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EFF782" w14:textId="77777777" w:rsidR="00A7121B" w:rsidRDefault="00A7121B">
      <w:pPr>
        <w:pStyle w:val="ConsPlusTitlePage"/>
      </w:pPr>
    </w:p>
    <w:p w14:paraId="3EAB45D5" w14:textId="77777777" w:rsidR="00A7121B" w:rsidRDefault="00A7121B">
      <w:pPr>
        <w:pStyle w:val="ConsPlusTitlePage"/>
      </w:pPr>
    </w:p>
    <w:p w14:paraId="40405CAE" w14:textId="77777777" w:rsidR="00A7121B" w:rsidRDefault="00A7121B">
      <w:pPr>
        <w:pStyle w:val="ConsPlusTitlePage"/>
      </w:pPr>
    </w:p>
    <w:p w14:paraId="5AE62D1B" w14:textId="097C9AF6" w:rsidR="00A7121B" w:rsidRDefault="00A7121B">
      <w:pPr>
        <w:pStyle w:val="ConsPlusTitlePage"/>
      </w:pPr>
      <w:r>
        <w:rPr>
          <w:noProof/>
        </w:rPr>
        <w:drawing>
          <wp:inline distT="0" distB="0" distL="0" distR="0" wp14:anchorId="0C7BECE2" wp14:editId="4A3FB7D7">
            <wp:extent cx="5752465" cy="8261350"/>
            <wp:effectExtent l="0" t="0" r="635" b="635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52465" cy="8261350"/>
                    </a:xfrm>
                    <a:prstGeom prst="rect">
                      <a:avLst/>
                    </a:prstGeom>
                    <a:noFill/>
                    <a:ln>
                      <a:noFill/>
                    </a:ln>
                  </pic:spPr>
                </pic:pic>
              </a:graphicData>
            </a:graphic>
          </wp:inline>
        </w:drawing>
      </w:r>
    </w:p>
    <w:p w14:paraId="57B9F281" w14:textId="77777777" w:rsidR="00A7121B" w:rsidRDefault="00A7121B">
      <w:pPr>
        <w:pStyle w:val="ConsPlusTitlePage"/>
      </w:pPr>
    </w:p>
    <w:p w14:paraId="721C3128" w14:textId="77777777" w:rsidR="00A7121B" w:rsidRDefault="00A7121B">
      <w:pPr>
        <w:pStyle w:val="ConsPlusTitlePage"/>
      </w:pPr>
    </w:p>
    <w:p w14:paraId="713155A9" w14:textId="77777777" w:rsidR="00A7121B" w:rsidRDefault="00A7121B">
      <w:pPr>
        <w:pStyle w:val="ConsPlusTitlePage"/>
      </w:pPr>
    </w:p>
    <w:p w14:paraId="44B8DC46" w14:textId="6C721F8D" w:rsidR="00BA1753" w:rsidRDefault="00BA1753">
      <w:pPr>
        <w:pStyle w:val="ConsPlusTitlePage"/>
      </w:pPr>
      <w:r>
        <w:lastRenderedPageBreak/>
        <w:t xml:space="preserve">Документ предоставлен </w:t>
      </w:r>
      <w:hyperlink r:id="rId5">
        <w:r>
          <w:rPr>
            <w:color w:val="0000FF"/>
          </w:rPr>
          <w:t>КонсультантПлюс</w:t>
        </w:r>
      </w:hyperlink>
      <w:r>
        <w:br/>
      </w:r>
    </w:p>
    <w:p w14:paraId="02E73B8E" w14:textId="77777777" w:rsidR="00BA1753" w:rsidRDefault="00BA1753">
      <w:pPr>
        <w:pStyle w:val="ConsPlusNormal"/>
        <w:jc w:val="both"/>
        <w:outlineLvl w:val="0"/>
      </w:pPr>
    </w:p>
    <w:p w14:paraId="7BE46D0E" w14:textId="77777777" w:rsidR="00BA1753" w:rsidRDefault="00000000">
      <w:pPr>
        <w:pStyle w:val="ConsPlusNormal"/>
        <w:jc w:val="right"/>
        <w:outlineLvl w:val="0"/>
      </w:pPr>
      <w:hyperlink r:id="rId6">
        <w:r w:rsidR="00BA1753">
          <w:rPr>
            <w:color w:val="0000FF"/>
          </w:rPr>
          <w:t>Утверждено</w:t>
        </w:r>
      </w:hyperlink>
    </w:p>
    <w:p w14:paraId="0538B451" w14:textId="77777777" w:rsidR="00BA1753" w:rsidRDefault="00BA1753">
      <w:pPr>
        <w:pStyle w:val="ConsPlusNormal"/>
        <w:jc w:val="right"/>
      </w:pPr>
      <w:r>
        <w:t>Советом по железнодорожному транспорту</w:t>
      </w:r>
    </w:p>
    <w:p w14:paraId="6B6A4623" w14:textId="77777777" w:rsidR="00BA1753" w:rsidRDefault="00BA1753">
      <w:pPr>
        <w:pStyle w:val="ConsPlusNormal"/>
        <w:jc w:val="right"/>
      </w:pPr>
      <w:r>
        <w:t>государств - участников Содружества</w:t>
      </w:r>
    </w:p>
    <w:p w14:paraId="6711AE30" w14:textId="77777777" w:rsidR="00BA1753" w:rsidRDefault="00000000">
      <w:pPr>
        <w:pStyle w:val="ConsPlusNormal"/>
        <w:jc w:val="right"/>
      </w:pPr>
      <w:hyperlink r:id="rId7">
        <w:r w:rsidR="00BA1753">
          <w:rPr>
            <w:color w:val="0000FF"/>
          </w:rPr>
          <w:t>Протокол</w:t>
        </w:r>
      </w:hyperlink>
    </w:p>
    <w:p w14:paraId="2C5462D9" w14:textId="77777777" w:rsidR="00BA1753" w:rsidRDefault="00BA1753">
      <w:pPr>
        <w:pStyle w:val="ConsPlusNormal"/>
        <w:jc w:val="right"/>
      </w:pPr>
      <w:r>
        <w:t>от 19 - 20 октября 2017 г. N 67</w:t>
      </w:r>
    </w:p>
    <w:p w14:paraId="3C60D887" w14:textId="77777777" w:rsidR="00BA1753" w:rsidRDefault="00BA1753">
      <w:pPr>
        <w:pStyle w:val="ConsPlusNormal"/>
        <w:jc w:val="both"/>
      </w:pPr>
    </w:p>
    <w:p w14:paraId="6A5F87A2" w14:textId="77777777" w:rsidR="00BA1753" w:rsidRDefault="00BA1753">
      <w:pPr>
        <w:pStyle w:val="ConsPlusTitle"/>
        <w:jc w:val="center"/>
      </w:pPr>
      <w:r>
        <w:t>РУКОВОДЯЩИЙ ДОКУМЕНТ</w:t>
      </w:r>
    </w:p>
    <w:p w14:paraId="6DE354D3" w14:textId="77777777" w:rsidR="00BA1753" w:rsidRDefault="00BA1753">
      <w:pPr>
        <w:pStyle w:val="ConsPlusTitle"/>
        <w:jc w:val="center"/>
      </w:pPr>
      <w:r>
        <w:t>ПО РЕМОНТУ И ТЕХНИЧЕСКОМУ ОБСЛУЖИВАНИЮ КОЛЕСНЫХ ПАР</w:t>
      </w:r>
    </w:p>
    <w:p w14:paraId="453A0FF9" w14:textId="77777777" w:rsidR="00BA1753" w:rsidRDefault="00BA1753">
      <w:pPr>
        <w:pStyle w:val="ConsPlusTitle"/>
        <w:jc w:val="center"/>
      </w:pPr>
      <w:r>
        <w:t>С БУКСОВЫМИ УЗЛАМИ ГРУЗОВЫХ ВАГОНОВ МАГИСТРАЛЬНЫХ ЖЕЛЕЗНЫХ</w:t>
      </w:r>
    </w:p>
    <w:p w14:paraId="5F839DE5" w14:textId="77777777" w:rsidR="00BA1753" w:rsidRDefault="00BA1753">
      <w:pPr>
        <w:pStyle w:val="ConsPlusTitle"/>
        <w:jc w:val="center"/>
      </w:pPr>
      <w:r>
        <w:t>ДОРОГ КОЛЕИ 1520 (1524) ММ &lt;*&gt;</w:t>
      </w:r>
    </w:p>
    <w:p w14:paraId="574D3D3F" w14:textId="77777777" w:rsidR="00BA1753" w:rsidRDefault="00BA1753">
      <w:pPr>
        <w:pStyle w:val="ConsPlusTitle"/>
        <w:jc w:val="center"/>
      </w:pPr>
      <w:r>
        <w:t>РД ВНИИЖТ 27.05.01-2017</w:t>
      </w:r>
    </w:p>
    <w:p w14:paraId="493378AC" w14:textId="77777777" w:rsidR="00BA1753" w:rsidRDefault="00BA1753">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60"/>
        <w:gridCol w:w="113"/>
        <w:gridCol w:w="9069"/>
        <w:gridCol w:w="113"/>
      </w:tblGrid>
      <w:tr w:rsidR="00BA1753" w14:paraId="3CE9A6AA" w14:textId="77777777">
        <w:tc>
          <w:tcPr>
            <w:tcW w:w="60" w:type="dxa"/>
            <w:tcBorders>
              <w:top w:val="nil"/>
              <w:left w:val="nil"/>
              <w:bottom w:val="nil"/>
              <w:right w:val="nil"/>
            </w:tcBorders>
            <w:shd w:val="clear" w:color="auto" w:fill="CED3F1"/>
            <w:tcMar>
              <w:top w:w="0" w:type="dxa"/>
              <w:left w:w="0" w:type="dxa"/>
              <w:bottom w:w="0" w:type="dxa"/>
              <w:right w:w="0" w:type="dxa"/>
            </w:tcMar>
          </w:tcPr>
          <w:p w14:paraId="56A92FB5" w14:textId="77777777" w:rsidR="00BA1753" w:rsidRDefault="00BA1753">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14:paraId="339808B3" w14:textId="77777777" w:rsidR="00BA1753" w:rsidRDefault="00BA1753">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14:paraId="6A927B9D" w14:textId="77777777" w:rsidR="00BA1753" w:rsidRDefault="00BA1753">
            <w:pPr>
              <w:pStyle w:val="ConsPlusNormal"/>
              <w:jc w:val="center"/>
            </w:pPr>
            <w:r>
              <w:rPr>
                <w:color w:val="392C69"/>
              </w:rPr>
              <w:t>Список изменяющих документов</w:t>
            </w:r>
          </w:p>
          <w:p w14:paraId="109D25E8" w14:textId="77777777" w:rsidR="00BA1753" w:rsidRDefault="00BA1753">
            <w:pPr>
              <w:pStyle w:val="ConsPlusNormal"/>
              <w:jc w:val="center"/>
            </w:pPr>
            <w:r>
              <w:rPr>
                <w:color w:val="392C69"/>
              </w:rPr>
              <w:t xml:space="preserve">(в ред. Протоколов от </w:t>
            </w:r>
            <w:hyperlink r:id="rId8">
              <w:r>
                <w:rPr>
                  <w:color w:val="0000FF"/>
                </w:rPr>
                <w:t>19.10.2018</w:t>
              </w:r>
            </w:hyperlink>
            <w:r>
              <w:rPr>
                <w:color w:val="392C69"/>
              </w:rPr>
              <w:t xml:space="preserve">, от </w:t>
            </w:r>
            <w:hyperlink r:id="rId9">
              <w:r>
                <w:rPr>
                  <w:color w:val="0000FF"/>
                </w:rPr>
                <w:t>15.05.2019</w:t>
              </w:r>
            </w:hyperlink>
            <w:r>
              <w:rPr>
                <w:color w:val="392C69"/>
              </w:rPr>
              <w:t>,</w:t>
            </w:r>
          </w:p>
          <w:p w14:paraId="77C3F006" w14:textId="77777777" w:rsidR="00BA1753" w:rsidRDefault="00BA1753">
            <w:pPr>
              <w:pStyle w:val="ConsPlusNormal"/>
              <w:jc w:val="center"/>
            </w:pPr>
            <w:r>
              <w:rPr>
                <w:color w:val="392C69"/>
              </w:rPr>
              <w:t xml:space="preserve">от </w:t>
            </w:r>
            <w:hyperlink r:id="rId10">
              <w:r>
                <w:rPr>
                  <w:color w:val="0000FF"/>
                </w:rPr>
                <w:t>16.10.2019</w:t>
              </w:r>
            </w:hyperlink>
            <w:r>
              <w:rPr>
                <w:color w:val="392C69"/>
              </w:rPr>
              <w:t xml:space="preserve">, от </w:t>
            </w:r>
            <w:hyperlink r:id="rId11">
              <w:r>
                <w:rPr>
                  <w:color w:val="0000FF"/>
                </w:rPr>
                <w:t>27.11.2020</w:t>
              </w:r>
            </w:hyperlink>
            <w:r>
              <w:rPr>
                <w:color w:val="392C69"/>
              </w:rPr>
              <w:t xml:space="preserve">, от </w:t>
            </w:r>
            <w:hyperlink r:id="rId12">
              <w:r>
                <w:rPr>
                  <w:color w:val="0000FF"/>
                </w:rPr>
                <w:t>08.06.2021</w:t>
              </w:r>
            </w:hyperlink>
            <w:r>
              <w:rPr>
                <w:color w:val="392C69"/>
              </w:rPr>
              <w:t xml:space="preserve">, от </w:t>
            </w:r>
            <w:hyperlink r:id="rId13">
              <w:r>
                <w:rPr>
                  <w:color w:val="0000FF"/>
                </w:rPr>
                <w:t>22.11.2021</w:t>
              </w:r>
            </w:hyperlink>
            <w:r>
              <w:rPr>
                <w:color w:val="392C69"/>
              </w:rPr>
              <w:t>)</w:t>
            </w:r>
          </w:p>
        </w:tc>
        <w:tc>
          <w:tcPr>
            <w:tcW w:w="113" w:type="dxa"/>
            <w:tcBorders>
              <w:top w:val="nil"/>
              <w:left w:val="nil"/>
              <w:bottom w:val="nil"/>
              <w:right w:val="nil"/>
            </w:tcBorders>
            <w:shd w:val="clear" w:color="auto" w:fill="F4F3F8"/>
            <w:tcMar>
              <w:top w:w="0" w:type="dxa"/>
              <w:left w:w="0" w:type="dxa"/>
              <w:bottom w:w="0" w:type="dxa"/>
              <w:right w:w="0" w:type="dxa"/>
            </w:tcMar>
          </w:tcPr>
          <w:p w14:paraId="32DBFF9B" w14:textId="77777777" w:rsidR="00BA1753" w:rsidRDefault="00BA1753">
            <w:pPr>
              <w:pStyle w:val="ConsPlusNormal"/>
            </w:pPr>
          </w:p>
        </w:tc>
      </w:tr>
    </w:tbl>
    <w:p w14:paraId="6AAB9AED" w14:textId="77777777" w:rsidR="00BA1753" w:rsidRDefault="00BA1753">
      <w:pPr>
        <w:pStyle w:val="ConsPlusNormal"/>
        <w:jc w:val="both"/>
      </w:pPr>
    </w:p>
    <w:p w14:paraId="546367C3" w14:textId="77777777" w:rsidR="00BA1753" w:rsidRDefault="00BA1753">
      <w:pPr>
        <w:pStyle w:val="ConsPlusNormal"/>
        <w:ind w:firstLine="540"/>
        <w:jc w:val="both"/>
      </w:pPr>
      <w:r>
        <w:t>--------------------------------</w:t>
      </w:r>
    </w:p>
    <w:p w14:paraId="049092BD" w14:textId="77777777" w:rsidR="00BA1753" w:rsidRDefault="00BA1753">
      <w:pPr>
        <w:pStyle w:val="ConsPlusNormal"/>
        <w:spacing w:before="220"/>
        <w:ind w:firstLine="540"/>
        <w:jc w:val="both"/>
      </w:pPr>
      <w:r>
        <w:t>&lt;*&gt; Рассылается железнодорожным администрациям, участвующим в финансировании</w:t>
      </w:r>
    </w:p>
    <w:p w14:paraId="395A098B" w14:textId="77777777" w:rsidR="00BA1753" w:rsidRDefault="00BA1753">
      <w:pPr>
        <w:pStyle w:val="ConsPlusNormal"/>
        <w:jc w:val="both"/>
      </w:pPr>
    </w:p>
    <w:p w14:paraId="4E2CEBC4" w14:textId="77777777" w:rsidR="00BA1753" w:rsidRDefault="00BA1753">
      <w:pPr>
        <w:pStyle w:val="ConsPlusNormal"/>
        <w:ind w:firstLine="540"/>
        <w:jc w:val="both"/>
      </w:pPr>
      <w:r>
        <w:t>Разработано: Акционерным обществом "Научно-исследовательский институт железнодорожного транспорта" (АО "ВНИИЖТ").</w:t>
      </w:r>
    </w:p>
    <w:p w14:paraId="2C5DA8FA" w14:textId="77777777" w:rsidR="00BA1753" w:rsidRDefault="00BA1753">
      <w:pPr>
        <w:pStyle w:val="ConsPlusNormal"/>
        <w:spacing w:before="220"/>
        <w:ind w:firstLine="540"/>
        <w:jc w:val="both"/>
      </w:pPr>
      <w:r>
        <w:t>Внесено: Акционерным обществом "Научно-исследовательский институт железнодорожного транспорта" (АО "ВНИИЖТ").</w:t>
      </w:r>
    </w:p>
    <w:p w14:paraId="20285271" w14:textId="77777777" w:rsidR="00BA1753" w:rsidRDefault="00BA1753">
      <w:pPr>
        <w:pStyle w:val="ConsPlusNormal"/>
        <w:spacing w:before="220"/>
        <w:ind w:firstLine="540"/>
        <w:jc w:val="both"/>
      </w:pPr>
      <w:r>
        <w:t>Согласовано: Комиссия вагонного хозяйства (протокол от "13 - 15" сентября 2017 года N 64).</w:t>
      </w:r>
    </w:p>
    <w:p w14:paraId="45EF87CD" w14:textId="77777777" w:rsidR="00BA1753" w:rsidRDefault="00BA1753">
      <w:pPr>
        <w:pStyle w:val="ConsPlusNormal"/>
        <w:spacing w:before="220"/>
        <w:ind w:firstLine="540"/>
        <w:jc w:val="both"/>
      </w:pPr>
      <w:r>
        <w:t>Утверждено: Советом по железнодорожному транспорту государств - участников Содружества (</w:t>
      </w:r>
      <w:hyperlink r:id="rId14">
        <w:r>
          <w:rPr>
            <w:color w:val="0000FF"/>
          </w:rPr>
          <w:t>протокол</w:t>
        </w:r>
      </w:hyperlink>
      <w:r>
        <w:t xml:space="preserve"> от "19 - 20" октября 2017 года N 67).</w:t>
      </w:r>
    </w:p>
    <w:p w14:paraId="113999A5" w14:textId="77777777" w:rsidR="00BA1753" w:rsidRDefault="00BA1753">
      <w:pPr>
        <w:pStyle w:val="ConsPlusNormal"/>
        <w:spacing w:before="220"/>
        <w:ind w:firstLine="540"/>
        <w:jc w:val="both"/>
      </w:pPr>
      <w:r>
        <w:t>Введено в действие: с 01 января 2018 года.</w:t>
      </w:r>
    </w:p>
    <w:p w14:paraId="69C7FE12" w14:textId="77777777" w:rsidR="00BA1753" w:rsidRDefault="00BA1753">
      <w:pPr>
        <w:pStyle w:val="ConsPlusNormal"/>
        <w:spacing w:before="220"/>
        <w:ind w:firstLine="540"/>
        <w:jc w:val="both"/>
      </w:pPr>
      <w:r>
        <w:t xml:space="preserve">Взамен: Руководящего </w:t>
      </w:r>
      <w:hyperlink r:id="rId15">
        <w:r>
          <w:rPr>
            <w:color w:val="0000FF"/>
          </w:rPr>
          <w:t>документа</w:t>
        </w:r>
      </w:hyperlink>
      <w:r>
        <w:t xml:space="preserve"> по ремонту и техническому обслуживанию колесных пар с буксовыми узлами грузовых вагонов магистральных железных дорог колеи 1520 (1524) мм, утвержденного Советом по железнодорожному транспорту государств-участников Содружества (</w:t>
      </w:r>
      <w:hyperlink r:id="rId16">
        <w:r>
          <w:rPr>
            <w:color w:val="0000FF"/>
          </w:rPr>
          <w:t>протокол</w:t>
        </w:r>
      </w:hyperlink>
      <w:r>
        <w:t xml:space="preserve"> от "16 - 17 октября" 2012 г. N 57).</w:t>
      </w:r>
    </w:p>
    <w:p w14:paraId="386ADC0B" w14:textId="77777777" w:rsidR="00BA1753" w:rsidRDefault="00BA1753">
      <w:pPr>
        <w:pStyle w:val="ConsPlusNormal"/>
        <w:spacing w:before="220"/>
        <w:ind w:firstLine="540"/>
        <w:jc w:val="both"/>
      </w:pPr>
      <w:r>
        <w:t xml:space="preserve">Внесение изменений и дополнений: производится АО "ВНИИЖТ" в соответствии с Р 50-92-88 "Рекомендации ЕСТД. Общие положения по внесению изменений, </w:t>
      </w:r>
      <w:hyperlink r:id="rId17">
        <w:r>
          <w:rPr>
            <w:color w:val="0000FF"/>
          </w:rPr>
          <w:t>ГОСТ 2.503-90</w:t>
        </w:r>
      </w:hyperlink>
      <w:r>
        <w:t xml:space="preserve"> "Правила внесения изменений".</w:t>
      </w:r>
    </w:p>
    <w:p w14:paraId="76887439" w14:textId="77777777" w:rsidR="00BA1753" w:rsidRDefault="00BA1753">
      <w:pPr>
        <w:pStyle w:val="ConsPlusNormal"/>
        <w:jc w:val="both"/>
      </w:pPr>
    </w:p>
    <w:p w14:paraId="6BDFB3ED" w14:textId="77777777" w:rsidR="00BA1753" w:rsidRDefault="00BA1753">
      <w:pPr>
        <w:pStyle w:val="ConsPlusTitle"/>
        <w:jc w:val="center"/>
        <w:outlineLvl w:val="1"/>
      </w:pPr>
      <w:r>
        <w:t>1 ОБЩИЕ ПОЛОЖЕНИЯ</w:t>
      </w:r>
    </w:p>
    <w:p w14:paraId="000689CE" w14:textId="77777777" w:rsidR="00BA1753" w:rsidRDefault="00BA1753">
      <w:pPr>
        <w:pStyle w:val="ConsPlusNormal"/>
        <w:jc w:val="both"/>
      </w:pPr>
    </w:p>
    <w:p w14:paraId="15E15D4F" w14:textId="77777777" w:rsidR="00BA1753" w:rsidRDefault="00BA1753">
      <w:pPr>
        <w:pStyle w:val="ConsPlusNormal"/>
        <w:ind w:firstLine="540"/>
        <w:jc w:val="both"/>
      </w:pPr>
      <w:r>
        <w:t>1.1 Настоящий Руководящий документ (далее - РД) предназначен для применения на ремонтных предприятиях государств-участников Содружества, Грузии, Латвийской Республики, Литовской Республики, Эстонской Республики (далее - государства-участники Содружества), осуществляющих ремонт и/или техническое обслуживание колесных пар с буксовыми узлами грузовых вагонов магистральных железных дорог колеи 1520 (1524) мм.</w:t>
      </w:r>
    </w:p>
    <w:p w14:paraId="01C55F65" w14:textId="77777777" w:rsidR="00BA1753" w:rsidRDefault="00BA1753">
      <w:pPr>
        <w:pStyle w:val="ConsPlusNormal"/>
        <w:spacing w:before="220"/>
        <w:ind w:firstLine="540"/>
        <w:jc w:val="both"/>
      </w:pPr>
      <w:r>
        <w:t xml:space="preserve">1.2 Настоящий РД разработан с учетом требований </w:t>
      </w:r>
      <w:hyperlink r:id="rId18">
        <w:r>
          <w:rPr>
            <w:color w:val="0000FF"/>
          </w:rPr>
          <w:t>ГОСТ 2.602</w:t>
        </w:r>
      </w:hyperlink>
      <w:r>
        <w:t xml:space="preserve">, </w:t>
      </w:r>
      <w:hyperlink r:id="rId19">
        <w:r>
          <w:rPr>
            <w:color w:val="0000FF"/>
          </w:rPr>
          <w:t>ГОСТ 2.105</w:t>
        </w:r>
      </w:hyperlink>
      <w:r>
        <w:t xml:space="preserve"> и распространяется на колесные пары по </w:t>
      </w:r>
      <w:hyperlink r:id="rId20">
        <w:r>
          <w:rPr>
            <w:color w:val="0000FF"/>
          </w:rPr>
          <w:t>ГОСТ 4835</w:t>
        </w:r>
      </w:hyperlink>
      <w:r>
        <w:t xml:space="preserve"> и колесные пары с осями типа РУ1 </w:t>
      </w:r>
      <w:r>
        <w:lastRenderedPageBreak/>
        <w:t>(изготавливались по ГОСТ 22780, сняты с производства, но находятся в эксплуатации) с подшипниками качения грузовых вагонов магистральных железных дорог колеи 1520 (1524) мм.</w:t>
      </w:r>
    </w:p>
    <w:p w14:paraId="0BE94F99" w14:textId="77777777" w:rsidR="00BA1753" w:rsidRDefault="00BA1753">
      <w:pPr>
        <w:pStyle w:val="ConsPlusNormal"/>
        <w:spacing w:before="220"/>
        <w:ind w:firstLine="540"/>
        <w:jc w:val="both"/>
      </w:pPr>
      <w:r>
        <w:t>1.3 Настоящий РД определяет основные положения, нормы, требования к ремонту и техническому обслуживанию колесных пар и буксовых узлов грузовых вагонов.</w:t>
      </w:r>
    </w:p>
    <w:p w14:paraId="109F60D2" w14:textId="77777777" w:rsidR="00BA1753" w:rsidRDefault="00BA1753">
      <w:pPr>
        <w:pStyle w:val="ConsPlusNormal"/>
        <w:spacing w:before="220"/>
        <w:ind w:firstLine="540"/>
        <w:jc w:val="both"/>
      </w:pPr>
      <w:r>
        <w:t xml:space="preserve">1.4 Ремонт колесных пар, включая техническое диагностирование и ремонт буксовых узлов, производят на ремонтных предприятиях, имеющих соответствующее оборудование, оснастку, приспособления, инструменты и средства измерений, а также Удостоверение установленной формы, которое выдается железнодорожной администрацией в соответствии с </w:t>
      </w:r>
      <w:hyperlink r:id="rId21">
        <w:r>
          <w:rPr>
            <w:color w:val="0000FF"/>
          </w:rPr>
          <w:t>Положением</w:t>
        </w:r>
      </w:hyperlink>
      <w:r>
        <w:t xml:space="preserve"> об аттестации колесно-роликовых участков.</w:t>
      </w:r>
    </w:p>
    <w:p w14:paraId="4D520E19" w14:textId="77777777" w:rsidR="00BA1753" w:rsidRDefault="00BA1753">
      <w:pPr>
        <w:pStyle w:val="ConsPlusNormal"/>
        <w:spacing w:before="220"/>
        <w:ind w:firstLine="540"/>
        <w:jc w:val="both"/>
      </w:pPr>
      <w:r>
        <w:t xml:space="preserve">1.5 Измерения колесных пар и их элементов выполняют согласно </w:t>
      </w:r>
      <w:hyperlink r:id="rId22">
        <w:r>
          <w:rPr>
            <w:color w:val="0000FF"/>
          </w:rPr>
          <w:t>РД 32 ЦВ 058-2019</w:t>
        </w:r>
      </w:hyperlink>
      <w:r>
        <w:t>, буксовых узлов и их элементов - согласно РД 32 ЦВ 064-09.</w:t>
      </w:r>
    </w:p>
    <w:p w14:paraId="5FF3A7D7" w14:textId="77777777" w:rsidR="00BA1753" w:rsidRDefault="00BA1753">
      <w:pPr>
        <w:pStyle w:val="ConsPlusNormal"/>
        <w:jc w:val="both"/>
      </w:pPr>
      <w:r>
        <w:t xml:space="preserve">(в ред. </w:t>
      </w:r>
      <w:hyperlink r:id="rId23">
        <w:r>
          <w:rPr>
            <w:color w:val="0000FF"/>
          </w:rPr>
          <w:t>Протокола</w:t>
        </w:r>
      </w:hyperlink>
      <w:r>
        <w:t xml:space="preserve"> от 27.11.2020)</w:t>
      </w:r>
    </w:p>
    <w:p w14:paraId="217AC1AB" w14:textId="77777777" w:rsidR="00BA1753" w:rsidRDefault="00BA1753">
      <w:pPr>
        <w:pStyle w:val="ConsPlusNormal"/>
        <w:spacing w:before="220"/>
        <w:ind w:firstLine="540"/>
        <w:jc w:val="both"/>
      </w:pPr>
      <w:r>
        <w:t xml:space="preserve">1.6 Вибродиагностический контроль буксовых узлов производят на установках, соответствующих требованиям N 741-2011 ПКБ ЦВ, по технологии в соответствии с </w:t>
      </w:r>
      <w:hyperlink r:id="rId24">
        <w:r>
          <w:rPr>
            <w:color w:val="0000FF"/>
          </w:rPr>
          <w:t>РД 32 ЦВ 109-2011</w:t>
        </w:r>
      </w:hyperlink>
      <w:r>
        <w:t>.</w:t>
      </w:r>
    </w:p>
    <w:p w14:paraId="7D64796F" w14:textId="77777777" w:rsidR="00BA1753" w:rsidRDefault="00BA1753">
      <w:pPr>
        <w:pStyle w:val="ConsPlusNormal"/>
        <w:spacing w:before="220"/>
        <w:ind w:firstLine="540"/>
        <w:jc w:val="both"/>
      </w:pPr>
      <w:r>
        <w:t>1.7 Выполнение требований настоящего РД обязательно для всех работников, связанных с ремонтом и техническим обслуживанием колесных пар и буксовых узлов.</w:t>
      </w:r>
    </w:p>
    <w:p w14:paraId="12939FFF" w14:textId="77777777" w:rsidR="00BA1753" w:rsidRDefault="00BA1753">
      <w:pPr>
        <w:pStyle w:val="ConsPlusNormal"/>
        <w:spacing w:before="220"/>
        <w:ind w:firstLine="540"/>
        <w:jc w:val="both"/>
      </w:pPr>
      <w:r>
        <w:t>1.8 Железнодорожные администрации в соответствии с национальным законодательством могут устанавливать дополнительные, не противоречащие приведенным в настоящем РД требования к ремонту и техническому обслуживанию колесных пар и буксовых узлов.</w:t>
      </w:r>
    </w:p>
    <w:p w14:paraId="446DB91A" w14:textId="77777777" w:rsidR="00BA1753" w:rsidRDefault="00BA1753">
      <w:pPr>
        <w:pStyle w:val="ConsPlusNormal"/>
        <w:spacing w:before="220"/>
        <w:ind w:firstLine="540"/>
        <w:jc w:val="both"/>
      </w:pPr>
      <w:r>
        <w:t xml:space="preserve">1.9 В </w:t>
      </w:r>
      <w:hyperlink w:anchor="P232">
        <w:r>
          <w:rPr>
            <w:color w:val="0000FF"/>
          </w:rPr>
          <w:t>разделах 6</w:t>
        </w:r>
      </w:hyperlink>
      <w:r>
        <w:t xml:space="preserve">, </w:t>
      </w:r>
      <w:hyperlink w:anchor="P352">
        <w:r>
          <w:rPr>
            <w:color w:val="0000FF"/>
          </w:rPr>
          <w:t>7</w:t>
        </w:r>
      </w:hyperlink>
      <w:r>
        <w:t xml:space="preserve">, </w:t>
      </w:r>
      <w:hyperlink w:anchor="P671">
        <w:r>
          <w:rPr>
            <w:color w:val="0000FF"/>
          </w:rPr>
          <w:t>8</w:t>
        </w:r>
      </w:hyperlink>
      <w:r>
        <w:t xml:space="preserve"> и </w:t>
      </w:r>
      <w:hyperlink w:anchor="P1226">
        <w:r>
          <w:rPr>
            <w:color w:val="0000FF"/>
          </w:rPr>
          <w:t>10</w:t>
        </w:r>
      </w:hyperlink>
      <w:r>
        <w:t xml:space="preserve"> настоящего РД размеры, приведенные на рисунках, носят справочный характер.</w:t>
      </w:r>
    </w:p>
    <w:p w14:paraId="4062EE84" w14:textId="77777777" w:rsidR="00BA1753" w:rsidRDefault="00BA1753">
      <w:pPr>
        <w:pStyle w:val="ConsPlusNormal"/>
        <w:spacing w:before="220"/>
        <w:ind w:firstLine="540"/>
        <w:jc w:val="both"/>
      </w:pPr>
      <w:r>
        <w:t>1.10 Изменения и (или) дополнения в настоящий РД вносит разработчик установленным порядком.</w:t>
      </w:r>
    </w:p>
    <w:p w14:paraId="2E651027" w14:textId="77777777" w:rsidR="00BA1753" w:rsidRDefault="00BA1753">
      <w:pPr>
        <w:pStyle w:val="ConsPlusNormal"/>
        <w:jc w:val="both"/>
      </w:pPr>
    </w:p>
    <w:p w14:paraId="7629659B" w14:textId="77777777" w:rsidR="00BA1753" w:rsidRDefault="00BA1753">
      <w:pPr>
        <w:pStyle w:val="ConsPlusTitle"/>
        <w:jc w:val="center"/>
        <w:outlineLvl w:val="1"/>
      </w:pPr>
      <w:r>
        <w:t>2 НОРМАТИВНЫЕ ССЫЛКИ</w:t>
      </w:r>
    </w:p>
    <w:p w14:paraId="2D2BE96A" w14:textId="77777777" w:rsidR="00BA1753" w:rsidRDefault="00BA1753">
      <w:pPr>
        <w:pStyle w:val="ConsPlusNormal"/>
        <w:jc w:val="both"/>
      </w:pPr>
    </w:p>
    <w:p w14:paraId="08A655F6" w14:textId="77777777" w:rsidR="00BA1753" w:rsidRDefault="00BA1753">
      <w:pPr>
        <w:pStyle w:val="ConsPlusNormal"/>
        <w:ind w:firstLine="540"/>
        <w:jc w:val="both"/>
      </w:pPr>
      <w:r>
        <w:t>В настоящем РД использованы ссылки на следующие нормативные и технические документы:</w:t>
      </w:r>
    </w:p>
    <w:p w14:paraId="703C78A9" w14:textId="77777777" w:rsidR="00BA1753" w:rsidRDefault="00000000">
      <w:pPr>
        <w:pStyle w:val="ConsPlusNormal"/>
        <w:spacing w:before="220"/>
        <w:ind w:firstLine="540"/>
        <w:jc w:val="both"/>
      </w:pPr>
      <w:hyperlink r:id="rId25">
        <w:r w:rsidR="00BA1753">
          <w:rPr>
            <w:color w:val="0000FF"/>
          </w:rPr>
          <w:t>ГОСТ 2.105-95</w:t>
        </w:r>
      </w:hyperlink>
      <w:r w:rsidR="00BA1753">
        <w:t xml:space="preserve"> ЕСКД. Общие требования к текстовым документам</w:t>
      </w:r>
    </w:p>
    <w:p w14:paraId="5AEDD15F" w14:textId="77777777" w:rsidR="00BA1753" w:rsidRDefault="00000000">
      <w:pPr>
        <w:pStyle w:val="ConsPlusNormal"/>
        <w:spacing w:before="220"/>
        <w:ind w:firstLine="540"/>
        <w:jc w:val="both"/>
      </w:pPr>
      <w:hyperlink r:id="rId26">
        <w:r w:rsidR="00BA1753">
          <w:rPr>
            <w:color w:val="0000FF"/>
          </w:rPr>
          <w:t>ГОСТ 2.602-2013</w:t>
        </w:r>
      </w:hyperlink>
      <w:r w:rsidR="00BA1753">
        <w:t xml:space="preserve"> ЕСКД Ремонтные документы</w:t>
      </w:r>
    </w:p>
    <w:p w14:paraId="70860B97" w14:textId="77777777" w:rsidR="00BA1753" w:rsidRDefault="00000000">
      <w:pPr>
        <w:pStyle w:val="ConsPlusNormal"/>
        <w:spacing w:before="220"/>
        <w:ind w:firstLine="540"/>
        <w:jc w:val="both"/>
      </w:pPr>
      <w:hyperlink r:id="rId27">
        <w:r w:rsidR="00BA1753">
          <w:rPr>
            <w:color w:val="0000FF"/>
          </w:rPr>
          <w:t>ГОСТ 9.014-78</w:t>
        </w:r>
      </w:hyperlink>
      <w:r w:rsidR="00BA1753">
        <w:t xml:space="preserve"> Единая система защиты от коррозии и старения. Временная противокоррозионная защита изделий. Общие требования</w:t>
      </w:r>
    </w:p>
    <w:p w14:paraId="61779724" w14:textId="77777777" w:rsidR="00BA1753" w:rsidRDefault="00000000">
      <w:pPr>
        <w:pStyle w:val="ConsPlusNormal"/>
        <w:spacing w:before="220"/>
        <w:ind w:firstLine="540"/>
        <w:jc w:val="both"/>
      </w:pPr>
      <w:hyperlink r:id="rId28">
        <w:r w:rsidR="00BA1753">
          <w:rPr>
            <w:color w:val="0000FF"/>
          </w:rPr>
          <w:t>ГОСТ 12.1.003-83</w:t>
        </w:r>
      </w:hyperlink>
      <w:r w:rsidR="00BA1753">
        <w:t xml:space="preserve"> ССБТ Шум. Общие требования безопасности</w:t>
      </w:r>
    </w:p>
    <w:p w14:paraId="43EE2083" w14:textId="77777777" w:rsidR="00BA1753" w:rsidRDefault="00000000">
      <w:pPr>
        <w:pStyle w:val="ConsPlusNormal"/>
        <w:spacing w:before="220"/>
        <w:ind w:firstLine="540"/>
        <w:jc w:val="both"/>
      </w:pPr>
      <w:hyperlink r:id="rId29">
        <w:r w:rsidR="00BA1753">
          <w:rPr>
            <w:color w:val="0000FF"/>
          </w:rPr>
          <w:t>ГОСТ 12.1.004-91</w:t>
        </w:r>
      </w:hyperlink>
      <w:r w:rsidR="00BA1753">
        <w:t xml:space="preserve"> ССБТ. Пожарная безопасность. Общие требования</w:t>
      </w:r>
    </w:p>
    <w:p w14:paraId="216212AA" w14:textId="77777777" w:rsidR="00BA1753" w:rsidRDefault="00000000">
      <w:pPr>
        <w:pStyle w:val="ConsPlusNormal"/>
        <w:spacing w:before="220"/>
        <w:ind w:firstLine="540"/>
        <w:jc w:val="both"/>
      </w:pPr>
      <w:hyperlink r:id="rId30">
        <w:r w:rsidR="00BA1753">
          <w:rPr>
            <w:color w:val="0000FF"/>
          </w:rPr>
          <w:t>ГОСТ 12.1.005-88</w:t>
        </w:r>
      </w:hyperlink>
      <w:r w:rsidR="00BA1753">
        <w:t xml:space="preserve"> ССБТ Общие санитарно-гигиенические требования к воздуху рабочей зоны</w:t>
      </w:r>
    </w:p>
    <w:p w14:paraId="4A72CBC3" w14:textId="77777777" w:rsidR="00BA1753" w:rsidRDefault="00000000">
      <w:pPr>
        <w:pStyle w:val="ConsPlusNormal"/>
        <w:spacing w:before="220"/>
        <w:ind w:firstLine="540"/>
        <w:jc w:val="both"/>
      </w:pPr>
      <w:hyperlink r:id="rId31">
        <w:r w:rsidR="00BA1753">
          <w:rPr>
            <w:color w:val="0000FF"/>
          </w:rPr>
          <w:t>ГОСТ 12.1.007-76</w:t>
        </w:r>
      </w:hyperlink>
      <w:r w:rsidR="00BA1753">
        <w:t xml:space="preserve"> (с изменениями 1, 2) ССБТ Вредные вещества. Классификация и общие требования безопасности</w:t>
      </w:r>
    </w:p>
    <w:p w14:paraId="30FFE709" w14:textId="77777777" w:rsidR="00BA1753" w:rsidRDefault="00000000">
      <w:pPr>
        <w:pStyle w:val="ConsPlusNormal"/>
        <w:spacing w:before="220"/>
        <w:ind w:firstLine="540"/>
        <w:jc w:val="both"/>
      </w:pPr>
      <w:hyperlink r:id="rId32">
        <w:r w:rsidR="00BA1753">
          <w:rPr>
            <w:color w:val="0000FF"/>
          </w:rPr>
          <w:t>ГОСТ 12.1.019-79</w:t>
        </w:r>
      </w:hyperlink>
      <w:r w:rsidR="00BA1753">
        <w:t xml:space="preserve"> (с изменением 1) ССБТ Электробезопасность. Общие требования и номенклатура видов защиты</w:t>
      </w:r>
    </w:p>
    <w:p w14:paraId="644F0D06" w14:textId="77777777" w:rsidR="00BA1753" w:rsidRDefault="00000000">
      <w:pPr>
        <w:pStyle w:val="ConsPlusNormal"/>
        <w:spacing w:before="220"/>
        <w:ind w:firstLine="540"/>
        <w:jc w:val="both"/>
      </w:pPr>
      <w:hyperlink r:id="rId33">
        <w:r w:rsidR="00BA1753">
          <w:rPr>
            <w:color w:val="0000FF"/>
          </w:rPr>
          <w:t>ГОСТ 12.2.003-91</w:t>
        </w:r>
      </w:hyperlink>
      <w:r w:rsidR="00BA1753">
        <w:t xml:space="preserve"> ССБТ. Оборудование производственное. Общие требования безопасности</w:t>
      </w:r>
    </w:p>
    <w:p w14:paraId="47B38754" w14:textId="77777777" w:rsidR="00BA1753" w:rsidRDefault="00000000">
      <w:pPr>
        <w:pStyle w:val="ConsPlusNormal"/>
        <w:spacing w:before="220"/>
        <w:ind w:firstLine="540"/>
        <w:jc w:val="both"/>
      </w:pPr>
      <w:hyperlink r:id="rId34">
        <w:r w:rsidR="00BA1753">
          <w:rPr>
            <w:color w:val="0000FF"/>
          </w:rPr>
          <w:t>ГОСТ 12.2.007.0-75</w:t>
        </w:r>
      </w:hyperlink>
      <w:r w:rsidR="00BA1753">
        <w:t xml:space="preserve"> (с изменениями 1, 2, 3, 4) ССБТ Изделия электротехнические. Общие требования безопасности</w:t>
      </w:r>
    </w:p>
    <w:p w14:paraId="4D5B8DC9" w14:textId="77777777" w:rsidR="00BA1753" w:rsidRDefault="00000000">
      <w:pPr>
        <w:pStyle w:val="ConsPlusNormal"/>
        <w:spacing w:before="220"/>
        <w:ind w:firstLine="540"/>
        <w:jc w:val="both"/>
      </w:pPr>
      <w:hyperlink r:id="rId35">
        <w:r w:rsidR="00BA1753">
          <w:rPr>
            <w:color w:val="0000FF"/>
          </w:rPr>
          <w:t>ГОСТ 12.3.002-2014</w:t>
        </w:r>
      </w:hyperlink>
      <w:r w:rsidR="00BA1753">
        <w:t xml:space="preserve"> ССБТ. Процессы производственные. Общие требования по безопасности</w:t>
      </w:r>
    </w:p>
    <w:p w14:paraId="4C5B43EA" w14:textId="77777777" w:rsidR="00BA1753" w:rsidRDefault="00000000">
      <w:pPr>
        <w:pStyle w:val="ConsPlusNormal"/>
        <w:spacing w:before="220"/>
        <w:ind w:firstLine="540"/>
        <w:jc w:val="both"/>
      </w:pPr>
      <w:hyperlink r:id="rId36">
        <w:r w:rsidR="00BA1753">
          <w:rPr>
            <w:color w:val="0000FF"/>
          </w:rPr>
          <w:t>ГОСТ 12.3.009-76</w:t>
        </w:r>
      </w:hyperlink>
      <w:r w:rsidR="00BA1753">
        <w:t xml:space="preserve"> (с изменением 1) ССБТ Работы погрузочно-разгрузочные. Общие требования безопасности</w:t>
      </w:r>
    </w:p>
    <w:p w14:paraId="6449576D" w14:textId="77777777" w:rsidR="00BA1753" w:rsidRDefault="00000000">
      <w:pPr>
        <w:pStyle w:val="ConsPlusNormal"/>
        <w:spacing w:before="220"/>
        <w:ind w:firstLine="540"/>
        <w:jc w:val="both"/>
      </w:pPr>
      <w:hyperlink r:id="rId37">
        <w:r w:rsidR="00BA1753">
          <w:rPr>
            <w:color w:val="0000FF"/>
          </w:rPr>
          <w:t>ГОСТ 12.3.020-80</w:t>
        </w:r>
      </w:hyperlink>
      <w:r w:rsidR="00BA1753">
        <w:t xml:space="preserve"> ССБТ Процессы перемещения грузов на предприятиях. Общие требования безопасности</w:t>
      </w:r>
    </w:p>
    <w:p w14:paraId="6CABCE41" w14:textId="77777777" w:rsidR="00BA1753" w:rsidRDefault="00000000">
      <w:pPr>
        <w:pStyle w:val="ConsPlusNormal"/>
        <w:spacing w:before="220"/>
        <w:ind w:firstLine="540"/>
        <w:jc w:val="both"/>
      </w:pPr>
      <w:hyperlink r:id="rId38">
        <w:r w:rsidR="00BA1753">
          <w:rPr>
            <w:color w:val="0000FF"/>
          </w:rPr>
          <w:t>ГОСТ 27.002-89</w:t>
        </w:r>
      </w:hyperlink>
      <w:r w:rsidR="00BA1753">
        <w:t xml:space="preserve"> Надежность в технике. Основные понятия. Термины и определения</w:t>
      </w:r>
    </w:p>
    <w:p w14:paraId="161495C4" w14:textId="77777777" w:rsidR="00BA1753" w:rsidRDefault="00000000">
      <w:pPr>
        <w:pStyle w:val="ConsPlusNormal"/>
        <w:spacing w:before="220"/>
        <w:ind w:firstLine="540"/>
        <w:jc w:val="both"/>
      </w:pPr>
      <w:hyperlink r:id="rId39">
        <w:r w:rsidR="00BA1753">
          <w:rPr>
            <w:color w:val="0000FF"/>
          </w:rPr>
          <w:t>ГОСТ 520-2011</w:t>
        </w:r>
      </w:hyperlink>
      <w:r w:rsidR="00BA1753">
        <w:t xml:space="preserve"> Подшипники качения. Общие технические условия</w:t>
      </w:r>
    </w:p>
    <w:p w14:paraId="2EC24750" w14:textId="77777777" w:rsidR="00BA1753" w:rsidRDefault="00000000">
      <w:pPr>
        <w:pStyle w:val="ConsPlusNormal"/>
        <w:spacing w:before="220"/>
        <w:ind w:firstLine="540"/>
        <w:jc w:val="both"/>
      </w:pPr>
      <w:hyperlink r:id="rId40">
        <w:r w:rsidR="00BA1753">
          <w:rPr>
            <w:color w:val="0000FF"/>
          </w:rPr>
          <w:t>ГОСТ 792-67</w:t>
        </w:r>
      </w:hyperlink>
      <w:r w:rsidR="00BA1753">
        <w:t xml:space="preserve"> Проволока низкоуглеродистая качественная. Технические условия</w:t>
      </w:r>
    </w:p>
    <w:p w14:paraId="6E3689FF" w14:textId="77777777" w:rsidR="00BA1753" w:rsidRDefault="00000000">
      <w:pPr>
        <w:pStyle w:val="ConsPlusNormal"/>
        <w:spacing w:before="220"/>
        <w:ind w:firstLine="540"/>
        <w:jc w:val="both"/>
      </w:pPr>
      <w:hyperlink r:id="rId41">
        <w:r w:rsidR="00BA1753">
          <w:rPr>
            <w:color w:val="0000FF"/>
          </w:rPr>
          <w:t>ГОСТ 982-80</w:t>
        </w:r>
      </w:hyperlink>
      <w:r w:rsidR="00BA1753">
        <w:t xml:space="preserve"> Масла трансформаторные. Технические условия</w:t>
      </w:r>
    </w:p>
    <w:p w14:paraId="3D58F5D8" w14:textId="77777777" w:rsidR="00BA1753" w:rsidRDefault="00000000">
      <w:pPr>
        <w:pStyle w:val="ConsPlusNormal"/>
        <w:spacing w:before="220"/>
        <w:ind w:firstLine="540"/>
        <w:jc w:val="both"/>
      </w:pPr>
      <w:hyperlink r:id="rId42">
        <w:r w:rsidR="00BA1753">
          <w:rPr>
            <w:color w:val="0000FF"/>
          </w:rPr>
          <w:t>ГОСТ 1129-2013</w:t>
        </w:r>
      </w:hyperlink>
      <w:r w:rsidR="00BA1753">
        <w:t xml:space="preserve"> Масло подсолнечное. Технические условия</w:t>
      </w:r>
    </w:p>
    <w:p w14:paraId="18DC4333" w14:textId="77777777" w:rsidR="00BA1753" w:rsidRDefault="00000000">
      <w:pPr>
        <w:pStyle w:val="ConsPlusNormal"/>
        <w:spacing w:before="220"/>
        <w:ind w:firstLine="540"/>
        <w:jc w:val="both"/>
      </w:pPr>
      <w:hyperlink r:id="rId43">
        <w:r w:rsidR="00BA1753">
          <w:rPr>
            <w:color w:val="0000FF"/>
          </w:rPr>
          <w:t>ГОСТ 1510-84</w:t>
        </w:r>
      </w:hyperlink>
      <w:r w:rsidR="00BA1753">
        <w:t xml:space="preserve"> Нефть и нефтепродукты. Маркировка, упаковка, транспортирование и хранение</w:t>
      </w:r>
    </w:p>
    <w:p w14:paraId="550ACC4D" w14:textId="77777777" w:rsidR="00BA1753" w:rsidRDefault="00000000">
      <w:pPr>
        <w:pStyle w:val="ConsPlusNormal"/>
        <w:spacing w:before="220"/>
        <w:ind w:firstLine="540"/>
        <w:jc w:val="both"/>
      </w:pPr>
      <w:hyperlink r:id="rId44">
        <w:r w:rsidR="00BA1753">
          <w:rPr>
            <w:color w:val="0000FF"/>
          </w:rPr>
          <w:t>ГОСТ 1759.0-87</w:t>
        </w:r>
      </w:hyperlink>
      <w:r w:rsidR="00BA1753">
        <w:t xml:space="preserve"> (с изменением 1) Болты, винты, шпильки и гайки. Технические условия</w:t>
      </w:r>
    </w:p>
    <w:p w14:paraId="1A4C7879" w14:textId="77777777" w:rsidR="00BA1753" w:rsidRDefault="00000000">
      <w:pPr>
        <w:pStyle w:val="ConsPlusNormal"/>
        <w:spacing w:before="220"/>
        <w:ind w:firstLine="540"/>
        <w:jc w:val="both"/>
      </w:pPr>
      <w:hyperlink r:id="rId45">
        <w:r w:rsidR="00BA1753">
          <w:rPr>
            <w:color w:val="0000FF"/>
          </w:rPr>
          <w:t>ГОСТ 2405-88</w:t>
        </w:r>
      </w:hyperlink>
      <w:r w:rsidR="00BA1753">
        <w:t xml:space="preserve"> Манометры, вакуумметры, мановакуумметры, напоромеры, тягомеры и тягонапоромеры. Общие технические условия</w:t>
      </w:r>
    </w:p>
    <w:p w14:paraId="02B66CEA" w14:textId="77777777" w:rsidR="00BA1753" w:rsidRDefault="00000000">
      <w:pPr>
        <w:pStyle w:val="ConsPlusNormal"/>
        <w:spacing w:before="220"/>
        <w:ind w:firstLine="540"/>
        <w:jc w:val="both"/>
      </w:pPr>
      <w:hyperlink r:id="rId46">
        <w:r w:rsidR="00BA1753">
          <w:rPr>
            <w:color w:val="0000FF"/>
          </w:rPr>
          <w:t>ГОСТ 2789-73</w:t>
        </w:r>
      </w:hyperlink>
      <w:r w:rsidR="00BA1753">
        <w:t xml:space="preserve"> Шероховатость поверхности. Параметры и характеристики</w:t>
      </w:r>
    </w:p>
    <w:p w14:paraId="2B7CEDE7" w14:textId="77777777" w:rsidR="00BA1753" w:rsidRDefault="00000000">
      <w:pPr>
        <w:pStyle w:val="ConsPlusNormal"/>
        <w:spacing w:before="220"/>
        <w:ind w:firstLine="540"/>
        <w:jc w:val="both"/>
      </w:pPr>
      <w:hyperlink r:id="rId47">
        <w:r w:rsidR="00BA1753">
          <w:rPr>
            <w:color w:val="0000FF"/>
          </w:rPr>
          <w:t>ГОСТ 3282-74</w:t>
        </w:r>
      </w:hyperlink>
      <w:r w:rsidR="00BA1753">
        <w:t xml:space="preserve"> Проволока стальная низкоуглеродистая общего назначения. Технические условия</w:t>
      </w:r>
    </w:p>
    <w:p w14:paraId="72BF86CB" w14:textId="77777777" w:rsidR="00BA1753" w:rsidRDefault="00000000">
      <w:pPr>
        <w:pStyle w:val="ConsPlusNormal"/>
        <w:spacing w:before="220"/>
        <w:ind w:firstLine="540"/>
        <w:jc w:val="both"/>
      </w:pPr>
      <w:hyperlink r:id="rId48">
        <w:r w:rsidR="00BA1753">
          <w:rPr>
            <w:color w:val="0000FF"/>
          </w:rPr>
          <w:t>ГОСТ 4835-2013</w:t>
        </w:r>
      </w:hyperlink>
      <w:r w:rsidR="00BA1753">
        <w:t xml:space="preserve"> Колесные пары железнодорожных вагонов. Технические условия</w:t>
      </w:r>
    </w:p>
    <w:p w14:paraId="38A2FC5A" w14:textId="77777777" w:rsidR="00BA1753" w:rsidRDefault="00000000">
      <w:pPr>
        <w:pStyle w:val="ConsPlusNormal"/>
        <w:spacing w:before="220"/>
        <w:ind w:firstLine="540"/>
        <w:jc w:val="both"/>
      </w:pPr>
      <w:hyperlink r:id="rId49">
        <w:r w:rsidR="00BA1753">
          <w:rPr>
            <w:color w:val="0000FF"/>
          </w:rPr>
          <w:t>ГОСТ 5791-81</w:t>
        </w:r>
      </w:hyperlink>
      <w:r w:rsidR="00BA1753">
        <w:t xml:space="preserve"> (с изменениями 1, 2) Масло льняное техническое. Технические условия</w:t>
      </w:r>
    </w:p>
    <w:p w14:paraId="5FB7E408" w14:textId="77777777" w:rsidR="00BA1753" w:rsidRDefault="00000000">
      <w:pPr>
        <w:pStyle w:val="ConsPlusNormal"/>
        <w:spacing w:before="220"/>
        <w:ind w:firstLine="540"/>
        <w:jc w:val="both"/>
      </w:pPr>
      <w:hyperlink r:id="rId50">
        <w:r w:rsidR="00BA1753">
          <w:rPr>
            <w:color w:val="0000FF"/>
          </w:rPr>
          <w:t>ГОСТ 6402-70</w:t>
        </w:r>
      </w:hyperlink>
      <w:r w:rsidR="00BA1753">
        <w:t xml:space="preserve"> Шайбы пружинные. Технические условия</w:t>
      </w:r>
    </w:p>
    <w:p w14:paraId="2CB3F0DB" w14:textId="77777777" w:rsidR="00BA1753" w:rsidRDefault="00000000">
      <w:pPr>
        <w:pStyle w:val="ConsPlusNormal"/>
        <w:spacing w:before="220"/>
        <w:ind w:firstLine="540"/>
        <w:jc w:val="both"/>
      </w:pPr>
      <w:hyperlink r:id="rId51">
        <w:r w:rsidR="00BA1753">
          <w:rPr>
            <w:color w:val="0000FF"/>
          </w:rPr>
          <w:t>ГОСТ 6456-82</w:t>
        </w:r>
      </w:hyperlink>
      <w:r w:rsidR="00BA1753">
        <w:t xml:space="preserve"> Шкурка шлифовальная бумажная. Технические условия</w:t>
      </w:r>
    </w:p>
    <w:p w14:paraId="0E2BD542" w14:textId="77777777" w:rsidR="00BA1753" w:rsidRDefault="00000000">
      <w:pPr>
        <w:pStyle w:val="ConsPlusNormal"/>
        <w:spacing w:before="220"/>
        <w:ind w:firstLine="540"/>
        <w:jc w:val="both"/>
      </w:pPr>
      <w:hyperlink r:id="rId52">
        <w:r w:rsidR="00BA1753">
          <w:rPr>
            <w:color w:val="0000FF"/>
          </w:rPr>
          <w:t>ГОСТ 7798-70</w:t>
        </w:r>
      </w:hyperlink>
      <w:r w:rsidR="00BA1753">
        <w:t xml:space="preserve"> Болты с шестигранной головкой класса точности B. Конструкция и размеры</w:t>
      </w:r>
    </w:p>
    <w:p w14:paraId="42A0F455" w14:textId="77777777" w:rsidR="00BA1753" w:rsidRDefault="00000000">
      <w:pPr>
        <w:pStyle w:val="ConsPlusNormal"/>
        <w:spacing w:before="220"/>
        <w:ind w:firstLine="540"/>
        <w:jc w:val="both"/>
      </w:pPr>
      <w:hyperlink r:id="rId53">
        <w:r w:rsidR="00BA1753">
          <w:rPr>
            <w:color w:val="0000FF"/>
          </w:rPr>
          <w:t>ГОСТ 7805-70</w:t>
        </w:r>
      </w:hyperlink>
      <w:r w:rsidR="00BA1753">
        <w:t xml:space="preserve"> Болты с шестигранной головкой класса точности A. Конструкция и размеры</w:t>
      </w:r>
    </w:p>
    <w:p w14:paraId="33CA32ED" w14:textId="77777777" w:rsidR="00BA1753" w:rsidRDefault="00000000">
      <w:pPr>
        <w:pStyle w:val="ConsPlusNormal"/>
        <w:spacing w:before="220"/>
        <w:ind w:firstLine="540"/>
        <w:jc w:val="both"/>
      </w:pPr>
      <w:hyperlink r:id="rId54">
        <w:r w:rsidR="00BA1753">
          <w:rPr>
            <w:color w:val="0000FF"/>
          </w:rPr>
          <w:t>ГОСТ 7931-76</w:t>
        </w:r>
      </w:hyperlink>
      <w:r w:rsidR="00BA1753">
        <w:t xml:space="preserve"> Олифа натуральная. Технические условия</w:t>
      </w:r>
    </w:p>
    <w:p w14:paraId="6F1083F7" w14:textId="77777777" w:rsidR="00BA1753" w:rsidRDefault="00000000">
      <w:pPr>
        <w:pStyle w:val="ConsPlusNormal"/>
        <w:spacing w:before="220"/>
        <w:ind w:firstLine="540"/>
        <w:jc w:val="both"/>
      </w:pPr>
      <w:hyperlink r:id="rId55">
        <w:r w:rsidR="00BA1753">
          <w:rPr>
            <w:color w:val="0000FF"/>
          </w:rPr>
          <w:t>ГОСТ 8989-73</w:t>
        </w:r>
      </w:hyperlink>
      <w:r w:rsidR="00BA1753">
        <w:t xml:space="preserve"> Масло конопляное. Технические условия</w:t>
      </w:r>
    </w:p>
    <w:p w14:paraId="67A37AB6" w14:textId="77777777" w:rsidR="00BA1753" w:rsidRDefault="00000000">
      <w:pPr>
        <w:pStyle w:val="ConsPlusNormal"/>
        <w:spacing w:before="220"/>
        <w:ind w:firstLine="540"/>
        <w:jc w:val="both"/>
      </w:pPr>
      <w:hyperlink r:id="rId56">
        <w:r w:rsidR="00BA1753">
          <w:rPr>
            <w:color w:val="0000FF"/>
          </w:rPr>
          <w:t>ГОСТ 9378-93</w:t>
        </w:r>
      </w:hyperlink>
      <w:r w:rsidR="00BA1753">
        <w:t xml:space="preserve"> Образцы шероховатости поверхности (сравнения). Общие технические условия</w:t>
      </w:r>
    </w:p>
    <w:p w14:paraId="05A78C2F" w14:textId="77777777" w:rsidR="00BA1753" w:rsidRDefault="00000000">
      <w:pPr>
        <w:pStyle w:val="ConsPlusNormal"/>
        <w:spacing w:before="220"/>
        <w:ind w:firstLine="540"/>
        <w:jc w:val="both"/>
      </w:pPr>
      <w:hyperlink r:id="rId57">
        <w:r w:rsidR="00BA1753">
          <w:rPr>
            <w:color w:val="0000FF"/>
          </w:rPr>
          <w:t>ГОСТ 10791-2011</w:t>
        </w:r>
      </w:hyperlink>
      <w:r w:rsidR="00BA1753">
        <w:t xml:space="preserve"> Колеса цельнокатаные. Технические условия</w:t>
      </w:r>
    </w:p>
    <w:p w14:paraId="07B9A86A" w14:textId="77777777" w:rsidR="00BA1753" w:rsidRDefault="00000000">
      <w:pPr>
        <w:pStyle w:val="ConsPlusNormal"/>
        <w:spacing w:before="220"/>
        <w:ind w:firstLine="540"/>
        <w:jc w:val="both"/>
      </w:pPr>
      <w:hyperlink r:id="rId58">
        <w:r w:rsidR="00BA1753">
          <w:rPr>
            <w:color w:val="0000FF"/>
          </w:rPr>
          <w:t>ГОСТ 10877-76</w:t>
        </w:r>
      </w:hyperlink>
      <w:r w:rsidR="00BA1753">
        <w:t xml:space="preserve"> Масло консервационное К-17. Технические условия</w:t>
      </w:r>
    </w:p>
    <w:p w14:paraId="787EACF7" w14:textId="77777777" w:rsidR="00BA1753" w:rsidRDefault="00000000">
      <w:pPr>
        <w:pStyle w:val="ConsPlusNormal"/>
        <w:spacing w:before="220"/>
        <w:ind w:firstLine="540"/>
        <w:jc w:val="both"/>
      </w:pPr>
      <w:hyperlink r:id="rId59">
        <w:r w:rsidR="00BA1753">
          <w:rPr>
            <w:color w:val="0000FF"/>
          </w:rPr>
          <w:t>ГОСТ 15467-79</w:t>
        </w:r>
      </w:hyperlink>
      <w:r w:rsidR="00BA1753">
        <w:t xml:space="preserve"> Управление качеством продукции. Основные понятия, термины и определения</w:t>
      </w:r>
    </w:p>
    <w:p w14:paraId="2EBE845B" w14:textId="77777777" w:rsidR="00BA1753" w:rsidRDefault="00000000">
      <w:pPr>
        <w:pStyle w:val="ConsPlusNormal"/>
        <w:spacing w:before="220"/>
        <w:ind w:firstLine="540"/>
        <w:jc w:val="both"/>
      </w:pPr>
      <w:hyperlink r:id="rId60">
        <w:r w:rsidR="00BA1753">
          <w:rPr>
            <w:color w:val="0000FF"/>
          </w:rPr>
          <w:t>ГОСТ 16504-81</w:t>
        </w:r>
      </w:hyperlink>
      <w:r w:rsidR="00BA1753">
        <w:t xml:space="preserve"> Система государственных испытаний продукции. Испытания и контроль качества продукции. Основные термины и определения</w:t>
      </w:r>
    </w:p>
    <w:p w14:paraId="5DE85E04" w14:textId="77777777" w:rsidR="00BA1753" w:rsidRDefault="00000000">
      <w:pPr>
        <w:pStyle w:val="ConsPlusNormal"/>
        <w:spacing w:before="220"/>
        <w:ind w:firstLine="540"/>
        <w:jc w:val="both"/>
      </w:pPr>
      <w:hyperlink r:id="rId61">
        <w:r w:rsidR="00BA1753">
          <w:rPr>
            <w:color w:val="0000FF"/>
          </w:rPr>
          <w:t>ГОСТ 16523-97</w:t>
        </w:r>
      </w:hyperlink>
      <w:r w:rsidR="00BA1753">
        <w:t xml:space="preserve"> Прокат тонколистовой из углеродистой стали качественной и обыкновенного качества общего назначения. Технические условия</w:t>
      </w:r>
    </w:p>
    <w:p w14:paraId="366B99D1" w14:textId="77777777" w:rsidR="00BA1753" w:rsidRDefault="00000000">
      <w:pPr>
        <w:pStyle w:val="ConsPlusNormal"/>
        <w:spacing w:before="220"/>
        <w:ind w:firstLine="540"/>
        <w:jc w:val="both"/>
      </w:pPr>
      <w:hyperlink r:id="rId62">
        <w:r w:rsidR="00BA1753">
          <w:rPr>
            <w:color w:val="0000FF"/>
          </w:rPr>
          <w:t>ГОСТ 18322-78</w:t>
        </w:r>
      </w:hyperlink>
      <w:r w:rsidR="00BA1753">
        <w:t xml:space="preserve"> Система технического обслуживания и ремонта техники. Термины и определения</w:t>
      </w:r>
    </w:p>
    <w:p w14:paraId="58F8C303" w14:textId="77777777" w:rsidR="00BA1753" w:rsidRDefault="00000000">
      <w:pPr>
        <w:pStyle w:val="ConsPlusNormal"/>
        <w:spacing w:before="220"/>
        <w:ind w:firstLine="540"/>
        <w:jc w:val="both"/>
      </w:pPr>
      <w:hyperlink r:id="rId63">
        <w:r w:rsidR="00BA1753">
          <w:rPr>
            <w:color w:val="0000FF"/>
          </w:rPr>
          <w:t>ГОСТ 18572-2014</w:t>
        </w:r>
      </w:hyperlink>
      <w:r w:rsidR="00BA1753">
        <w:t xml:space="preserve"> Подшипники качения. Подшипники буксовые роликовые цилиндрические железнодорожного подвижного состава. Технические условия.</w:t>
      </w:r>
    </w:p>
    <w:p w14:paraId="5A5E2CFE" w14:textId="77777777" w:rsidR="00BA1753" w:rsidRDefault="00000000">
      <w:pPr>
        <w:pStyle w:val="ConsPlusNormal"/>
        <w:spacing w:before="220"/>
        <w:ind w:firstLine="540"/>
        <w:jc w:val="both"/>
      </w:pPr>
      <w:hyperlink r:id="rId64">
        <w:r w:rsidR="00BA1753">
          <w:rPr>
            <w:color w:val="0000FF"/>
          </w:rPr>
          <w:t>ГОСТ 19903-2015</w:t>
        </w:r>
      </w:hyperlink>
      <w:r w:rsidR="00BA1753">
        <w:t xml:space="preserve"> Прокат листовой горячекатаный. Сортамент</w:t>
      </w:r>
    </w:p>
    <w:p w14:paraId="69F1037B" w14:textId="77777777" w:rsidR="00BA1753" w:rsidRDefault="00000000">
      <w:pPr>
        <w:pStyle w:val="ConsPlusNormal"/>
        <w:spacing w:before="220"/>
        <w:ind w:firstLine="540"/>
        <w:jc w:val="both"/>
      </w:pPr>
      <w:hyperlink r:id="rId65">
        <w:r w:rsidR="00BA1753">
          <w:rPr>
            <w:color w:val="0000FF"/>
          </w:rPr>
          <w:t>ГОСТ 20799-88</w:t>
        </w:r>
      </w:hyperlink>
      <w:r w:rsidR="00BA1753">
        <w:t xml:space="preserve"> Масла индустриальные. Технические условия</w:t>
      </w:r>
    </w:p>
    <w:p w14:paraId="5E1F8582" w14:textId="77777777" w:rsidR="00BA1753" w:rsidRDefault="00000000">
      <w:pPr>
        <w:pStyle w:val="ConsPlusNormal"/>
        <w:spacing w:before="220"/>
        <w:ind w:firstLine="540"/>
        <w:jc w:val="both"/>
      </w:pPr>
      <w:hyperlink r:id="rId66">
        <w:r w:rsidR="00BA1753">
          <w:rPr>
            <w:color w:val="0000FF"/>
          </w:rPr>
          <w:t>ГОСТ 20911-89</w:t>
        </w:r>
      </w:hyperlink>
      <w:r w:rsidR="00BA1753">
        <w:t xml:space="preserve"> Техническая диагностика. Термины и определения</w:t>
      </w:r>
    </w:p>
    <w:p w14:paraId="7A51C7C8" w14:textId="77777777" w:rsidR="00BA1753" w:rsidRDefault="00000000">
      <w:pPr>
        <w:pStyle w:val="ConsPlusNormal"/>
        <w:spacing w:before="220"/>
        <w:ind w:firstLine="540"/>
        <w:jc w:val="both"/>
      </w:pPr>
      <w:hyperlink r:id="rId67">
        <w:r w:rsidR="00BA1753">
          <w:rPr>
            <w:color w:val="0000FF"/>
          </w:rPr>
          <w:t>ГОСТ 24297-2013</w:t>
        </w:r>
      </w:hyperlink>
      <w:r w:rsidR="00BA1753">
        <w:t xml:space="preserve"> Верификация закупленной продукции. Организация проведения и методы контроля</w:t>
      </w:r>
    </w:p>
    <w:p w14:paraId="2E6A31A7" w14:textId="77777777" w:rsidR="00BA1753" w:rsidRDefault="00000000">
      <w:pPr>
        <w:pStyle w:val="ConsPlusNormal"/>
        <w:spacing w:before="220"/>
        <w:ind w:firstLine="540"/>
        <w:jc w:val="both"/>
      </w:pPr>
      <w:hyperlink r:id="rId68">
        <w:r w:rsidR="00BA1753">
          <w:rPr>
            <w:color w:val="0000FF"/>
          </w:rPr>
          <w:t>ГОСТ 24670-81</w:t>
        </w:r>
      </w:hyperlink>
      <w:r w:rsidR="00BA1753">
        <w:t xml:space="preserve"> Болты, винты и шурупы. Радиусы под головкой</w:t>
      </w:r>
    </w:p>
    <w:p w14:paraId="3AFFA005" w14:textId="77777777" w:rsidR="00BA1753" w:rsidRDefault="00BA1753">
      <w:pPr>
        <w:pStyle w:val="ConsPlusNormal"/>
        <w:spacing w:before="220"/>
        <w:ind w:firstLine="540"/>
        <w:jc w:val="both"/>
      </w:pPr>
      <w:r>
        <w:t>ГОСТ 24955-81 Подшипники качения. Термины и определения</w:t>
      </w:r>
    </w:p>
    <w:p w14:paraId="7BAABD2C" w14:textId="77777777" w:rsidR="00BA1753" w:rsidRDefault="00000000">
      <w:pPr>
        <w:pStyle w:val="ConsPlusNormal"/>
        <w:spacing w:before="220"/>
        <w:ind w:firstLine="540"/>
        <w:jc w:val="both"/>
      </w:pPr>
      <w:hyperlink r:id="rId69">
        <w:r w:rsidR="00BA1753">
          <w:rPr>
            <w:color w:val="0000FF"/>
          </w:rPr>
          <w:t>ГОСТ 32769-2014</w:t>
        </w:r>
      </w:hyperlink>
      <w:r w:rsidR="00BA1753">
        <w:t xml:space="preserve"> Подшипники качения. Узлы подшипниковые конические букс железнодорожного подвижного состава. Технические условия</w:t>
      </w:r>
    </w:p>
    <w:p w14:paraId="60284DA0" w14:textId="77777777" w:rsidR="00BA1753" w:rsidRDefault="00000000">
      <w:pPr>
        <w:pStyle w:val="ConsPlusNormal"/>
        <w:spacing w:before="220"/>
        <w:ind w:firstLine="540"/>
        <w:jc w:val="both"/>
      </w:pPr>
      <w:hyperlink r:id="rId70">
        <w:r w:rsidR="00BA1753">
          <w:rPr>
            <w:color w:val="0000FF"/>
          </w:rPr>
          <w:t>ГОСТ 33200-2014</w:t>
        </w:r>
      </w:hyperlink>
      <w:r w:rsidR="00BA1753">
        <w:t xml:space="preserve"> Оси колесных пар железнодорожного подвижного состава. Общие технические условия</w:t>
      </w:r>
    </w:p>
    <w:p w14:paraId="0536CAB8" w14:textId="77777777" w:rsidR="00BA1753" w:rsidRDefault="00BA1753">
      <w:pPr>
        <w:pStyle w:val="ConsPlusNormal"/>
        <w:spacing w:before="220"/>
        <w:ind w:firstLine="540"/>
        <w:jc w:val="both"/>
      </w:pPr>
      <w:r>
        <w:t>ОСТ 24.153.12-88 (с изменениями 1 - 3) Буксы для колесных пар тележек пассажирских и грузовых вагонов магистральных железных дорог колеи 1520 мм. Общие технические условия</w:t>
      </w:r>
    </w:p>
    <w:p w14:paraId="220BB549" w14:textId="77777777" w:rsidR="00BA1753" w:rsidRDefault="00BA1753">
      <w:pPr>
        <w:pStyle w:val="ConsPlusNormal"/>
        <w:spacing w:before="220"/>
        <w:ind w:firstLine="540"/>
        <w:jc w:val="both"/>
      </w:pPr>
      <w:r>
        <w:t>ТУ 38-1011232-89 (с изменениями 1 - 3) Масла веретенные АУ</w:t>
      </w:r>
    </w:p>
    <w:p w14:paraId="36366D17" w14:textId="77777777" w:rsidR="00BA1753" w:rsidRDefault="00BA1753">
      <w:pPr>
        <w:pStyle w:val="ConsPlusNormal"/>
        <w:spacing w:before="220"/>
        <w:ind w:firstLine="540"/>
        <w:jc w:val="both"/>
      </w:pPr>
      <w:r>
        <w:t>ТУ У 23.2-25404313-014:2005 Смазка железнодорожная универсальная ЗУМ. Технические условия</w:t>
      </w:r>
    </w:p>
    <w:p w14:paraId="6103CE57" w14:textId="77777777" w:rsidR="00BA1753" w:rsidRDefault="00BA1753">
      <w:pPr>
        <w:pStyle w:val="ConsPlusNormal"/>
        <w:spacing w:before="220"/>
        <w:ind w:firstLine="540"/>
        <w:jc w:val="both"/>
      </w:pPr>
      <w:r>
        <w:t>ТУ ВНИПП.048-1-00 Подшипники качения для железнодорожного подвижного состава. Подшипники шариковые, роликовые цилиндрические и сферические. Технические условия</w:t>
      </w:r>
    </w:p>
    <w:p w14:paraId="6A0FC847" w14:textId="77777777" w:rsidR="00BA1753" w:rsidRDefault="00BA1753">
      <w:pPr>
        <w:pStyle w:val="ConsPlusNormal"/>
        <w:spacing w:before="220"/>
        <w:ind w:firstLine="540"/>
        <w:jc w:val="both"/>
      </w:pPr>
      <w:r>
        <w:t>ТУ ВНИПП.072-01 Подшипники качения для железнодорожного подвижного состава повышенного качества. Технические условия</w:t>
      </w:r>
    </w:p>
    <w:p w14:paraId="7A83427A" w14:textId="77777777" w:rsidR="00BA1753" w:rsidRDefault="00BA1753">
      <w:pPr>
        <w:pStyle w:val="ConsPlusNormal"/>
        <w:spacing w:before="220"/>
        <w:ind w:firstLine="540"/>
        <w:jc w:val="both"/>
      </w:pPr>
      <w:r>
        <w:t>ТУ БРЕНКО 840-462869-567-09 Подшипники двухрядные роликовые конические кассетного типа для железнодорожного подвижного состава. Технические условия</w:t>
      </w:r>
    </w:p>
    <w:p w14:paraId="189A37BC" w14:textId="77777777" w:rsidR="00BA1753" w:rsidRDefault="00BA1753">
      <w:pPr>
        <w:pStyle w:val="ConsPlusNormal"/>
        <w:spacing w:before="220"/>
        <w:ind w:firstLine="540"/>
        <w:jc w:val="both"/>
      </w:pPr>
      <w:r>
        <w:t>ТУ SKF.CTBU.001-2010 Узлы компактные конические буксовые подшипниковые SKF. Технические условия</w:t>
      </w:r>
    </w:p>
    <w:p w14:paraId="6F58F30C" w14:textId="77777777" w:rsidR="00BA1753" w:rsidRDefault="00BA1753">
      <w:pPr>
        <w:pStyle w:val="ConsPlusNormal"/>
        <w:spacing w:before="220"/>
        <w:ind w:firstLine="540"/>
        <w:jc w:val="both"/>
      </w:pPr>
      <w:r>
        <w:t>ТУ 0253-010-25887352-2005 (с изменениями 1, 2) Препарат-модификатор эМПи-1 для буксовых узлов вагонов с цилиндрическими подшипниками. Технические условия</w:t>
      </w:r>
    </w:p>
    <w:p w14:paraId="427105B3" w14:textId="77777777" w:rsidR="00BA1753" w:rsidRDefault="00BA1753">
      <w:pPr>
        <w:pStyle w:val="ConsPlusNormal"/>
        <w:spacing w:before="220"/>
        <w:ind w:firstLine="540"/>
        <w:jc w:val="both"/>
      </w:pPr>
      <w:r>
        <w:t xml:space="preserve">ТУ 0254-011-25887352-2007 Паста эМПи-4 для прессовой посадки подшипников буксовых </w:t>
      </w:r>
      <w:r>
        <w:lastRenderedPageBreak/>
        <w:t>узлов вагонов. Технические условия</w:t>
      </w:r>
    </w:p>
    <w:p w14:paraId="04F48510" w14:textId="77777777" w:rsidR="00BA1753" w:rsidRDefault="00BA1753">
      <w:pPr>
        <w:pStyle w:val="ConsPlusNormal"/>
        <w:spacing w:before="220"/>
        <w:ind w:firstLine="540"/>
        <w:jc w:val="both"/>
      </w:pPr>
      <w:r>
        <w:t>ТУ 0254-013-00148820-99 (с изменениями 1 - 7) Смазка железнодорожная ЛЗ-ЦНИИ (У)</w:t>
      </w:r>
    </w:p>
    <w:p w14:paraId="33A172E8" w14:textId="77777777" w:rsidR="00BA1753" w:rsidRDefault="00BA1753">
      <w:pPr>
        <w:pStyle w:val="ConsPlusNormal"/>
        <w:spacing w:before="220"/>
        <w:ind w:firstLine="540"/>
        <w:jc w:val="both"/>
      </w:pPr>
      <w:r>
        <w:t>ТУ 0254-107-01124328-01 (с изменениями 1, 2) Смазка пластичная Буксол</w:t>
      </w:r>
    </w:p>
    <w:p w14:paraId="53C1FBAE" w14:textId="77777777" w:rsidR="00BA1753" w:rsidRDefault="00BA1753">
      <w:pPr>
        <w:pStyle w:val="ConsPlusNormal"/>
        <w:spacing w:before="220"/>
        <w:ind w:firstLine="540"/>
        <w:jc w:val="both"/>
      </w:pPr>
      <w:r>
        <w:t>ТУ 2500-295-00152106-93 Изделия резиновые технические для подвижного состава железных дорог и требования к резинам, применяемым для их изготовления. Технические условия</w:t>
      </w:r>
    </w:p>
    <w:p w14:paraId="53E13467" w14:textId="77777777" w:rsidR="00BA1753" w:rsidRDefault="00BA1753">
      <w:pPr>
        <w:pStyle w:val="ConsPlusNormal"/>
        <w:spacing w:before="220"/>
        <w:ind w:firstLine="540"/>
        <w:jc w:val="both"/>
      </w:pPr>
      <w:r>
        <w:t>ТУ 3183-001-55207975-2013 Конический подшипниковый узел в габаритах 150 x 250 x 160 мм. Технические условия</w:t>
      </w:r>
    </w:p>
    <w:p w14:paraId="01A4265E" w14:textId="77777777" w:rsidR="00BA1753" w:rsidRDefault="00BA1753">
      <w:pPr>
        <w:pStyle w:val="ConsPlusNormal"/>
        <w:spacing w:before="220"/>
        <w:ind w:firstLine="540"/>
        <w:jc w:val="both"/>
      </w:pPr>
      <w:r>
        <w:t>N 741-2011 ПКБ ЦВ Технические требования к комплексам вибродиагностики подшипников буксовых узлов колесных пар вагонов</w:t>
      </w:r>
    </w:p>
    <w:p w14:paraId="11609A8D" w14:textId="77777777" w:rsidR="00BA1753" w:rsidRDefault="00000000">
      <w:pPr>
        <w:pStyle w:val="ConsPlusNormal"/>
        <w:spacing w:before="220"/>
        <w:ind w:firstLine="540"/>
        <w:jc w:val="both"/>
      </w:pPr>
      <w:hyperlink r:id="rId71">
        <w:r w:rsidR="00BA1753">
          <w:rPr>
            <w:color w:val="0000FF"/>
          </w:rPr>
          <w:t>РД 32 ЦВ 058-2019</w:t>
        </w:r>
      </w:hyperlink>
      <w:r w:rsidR="00BA1753">
        <w:t xml:space="preserve"> Методика выполнения измерений при техническом обслуживании и ремонте колесных пар грузовых вагонов железных дорог колеи 1520 (1524) мм</w:t>
      </w:r>
    </w:p>
    <w:p w14:paraId="4215C1C1" w14:textId="77777777" w:rsidR="00BA1753" w:rsidRDefault="00BA1753">
      <w:pPr>
        <w:pStyle w:val="ConsPlusNormal"/>
        <w:jc w:val="both"/>
      </w:pPr>
      <w:r>
        <w:t xml:space="preserve">(абзац в ред. </w:t>
      </w:r>
      <w:hyperlink r:id="rId72">
        <w:r>
          <w:rPr>
            <w:color w:val="0000FF"/>
          </w:rPr>
          <w:t>Протокола</w:t>
        </w:r>
      </w:hyperlink>
      <w:r>
        <w:t xml:space="preserve"> от 27.11.2020)</w:t>
      </w:r>
    </w:p>
    <w:p w14:paraId="57B6E6BC" w14:textId="77777777" w:rsidR="00BA1753" w:rsidRDefault="00BA1753">
      <w:pPr>
        <w:pStyle w:val="ConsPlusNormal"/>
        <w:spacing w:before="220"/>
        <w:ind w:firstLine="540"/>
        <w:jc w:val="both"/>
      </w:pPr>
      <w:r>
        <w:t>РД 32 ЦВ 064-09 Методика выполнения измерений при новом формировании и всех видах ремонта буксового узла колесных пар грузовых вагонов</w:t>
      </w:r>
    </w:p>
    <w:p w14:paraId="1EBEA5BF" w14:textId="77777777" w:rsidR="00BA1753" w:rsidRDefault="00000000">
      <w:pPr>
        <w:pStyle w:val="ConsPlusNormal"/>
        <w:spacing w:before="220"/>
        <w:ind w:firstLine="540"/>
        <w:jc w:val="both"/>
      </w:pPr>
      <w:hyperlink r:id="rId73">
        <w:r w:rsidR="00BA1753">
          <w:rPr>
            <w:color w:val="0000FF"/>
          </w:rPr>
          <w:t>РД 32 ЦВ 109-2011</w:t>
        </w:r>
      </w:hyperlink>
      <w:r w:rsidR="00BA1753">
        <w:t xml:space="preserve"> Руководство по вибродиагностике подшипников буксовых узлов вагонных колесных пар</w:t>
      </w:r>
    </w:p>
    <w:p w14:paraId="12E95600" w14:textId="77777777" w:rsidR="00BA1753" w:rsidRDefault="00000000">
      <w:pPr>
        <w:pStyle w:val="ConsPlusNormal"/>
        <w:spacing w:before="220"/>
        <w:ind w:firstLine="540"/>
        <w:jc w:val="both"/>
      </w:pPr>
      <w:hyperlink r:id="rId74">
        <w:r w:rsidR="00BA1753">
          <w:rPr>
            <w:color w:val="0000FF"/>
          </w:rPr>
          <w:t>ПР НК В.1-2012</w:t>
        </w:r>
      </w:hyperlink>
      <w:r w:rsidR="00BA1753">
        <w:t xml:space="preserve"> Правила по неразрушающему контролю вагонов, их деталей и составных частей при ремонте. Общие положения (Утверждены Советом по железнодорожному транспорту государств-участников Содружества. Протокол от 16 - 17 октября 2012 г. N 57)</w:t>
      </w:r>
    </w:p>
    <w:p w14:paraId="1C94E7AA" w14:textId="77777777" w:rsidR="00BA1753" w:rsidRDefault="00000000">
      <w:pPr>
        <w:pStyle w:val="ConsPlusNormal"/>
        <w:spacing w:before="220"/>
        <w:ind w:firstLine="540"/>
        <w:jc w:val="both"/>
      </w:pPr>
      <w:hyperlink r:id="rId75">
        <w:r w:rsidR="00BA1753">
          <w:rPr>
            <w:color w:val="0000FF"/>
          </w:rPr>
          <w:t>ПР НК В.2-2013</w:t>
        </w:r>
      </w:hyperlink>
      <w:r w:rsidR="00BA1753">
        <w:t xml:space="preserve"> Правила неразрушающего контроля деталей и составных частей колесных пар вагонов при ремонте. Специальные требования (Утверждены Советом по железнодорожному транспорту государств-участников Содружества. </w:t>
      </w:r>
      <w:hyperlink r:id="rId76">
        <w:r w:rsidR="00BA1753">
          <w:rPr>
            <w:color w:val="0000FF"/>
          </w:rPr>
          <w:t>Протокол</w:t>
        </w:r>
      </w:hyperlink>
      <w:r w:rsidR="00BA1753">
        <w:t xml:space="preserve"> от 19 - 20 ноября 2013 г. N 59)</w:t>
      </w:r>
    </w:p>
    <w:p w14:paraId="178817F0" w14:textId="77777777" w:rsidR="00BA1753" w:rsidRDefault="00BA1753">
      <w:pPr>
        <w:pStyle w:val="ConsPlusNormal"/>
        <w:spacing w:before="220"/>
        <w:ind w:firstLine="540"/>
        <w:jc w:val="both"/>
      </w:pPr>
      <w:r>
        <w:t>Технологическая инструкция по упрочнению накатыванием роликами осей колесных пар вагонов. (Утверждена Комиссией Совета по железнодорожному транспорту полномочных специалистов вагонного хозяйства железнодорожных администраций. Протокол от 20 - 22 апреля 2011 г.)</w:t>
      </w:r>
    </w:p>
    <w:p w14:paraId="5B0B07FC" w14:textId="77777777" w:rsidR="00BA1753" w:rsidRDefault="00000000">
      <w:pPr>
        <w:pStyle w:val="ConsPlusNormal"/>
        <w:spacing w:before="220"/>
        <w:ind w:firstLine="540"/>
        <w:jc w:val="both"/>
      </w:pPr>
      <w:hyperlink r:id="rId77">
        <w:r w:rsidR="00BA1753">
          <w:rPr>
            <w:color w:val="0000FF"/>
          </w:rPr>
          <w:t>Инструкция</w:t>
        </w:r>
      </w:hyperlink>
      <w:r w:rsidR="00BA1753">
        <w:t xml:space="preserve"> по сварке и наплавке при ремонте грузовых вагонов (Утверждена Советом по железнодорожному транспорту государств-участников Содружества. Протокол от 04 - 05 ноября 2015 г. N 63)</w:t>
      </w:r>
    </w:p>
    <w:p w14:paraId="513E386B" w14:textId="77777777" w:rsidR="00BA1753" w:rsidRDefault="00BA1753">
      <w:pPr>
        <w:pStyle w:val="ConsPlusNormal"/>
        <w:spacing w:before="220"/>
        <w:ind w:firstLine="540"/>
        <w:jc w:val="both"/>
      </w:pPr>
      <w:r>
        <w:t>Инструктивные указания о порядке заполнения и кодирования формы "Технический паспорт колесной пары грузового вагона" (с изменениями) (Утверждены Комиссией Совета по железнодорожному транспорту полномочных специалистов вагонного хозяйства железнодорожных администраций. Протокол от 25 - 27 августа 2010 г. N 49)</w:t>
      </w:r>
    </w:p>
    <w:p w14:paraId="5B0753F6" w14:textId="77777777" w:rsidR="00BA1753" w:rsidRDefault="00BA1753">
      <w:pPr>
        <w:pStyle w:val="ConsPlusNormal"/>
        <w:spacing w:before="220"/>
        <w:ind w:firstLine="540"/>
        <w:jc w:val="both"/>
      </w:pPr>
      <w:r>
        <w:t>Инструктивные указания о порядке заполнения и кодирования формы "Ремонтная карточка на колесную пару грузового вагона" (с изменениями). (Утверждены Комиссией Совета по железнодорожному транспорту полномочных специалистов вагонного хозяйства железнодорожных администраций. Протокол от 25 - 27 августа 2010 г. N 49)</w:t>
      </w:r>
    </w:p>
    <w:p w14:paraId="432CDE35" w14:textId="77777777" w:rsidR="00BA1753" w:rsidRDefault="00BA1753">
      <w:pPr>
        <w:pStyle w:val="ConsPlusNormal"/>
        <w:spacing w:before="220"/>
        <w:ind w:firstLine="540"/>
        <w:jc w:val="both"/>
      </w:pPr>
      <w:r>
        <w:t>КЖА 2105-06 Условные обозначения моделей тележек грузовых вагонов (Утвержден Комиссией Совета по информатизации железнодорожного транспорта. Протокол от 21 - 23 декабря 2005 г.)</w:t>
      </w:r>
    </w:p>
    <w:p w14:paraId="2B5568ED" w14:textId="77777777" w:rsidR="00BA1753" w:rsidRDefault="00000000">
      <w:pPr>
        <w:pStyle w:val="ConsPlusNormal"/>
        <w:spacing w:before="220"/>
        <w:ind w:firstLine="540"/>
        <w:jc w:val="both"/>
      </w:pPr>
      <w:hyperlink r:id="rId78">
        <w:r w:rsidR="00BA1753">
          <w:rPr>
            <w:color w:val="0000FF"/>
          </w:rPr>
          <w:t>Альбом-справочник</w:t>
        </w:r>
      </w:hyperlink>
      <w:r w:rsidR="00BA1753">
        <w:t xml:space="preserve"> 632-2011 ПКБ ЦВ Знаки и надписи на вагонах грузового парка железных дорог колеи 1520 мм (Утвержден Советом по железнодорожному транспорту государств-участников Содружества. </w:t>
      </w:r>
      <w:hyperlink r:id="rId79">
        <w:r w:rsidR="00BA1753">
          <w:rPr>
            <w:color w:val="0000FF"/>
          </w:rPr>
          <w:t>Протокол</w:t>
        </w:r>
      </w:hyperlink>
      <w:r w:rsidR="00BA1753">
        <w:t xml:space="preserve"> от 16 - 17 октября 2012 г. N 57)</w:t>
      </w:r>
    </w:p>
    <w:p w14:paraId="06A7257E" w14:textId="77777777" w:rsidR="00BA1753" w:rsidRDefault="00BA1753">
      <w:pPr>
        <w:pStyle w:val="ConsPlusNormal"/>
        <w:spacing w:before="220"/>
        <w:ind w:firstLine="540"/>
        <w:jc w:val="both"/>
      </w:pPr>
      <w:r>
        <w:t>При пользовании настоящего РД необходимо проверить действие приведенных ссылочных стандартов и нормативных документов.</w:t>
      </w:r>
    </w:p>
    <w:p w14:paraId="5555FAA2" w14:textId="77777777" w:rsidR="00BA1753" w:rsidRDefault="00BA1753">
      <w:pPr>
        <w:pStyle w:val="ConsPlusNormal"/>
        <w:spacing w:before="220"/>
        <w:ind w:firstLine="540"/>
        <w:jc w:val="both"/>
      </w:pPr>
      <w:r>
        <w:t>Если ссылочный документ заменен (изменен), то при пользовании настоящим РД следует руководствоваться замененным (измененным) документом. Если ссылочный документ отменен без замены, то положение, в котором дана ссылка на него, применяется в части, не затрагивающей эту ссылку.</w:t>
      </w:r>
    </w:p>
    <w:p w14:paraId="5E7D0AF7" w14:textId="77777777" w:rsidR="00BA1753" w:rsidRDefault="00BA1753">
      <w:pPr>
        <w:pStyle w:val="ConsPlusNormal"/>
        <w:jc w:val="both"/>
      </w:pPr>
    </w:p>
    <w:p w14:paraId="7E1A9811" w14:textId="77777777" w:rsidR="00BA1753" w:rsidRDefault="00BA1753">
      <w:pPr>
        <w:pStyle w:val="ConsPlusTitle"/>
        <w:jc w:val="center"/>
        <w:outlineLvl w:val="1"/>
      </w:pPr>
      <w:r>
        <w:t>3 ТЕРМИНЫ И ОПРЕДЕЛЕНИЯ</w:t>
      </w:r>
    </w:p>
    <w:p w14:paraId="5D48CB6B" w14:textId="77777777" w:rsidR="00BA1753" w:rsidRDefault="00BA1753">
      <w:pPr>
        <w:pStyle w:val="ConsPlusNormal"/>
        <w:jc w:val="both"/>
      </w:pPr>
    </w:p>
    <w:p w14:paraId="4CB0C2D4" w14:textId="77777777" w:rsidR="00BA1753" w:rsidRDefault="00BA1753">
      <w:pPr>
        <w:pStyle w:val="ConsPlusNormal"/>
        <w:ind w:firstLine="540"/>
        <w:jc w:val="both"/>
      </w:pPr>
      <w:r>
        <w:t>В настоящем РД используются следующие термины с соответствующими определениями:</w:t>
      </w:r>
    </w:p>
    <w:p w14:paraId="342F1BA1" w14:textId="77777777" w:rsidR="00BA1753" w:rsidRDefault="00BA1753">
      <w:pPr>
        <w:pStyle w:val="ConsPlusNormal"/>
        <w:spacing w:before="220"/>
        <w:ind w:firstLine="540"/>
        <w:jc w:val="both"/>
      </w:pPr>
      <w:r>
        <w:t>3.1 грузовые вагоны: Вагоны, предназначенные для перевозки грузов, такие, как крытые вагоны, полувагоны, платформы, вагоны-цистерны, вагоны бункерного типа, изотермические вагоны, зерновозы, минераловозы, транспортеры, контейнеровозы, специальные вагоны грузового типа.</w:t>
      </w:r>
    </w:p>
    <w:p w14:paraId="0E43B673" w14:textId="77777777" w:rsidR="00BA1753" w:rsidRDefault="00BA1753">
      <w:pPr>
        <w:pStyle w:val="ConsPlusNormal"/>
        <w:spacing w:before="220"/>
        <w:ind w:firstLine="540"/>
        <w:jc w:val="both"/>
      </w:pPr>
      <w:r>
        <w:t>3.2 колесная пара: Элемент ходовой части (вагонной тележки) подвижного состава, состоящий из цельнокатаных колес, напрессованных в холодном состоянии на ось, и буксовых узлов, воспринимающий и передающий статическую и динамическую нагрузки от вагона на рельсы и служащий для направления его движения по рельсовому пути.</w:t>
      </w:r>
    </w:p>
    <w:p w14:paraId="56BB0DC7" w14:textId="77777777" w:rsidR="00BA1753" w:rsidRDefault="00BA1753">
      <w:pPr>
        <w:pStyle w:val="ConsPlusNormal"/>
        <w:spacing w:before="220"/>
        <w:ind w:firstLine="540"/>
        <w:jc w:val="both"/>
      </w:pPr>
      <w:r>
        <w:t>3.3 колесо цельнокатаное: Элемент колесной пары, состоящий из ступицы, диска и обода, передающий статические и динамические нагрузки от вагона на рельсы и обеспечивающий движение подвижного состава.</w:t>
      </w:r>
    </w:p>
    <w:p w14:paraId="610C6761" w14:textId="77777777" w:rsidR="00BA1753" w:rsidRDefault="00BA1753">
      <w:pPr>
        <w:pStyle w:val="ConsPlusNormal"/>
        <w:spacing w:before="220"/>
        <w:ind w:firstLine="540"/>
        <w:jc w:val="both"/>
      </w:pPr>
      <w:r>
        <w:t>3.4 ступица колеса: Центральная часть цельнокатаного колеса с отверстием для установки его на оси.</w:t>
      </w:r>
    </w:p>
    <w:p w14:paraId="33E6D725" w14:textId="77777777" w:rsidR="00BA1753" w:rsidRDefault="00BA1753">
      <w:pPr>
        <w:pStyle w:val="ConsPlusNormal"/>
        <w:spacing w:before="220"/>
        <w:ind w:firstLine="540"/>
        <w:jc w:val="both"/>
      </w:pPr>
      <w:r>
        <w:t>3.5 диск колеса: Часть цельнокатаного колеса, соединяющая ступицу с ободом.</w:t>
      </w:r>
    </w:p>
    <w:p w14:paraId="39D8774A" w14:textId="77777777" w:rsidR="00BA1753" w:rsidRDefault="00BA1753">
      <w:pPr>
        <w:pStyle w:val="ConsPlusNormal"/>
        <w:spacing w:before="220"/>
        <w:ind w:firstLine="540"/>
        <w:jc w:val="both"/>
      </w:pPr>
      <w:r>
        <w:t>3.6 обод: Изнашиваемая часть цельнокатаного колеса, контактирующая с рельсом.</w:t>
      </w:r>
    </w:p>
    <w:p w14:paraId="40652B59" w14:textId="77777777" w:rsidR="00BA1753" w:rsidRDefault="00BA1753">
      <w:pPr>
        <w:pStyle w:val="ConsPlusNormal"/>
        <w:spacing w:before="220"/>
        <w:ind w:firstLine="540"/>
        <w:jc w:val="both"/>
      </w:pPr>
      <w:r>
        <w:t>3.7 поверхность катания обода колеса: Поверхность специального профиля, обеспечивающая устойчивое положение колесной пары на рельсовой колее и определяющая направление движения подвижного состава.</w:t>
      </w:r>
    </w:p>
    <w:p w14:paraId="043CCA88" w14:textId="77777777" w:rsidR="00BA1753" w:rsidRDefault="00BA1753">
      <w:pPr>
        <w:pStyle w:val="ConsPlusNormal"/>
        <w:spacing w:before="220"/>
        <w:ind w:firstLine="540"/>
        <w:jc w:val="both"/>
      </w:pPr>
      <w:r>
        <w:t>3.8 гребень: Часть обода колеса, удерживающая колесную пару от схода с рельсовой колеи.</w:t>
      </w:r>
    </w:p>
    <w:p w14:paraId="2B3264AD" w14:textId="77777777" w:rsidR="00BA1753" w:rsidRDefault="00BA1753">
      <w:pPr>
        <w:pStyle w:val="ConsPlusNormal"/>
        <w:spacing w:before="220"/>
        <w:ind w:firstLine="540"/>
        <w:jc w:val="both"/>
      </w:pPr>
      <w:r>
        <w:t>3.9 ось: Элемент колесной пары, представляющий собой стальной брус круглого поперечного сечения, имеющий разные диаметры по длине в зависимости от частей оси.</w:t>
      </w:r>
    </w:p>
    <w:p w14:paraId="474D0D33" w14:textId="77777777" w:rsidR="00BA1753" w:rsidRDefault="00BA1753">
      <w:pPr>
        <w:pStyle w:val="ConsPlusNormal"/>
        <w:spacing w:before="220"/>
        <w:ind w:firstLine="540"/>
        <w:jc w:val="both"/>
      </w:pPr>
      <w:r>
        <w:t>3.10 шейка оси: Часть оси, служащая для размещения на ней подшипников.</w:t>
      </w:r>
    </w:p>
    <w:p w14:paraId="72003AE3" w14:textId="77777777" w:rsidR="00BA1753" w:rsidRDefault="00BA1753">
      <w:pPr>
        <w:pStyle w:val="ConsPlusNormal"/>
        <w:spacing w:before="220"/>
        <w:ind w:firstLine="540"/>
        <w:jc w:val="both"/>
      </w:pPr>
      <w:r>
        <w:t>3.11 подступичная часть оси: Часть оси, на которую напрессовывают колесо.</w:t>
      </w:r>
    </w:p>
    <w:p w14:paraId="0DDFFCBF" w14:textId="77777777" w:rsidR="00BA1753" w:rsidRDefault="00BA1753">
      <w:pPr>
        <w:pStyle w:val="ConsPlusNormal"/>
        <w:spacing w:before="220"/>
        <w:ind w:firstLine="540"/>
        <w:jc w:val="both"/>
      </w:pPr>
      <w:r>
        <w:t>3.12 предподступичная часть оси: Часть оси, служащая переходом от шейки к подступичной части оси.</w:t>
      </w:r>
    </w:p>
    <w:p w14:paraId="64EFDC9D" w14:textId="77777777" w:rsidR="00BA1753" w:rsidRDefault="00BA1753">
      <w:pPr>
        <w:pStyle w:val="ConsPlusNormal"/>
        <w:spacing w:before="220"/>
        <w:ind w:firstLine="540"/>
        <w:jc w:val="both"/>
      </w:pPr>
      <w:r>
        <w:t>3.13 отверстие в торце оси М20 (или М24): Резьбовое отверстие, обеспечивающее установку болтов М20 (или М24) торцевого крепления подшипников на шейке оси.</w:t>
      </w:r>
    </w:p>
    <w:p w14:paraId="60EF59D6" w14:textId="77777777" w:rsidR="00BA1753" w:rsidRDefault="00BA1753">
      <w:pPr>
        <w:pStyle w:val="ConsPlusNormal"/>
        <w:spacing w:before="220"/>
        <w:ind w:firstLine="540"/>
        <w:jc w:val="both"/>
      </w:pPr>
      <w:r>
        <w:t xml:space="preserve">3.14 резьбовая часть оси М110: Резьбовая часть оси, предназначенная для установки гайки </w:t>
      </w:r>
      <w:r>
        <w:lastRenderedPageBreak/>
        <w:t>торцевой М110 торцевого крепления подшипников на шейке оси.</w:t>
      </w:r>
    </w:p>
    <w:p w14:paraId="595648AC" w14:textId="77777777" w:rsidR="00BA1753" w:rsidRDefault="00BA1753">
      <w:pPr>
        <w:pStyle w:val="ConsPlusNormal"/>
        <w:spacing w:before="220"/>
        <w:ind w:firstLine="540"/>
        <w:jc w:val="both"/>
      </w:pPr>
      <w:r>
        <w:t>3.15 буксовый узел: Элемент колесной пары, предназначенный для передачи нагрузки от тележки на шейку оси, и состоящий из корпуса буксы или адаптера, подшипника или подшипников, элементов торцевого крепления, уплотнений и смазки.</w:t>
      </w:r>
    </w:p>
    <w:p w14:paraId="5E2ED7D5" w14:textId="77777777" w:rsidR="00BA1753" w:rsidRDefault="00BA1753">
      <w:pPr>
        <w:pStyle w:val="ConsPlusNormal"/>
        <w:spacing w:before="220"/>
        <w:ind w:firstLine="540"/>
        <w:jc w:val="both"/>
      </w:pPr>
      <w:r>
        <w:t>3.16 корпус буксы: Деталь, предназначенная для размещения подшипника или подшипников и передачи нагрузок от тележки на колесную пару.</w:t>
      </w:r>
    </w:p>
    <w:p w14:paraId="461AEF0E" w14:textId="77777777" w:rsidR="00BA1753" w:rsidRDefault="00BA1753">
      <w:pPr>
        <w:pStyle w:val="ConsPlusNormal"/>
        <w:spacing w:before="220"/>
        <w:ind w:firstLine="540"/>
        <w:jc w:val="both"/>
      </w:pPr>
      <w:r>
        <w:t>3.17 адаптер (полубукса): Деталь, входящая в конструкцию тележки и предназначенная для свободного размещения на наружном кольце подшипника кассетного типа и передачи нагрузок от тележки на колесную пару.</w:t>
      </w:r>
    </w:p>
    <w:p w14:paraId="1251BC6A" w14:textId="77777777" w:rsidR="00BA1753" w:rsidRDefault="00BA1753">
      <w:pPr>
        <w:pStyle w:val="ConsPlusNormal"/>
        <w:spacing w:before="220"/>
        <w:ind w:firstLine="540"/>
        <w:jc w:val="both"/>
      </w:pPr>
      <w:r>
        <w:t>3.18 крышка крепительная: Элемент буксового узла, предназначенный для уплотнения корпуса буксы с размещенными в нем подшипниками, устанавливаемый в переднюю торцевую часть корпуса буксы и закрепляемый болтами М20.</w:t>
      </w:r>
    </w:p>
    <w:p w14:paraId="64B5D731" w14:textId="77777777" w:rsidR="00BA1753" w:rsidRDefault="00BA1753">
      <w:pPr>
        <w:pStyle w:val="ConsPlusNormal"/>
        <w:spacing w:before="220"/>
        <w:ind w:firstLine="540"/>
        <w:jc w:val="both"/>
      </w:pPr>
      <w:r>
        <w:t>3.19 крышка смотровая: Элемент буксового узла, предназначенный для обеспечения осмотра его передней части, устанавливается в торцевую часть крепительной крышки и закрепляется болтами М12.</w:t>
      </w:r>
    </w:p>
    <w:p w14:paraId="2F0D64D8" w14:textId="77777777" w:rsidR="00BA1753" w:rsidRDefault="00BA1753">
      <w:pPr>
        <w:pStyle w:val="ConsPlusNormal"/>
        <w:spacing w:before="220"/>
        <w:ind w:firstLine="540"/>
        <w:jc w:val="both"/>
      </w:pPr>
      <w:r>
        <w:t>3.20 прокладка и кольцо уплотнительное (резиновые уплотнительные элементы): Элементы буксового узла, устанавливаемые между крепительной и смотровой крышками (прокладка), а также между крепительной крышкой и корпусом буксы (кольцо уплотнительное) для предотвращения проникновения в корпус буксы воды, пыли и грязи.</w:t>
      </w:r>
    </w:p>
    <w:p w14:paraId="2FE2777B" w14:textId="77777777" w:rsidR="00BA1753" w:rsidRDefault="00BA1753">
      <w:pPr>
        <w:pStyle w:val="ConsPlusNormal"/>
        <w:spacing w:before="220"/>
        <w:ind w:firstLine="540"/>
        <w:jc w:val="both"/>
      </w:pPr>
      <w:r>
        <w:t>3.21 лабиринтная часть корпуса буксы: Элемент уплотнения буксового узла, размещаемый в задней торцевой части корпуса буксы и предотвращающий проникновение в корпус буксы воды, пыли и грязи.</w:t>
      </w:r>
    </w:p>
    <w:p w14:paraId="1E0E6853" w14:textId="77777777" w:rsidR="00BA1753" w:rsidRDefault="00BA1753">
      <w:pPr>
        <w:pStyle w:val="ConsPlusNormal"/>
        <w:spacing w:before="220"/>
        <w:ind w:firstLine="540"/>
        <w:jc w:val="both"/>
      </w:pPr>
      <w:r>
        <w:t>Примечание - Выполняется в двух вариантах - единое целое с корпусом буксы или отдельная (отъемная) деталь, впрессованная в корпус буксы.</w:t>
      </w:r>
    </w:p>
    <w:p w14:paraId="29C50C4C" w14:textId="77777777" w:rsidR="00BA1753" w:rsidRDefault="00BA1753">
      <w:pPr>
        <w:pStyle w:val="ConsPlusNormal"/>
        <w:jc w:val="both"/>
      </w:pPr>
    </w:p>
    <w:p w14:paraId="077598C7" w14:textId="77777777" w:rsidR="00BA1753" w:rsidRDefault="00BA1753">
      <w:pPr>
        <w:pStyle w:val="ConsPlusNormal"/>
        <w:ind w:firstLine="540"/>
        <w:jc w:val="both"/>
      </w:pPr>
      <w:r>
        <w:t>3.22 кольцо лабиринтное: Элемент уплотнения буксового узла, размещаемый на предподступичной части оси и предотвращающий проникновение в корпус буксы воды, пыли и грязи.</w:t>
      </w:r>
    </w:p>
    <w:p w14:paraId="4572C39D" w14:textId="77777777" w:rsidR="00BA1753" w:rsidRDefault="00BA1753">
      <w:pPr>
        <w:pStyle w:val="ConsPlusNormal"/>
        <w:spacing w:before="220"/>
        <w:ind w:firstLine="540"/>
        <w:jc w:val="both"/>
      </w:pPr>
      <w:r>
        <w:t>3.23 подшипник качения: Подшипник, работающий по принципу трения качения. ГОСТ 24955.</w:t>
      </w:r>
    </w:p>
    <w:p w14:paraId="5EC73626" w14:textId="77777777" w:rsidR="00BA1753" w:rsidRDefault="00BA1753">
      <w:pPr>
        <w:pStyle w:val="ConsPlusNormal"/>
        <w:spacing w:before="220"/>
        <w:ind w:firstLine="540"/>
        <w:jc w:val="both"/>
      </w:pPr>
      <w:r>
        <w:t>3.24 наружное кольцо подшипника качения (наружное кольцо): Деталь подшипника качения, имеющая на внутренней поверхности дорожку качения. ГОСТ 24955.</w:t>
      </w:r>
    </w:p>
    <w:p w14:paraId="1B754106" w14:textId="77777777" w:rsidR="00BA1753" w:rsidRDefault="00BA1753">
      <w:pPr>
        <w:pStyle w:val="ConsPlusNormal"/>
        <w:spacing w:before="220"/>
        <w:ind w:firstLine="540"/>
        <w:jc w:val="both"/>
      </w:pPr>
      <w:r>
        <w:t>3.25 внутреннее кольцо подшипника качения (внутреннее кольцо): Деталь подшипника качения с цилиндрическим отверстием, имеющая на наружной поверхности дорожку качения для тел качения (ролики). ГОСТ 24955.</w:t>
      </w:r>
    </w:p>
    <w:p w14:paraId="7C4C4843" w14:textId="77777777" w:rsidR="00BA1753" w:rsidRDefault="00BA1753">
      <w:pPr>
        <w:pStyle w:val="ConsPlusNormal"/>
        <w:spacing w:before="220"/>
        <w:ind w:firstLine="540"/>
        <w:jc w:val="both"/>
      </w:pPr>
      <w:r>
        <w:t>3.26 ролик: Тело качения подшипника. ГОСТ 24955.</w:t>
      </w:r>
    </w:p>
    <w:p w14:paraId="157D1E50" w14:textId="77777777" w:rsidR="00BA1753" w:rsidRDefault="00BA1753">
      <w:pPr>
        <w:pStyle w:val="ConsPlusNormal"/>
        <w:spacing w:before="220"/>
        <w:ind w:firstLine="540"/>
        <w:jc w:val="both"/>
      </w:pPr>
      <w:r>
        <w:t>3.27 сепаратор подшипника качения: Составная часть подшипника качения, удерживающая тела качения на определенном расстоянии друг от друга. ГОСТ 24955.</w:t>
      </w:r>
    </w:p>
    <w:p w14:paraId="7C00B328" w14:textId="77777777" w:rsidR="00BA1753" w:rsidRDefault="00BA1753">
      <w:pPr>
        <w:pStyle w:val="ConsPlusNormal"/>
        <w:spacing w:before="220"/>
        <w:ind w:firstLine="540"/>
        <w:jc w:val="both"/>
      </w:pPr>
      <w:r>
        <w:t>3.28 дорожка качения: Поверхность кольца подшипника качения, по которой катятся тела качения. ГОСТ 24955.</w:t>
      </w:r>
    </w:p>
    <w:p w14:paraId="41E60C67" w14:textId="77777777" w:rsidR="00BA1753" w:rsidRDefault="00BA1753">
      <w:pPr>
        <w:pStyle w:val="ConsPlusNormal"/>
        <w:spacing w:before="220"/>
        <w:ind w:firstLine="540"/>
        <w:jc w:val="both"/>
      </w:pPr>
      <w:r>
        <w:t xml:space="preserve">3.29 торец подшипника качения: Внешняя поверхность кольца подшипника качения, </w:t>
      </w:r>
      <w:r>
        <w:lastRenderedPageBreak/>
        <w:t>перпендикулярная оси подшипника. ГОСТ 24955.</w:t>
      </w:r>
    </w:p>
    <w:p w14:paraId="3176A376" w14:textId="77777777" w:rsidR="00BA1753" w:rsidRDefault="00BA1753">
      <w:pPr>
        <w:pStyle w:val="ConsPlusNormal"/>
        <w:spacing w:before="220"/>
        <w:ind w:firstLine="540"/>
        <w:jc w:val="both"/>
      </w:pPr>
      <w:r>
        <w:t>3.30 бортик кольца подшипника качения: Выступ на кольце подшипника качения, ограничивающий поверхность дорожки качения. ГОСТ 24955.</w:t>
      </w:r>
    </w:p>
    <w:p w14:paraId="2F69A9C1" w14:textId="77777777" w:rsidR="00BA1753" w:rsidRDefault="00BA1753">
      <w:pPr>
        <w:pStyle w:val="ConsPlusNormal"/>
        <w:spacing w:before="220"/>
        <w:ind w:firstLine="540"/>
        <w:jc w:val="both"/>
      </w:pPr>
      <w:r>
        <w:t xml:space="preserve">3.31 роликовый радиальный цилиндрический подшипник (подшипник роликовый цилиндрический): Подшипник качения с цилиндрическими роликами в качестве тел качения, предназначенный для восприятия в основном радиальной нагрузки. </w:t>
      </w:r>
      <w:hyperlink r:id="rId80">
        <w:r>
          <w:rPr>
            <w:color w:val="0000FF"/>
          </w:rPr>
          <w:t>ГОСТ 18572</w:t>
        </w:r>
      </w:hyperlink>
      <w:r>
        <w:t>.</w:t>
      </w:r>
    </w:p>
    <w:p w14:paraId="03A21A52" w14:textId="77777777" w:rsidR="00BA1753" w:rsidRDefault="00BA1753">
      <w:pPr>
        <w:pStyle w:val="ConsPlusNormal"/>
        <w:spacing w:before="220"/>
        <w:ind w:firstLine="540"/>
        <w:jc w:val="both"/>
      </w:pPr>
      <w:r>
        <w:t>3.32 кольцо плоское упорное: Деталь роликового радиального цилиндрического подшипника, прилегающая к торцу внутреннего кольца и выполняющая функцию бортика.</w:t>
      </w:r>
    </w:p>
    <w:p w14:paraId="7CD88105" w14:textId="77777777" w:rsidR="00BA1753" w:rsidRDefault="00BA1753">
      <w:pPr>
        <w:pStyle w:val="ConsPlusNormal"/>
        <w:spacing w:before="220"/>
        <w:ind w:firstLine="540"/>
        <w:jc w:val="both"/>
      </w:pPr>
      <w:r>
        <w:t xml:space="preserve">3.33 сдвоенный буксовый роликовый цилиндрический подшипник (подшипник сдвоенный): Подшипник качения, состоящий из двух аналогичных подшипников, обеспечивающий получение заранее заданных характеристик. </w:t>
      </w:r>
      <w:hyperlink r:id="rId81">
        <w:r>
          <w:rPr>
            <w:color w:val="0000FF"/>
          </w:rPr>
          <w:t>ГОСТ 18572</w:t>
        </w:r>
      </w:hyperlink>
      <w:r>
        <w:t>.</w:t>
      </w:r>
    </w:p>
    <w:p w14:paraId="18DA96BA" w14:textId="77777777" w:rsidR="00BA1753" w:rsidRDefault="00BA1753">
      <w:pPr>
        <w:pStyle w:val="ConsPlusNormal"/>
        <w:spacing w:before="220"/>
        <w:ind w:firstLine="540"/>
        <w:jc w:val="both"/>
      </w:pPr>
      <w:r>
        <w:t>3.34 кольцо крепежное: Специальное кольцо, соединяющее бортовые внутренние кольца подшипника сдвоенного.</w:t>
      </w:r>
    </w:p>
    <w:p w14:paraId="14D5256E" w14:textId="77777777" w:rsidR="00BA1753" w:rsidRDefault="00BA1753">
      <w:pPr>
        <w:pStyle w:val="ConsPlusNormal"/>
        <w:spacing w:before="220"/>
        <w:ind w:firstLine="540"/>
        <w:jc w:val="both"/>
      </w:pPr>
      <w:r>
        <w:t>3.35 шайба защитная: Деталь подшипника сдвоенного, устанавливаемая с внешних сторон наружных колец и предотвращающая от вытекания смазки и проникновения внутрь подшипника воды, пыли и грязи.</w:t>
      </w:r>
    </w:p>
    <w:p w14:paraId="5009A7DB" w14:textId="77777777" w:rsidR="00BA1753" w:rsidRDefault="00BA1753">
      <w:pPr>
        <w:pStyle w:val="ConsPlusNormal"/>
        <w:spacing w:before="220"/>
        <w:ind w:firstLine="540"/>
        <w:jc w:val="both"/>
      </w:pPr>
      <w:r>
        <w:t xml:space="preserve">3.36 конический подшипниковый узел (подшипник кассетного типа): Подшипниковый узел ресурсного смазывания, состоящий из базового подшипника, упорного кольца, уплотнений, полимерной прокладки, передней крышки, компенсационных колец, болтов торцевого крепления, стопорной шайбы и заглушки. </w:t>
      </w:r>
      <w:hyperlink r:id="rId82">
        <w:r>
          <w:rPr>
            <w:color w:val="0000FF"/>
          </w:rPr>
          <w:t>ГОСТ 32769</w:t>
        </w:r>
      </w:hyperlink>
      <w:r>
        <w:t>.</w:t>
      </w:r>
    </w:p>
    <w:p w14:paraId="1D794D8F" w14:textId="77777777" w:rsidR="00BA1753" w:rsidRDefault="00BA1753">
      <w:pPr>
        <w:pStyle w:val="ConsPlusNormal"/>
        <w:spacing w:before="220"/>
        <w:ind w:firstLine="540"/>
        <w:jc w:val="both"/>
      </w:pPr>
      <w:r>
        <w:t>Примечание - В зависимости от вариантов исполнения конический подшипниковый узел может не включать какие-либо составляющие: переднюю крышку, полимерную прокладку, компенсационные кольца, упорное кольцо, болты торцевого крепления, стопорную шайбу и заглушку.</w:t>
      </w:r>
    </w:p>
    <w:p w14:paraId="51A127FC" w14:textId="77777777" w:rsidR="00BA1753" w:rsidRDefault="00BA1753">
      <w:pPr>
        <w:pStyle w:val="ConsPlusNormal"/>
        <w:jc w:val="both"/>
      </w:pPr>
    </w:p>
    <w:p w14:paraId="2E87E1DD" w14:textId="77777777" w:rsidR="00BA1753" w:rsidRDefault="00BA1753">
      <w:pPr>
        <w:pStyle w:val="ConsPlusNormal"/>
        <w:ind w:firstLine="540"/>
        <w:jc w:val="both"/>
      </w:pPr>
      <w:r>
        <w:t>3.37 уплотнение: Деталь подшипника кассетного типа, устанавливаемая в канавке с одной или двух сторон наружного кольца и предотвращающая от проникновения внутрь подшипника посторонних тел (вода, пыль и грязь).</w:t>
      </w:r>
    </w:p>
    <w:p w14:paraId="2DF0A3AB" w14:textId="77777777" w:rsidR="00BA1753" w:rsidRDefault="00BA1753">
      <w:pPr>
        <w:pStyle w:val="ConsPlusNormal"/>
        <w:spacing w:before="220"/>
        <w:ind w:firstLine="540"/>
        <w:jc w:val="both"/>
      </w:pPr>
      <w:r>
        <w:t>3.38 кожух уплотнения: Деталь уплотнения подшипника кассетного типа, устанавливаемая в канавке наружного кольца и закрывающая внутренние элементы уплотнения.</w:t>
      </w:r>
    </w:p>
    <w:p w14:paraId="03C39C6F" w14:textId="77777777" w:rsidR="00BA1753" w:rsidRDefault="00BA1753">
      <w:pPr>
        <w:pStyle w:val="ConsPlusNormal"/>
        <w:spacing w:before="220"/>
        <w:ind w:firstLine="540"/>
        <w:jc w:val="both"/>
      </w:pPr>
      <w:r>
        <w:t>3.39 кольцо компенсационное: Кольцо, сопряженное с уплотнением и установленное между крышкой передней и одним внутренним кольцом подшипника кассетного типа, а также между упорным кольцом и другим внутренним кольцом подшипника.</w:t>
      </w:r>
    </w:p>
    <w:p w14:paraId="0255027A" w14:textId="77777777" w:rsidR="00BA1753" w:rsidRDefault="00BA1753">
      <w:pPr>
        <w:pStyle w:val="ConsPlusNormal"/>
        <w:spacing w:before="220"/>
        <w:ind w:firstLine="540"/>
        <w:jc w:val="both"/>
      </w:pPr>
      <w:r>
        <w:t>3.40 прокладка полимерная: Деталь подшипника кассетного типа, изолирующая внутреннее кольцо подшипника от кольца упорного заднего.</w:t>
      </w:r>
    </w:p>
    <w:p w14:paraId="124CC5FC" w14:textId="77777777" w:rsidR="00BA1753" w:rsidRDefault="00BA1753">
      <w:pPr>
        <w:pStyle w:val="ConsPlusNormal"/>
        <w:spacing w:before="220"/>
        <w:ind w:firstLine="540"/>
        <w:jc w:val="both"/>
      </w:pPr>
      <w:r>
        <w:t>3.41 заглушка: Деталь подшипника кассетного типа, закрывающая центральное отверстие в передней крышке, служащее для доступа к центровым отверстиям оси колесной пары.</w:t>
      </w:r>
    </w:p>
    <w:p w14:paraId="265408DA" w14:textId="77777777" w:rsidR="00BA1753" w:rsidRDefault="00BA1753">
      <w:pPr>
        <w:pStyle w:val="ConsPlusNormal"/>
        <w:spacing w:before="220"/>
        <w:ind w:firstLine="540"/>
        <w:jc w:val="both"/>
      </w:pPr>
      <w:r>
        <w:t>3.42 кольцо упорное заднее: Деталь крепления подшипника кассетного типа под адаптер, монтируемая на цилиндрическую поверхность предподступичной части оси колесной пары и фиксирующая подшипник в осевом направлении, предотвращая контакт внутреннего кольца подшипника с галтелью оси колесной пары.</w:t>
      </w:r>
    </w:p>
    <w:p w14:paraId="00E45570" w14:textId="77777777" w:rsidR="00BA1753" w:rsidRDefault="00BA1753">
      <w:pPr>
        <w:pStyle w:val="ConsPlusNormal"/>
        <w:spacing w:before="220"/>
        <w:ind w:firstLine="540"/>
        <w:jc w:val="both"/>
      </w:pPr>
      <w:r>
        <w:t xml:space="preserve">3.43 шайба тарельчатая (или крышка передняя): Элемент торцевого крепления </w:t>
      </w:r>
      <w:r>
        <w:lastRenderedPageBreak/>
        <w:t>подшипников на шейке оси, предназначенный для передачи усилия затяжки болтов М20 или М24 торцевого крепления на внутренние кольца подшипников.</w:t>
      </w:r>
    </w:p>
    <w:p w14:paraId="52AE4CAE" w14:textId="77777777" w:rsidR="00BA1753" w:rsidRDefault="00BA1753">
      <w:pPr>
        <w:pStyle w:val="ConsPlusNormal"/>
        <w:spacing w:before="220"/>
        <w:ind w:firstLine="540"/>
        <w:jc w:val="both"/>
      </w:pPr>
      <w:r>
        <w:t>Примечание - Крышка передняя по спецификации - элемент конструкции буксового узла с подшипником кассетного типа; шайба тарельчатая по спецификации - элемент конструкции буксового узла с двумя подшипниками роликовыми цилиндрическими и сдвоенным.</w:t>
      </w:r>
    </w:p>
    <w:p w14:paraId="03C08263" w14:textId="77777777" w:rsidR="00BA1753" w:rsidRDefault="00BA1753">
      <w:pPr>
        <w:pStyle w:val="ConsPlusNormal"/>
        <w:jc w:val="both"/>
      </w:pPr>
    </w:p>
    <w:p w14:paraId="0B56C05F" w14:textId="77777777" w:rsidR="00BA1753" w:rsidRDefault="00BA1753">
      <w:pPr>
        <w:pStyle w:val="ConsPlusNormal"/>
        <w:ind w:firstLine="540"/>
        <w:jc w:val="both"/>
      </w:pPr>
      <w:r>
        <w:t>3.44 гайка торцевая М110: Гайка М110x4 специальной конструкции, предназначенная для торцевого крепления подшипников роликовых цилиндрических на шейке оси типа РУ1.</w:t>
      </w:r>
    </w:p>
    <w:p w14:paraId="1A1EBD07" w14:textId="77777777" w:rsidR="00BA1753" w:rsidRDefault="00BA1753">
      <w:pPr>
        <w:pStyle w:val="ConsPlusNormal"/>
        <w:spacing w:before="220"/>
        <w:ind w:firstLine="540"/>
        <w:jc w:val="both"/>
      </w:pPr>
      <w:r>
        <w:t>3.45 планка стопорная: Элемент, входящий в состав торцевого крепления гайкой торцевой М110 подшипников роликовых цилиндрических на шейке оси типа РУ1, и предназначенный для предохранения гайки от самоотворачивания.</w:t>
      </w:r>
    </w:p>
    <w:p w14:paraId="28467815" w14:textId="77777777" w:rsidR="00BA1753" w:rsidRDefault="00BA1753">
      <w:pPr>
        <w:pStyle w:val="ConsPlusNormal"/>
        <w:spacing w:before="220"/>
        <w:ind w:firstLine="540"/>
        <w:jc w:val="both"/>
      </w:pPr>
      <w:r>
        <w:t>3.46 болты М24 и М20 торцевого крепления: Элементы торцевого крепления подшипников на шейке оси для закрепления крышки передней (или шайбы тарельчатой) в осевом направлении.</w:t>
      </w:r>
    </w:p>
    <w:p w14:paraId="32797C7F" w14:textId="77777777" w:rsidR="00BA1753" w:rsidRDefault="00BA1753">
      <w:pPr>
        <w:pStyle w:val="ConsPlusNormal"/>
        <w:spacing w:before="220"/>
        <w:ind w:firstLine="540"/>
        <w:jc w:val="both"/>
      </w:pPr>
      <w:r>
        <w:t>3.47 шайба стопорная: Элемент торцевого крепления подшипников на шейке оси, предназначенный для стопорения болтов М20 или М24 торцевого крепления и предохранения их от самоотворачивания.</w:t>
      </w:r>
    </w:p>
    <w:p w14:paraId="79A9D6D2" w14:textId="77777777" w:rsidR="00BA1753" w:rsidRDefault="00BA1753">
      <w:pPr>
        <w:pStyle w:val="ConsPlusNormal"/>
        <w:spacing w:before="220"/>
        <w:ind w:firstLine="540"/>
        <w:jc w:val="both"/>
      </w:pPr>
      <w:r>
        <w:t>3.48 формирование колесной пары: Технологический процесс установки колес на ось методом прессовой посадки.</w:t>
      </w:r>
    </w:p>
    <w:p w14:paraId="03A32975" w14:textId="77777777" w:rsidR="00BA1753" w:rsidRDefault="00BA1753">
      <w:pPr>
        <w:pStyle w:val="ConsPlusNormal"/>
        <w:spacing w:before="220"/>
        <w:ind w:firstLine="540"/>
        <w:jc w:val="both"/>
      </w:pPr>
      <w:r>
        <w:t>3.49 новое формирование колесной пары: формирование колесной пары из новых элементов.</w:t>
      </w:r>
    </w:p>
    <w:p w14:paraId="257A2806" w14:textId="77777777" w:rsidR="00BA1753" w:rsidRDefault="00BA1753">
      <w:pPr>
        <w:pStyle w:val="ConsPlusNormal"/>
        <w:jc w:val="both"/>
      </w:pPr>
      <w:r>
        <w:t xml:space="preserve">(п. 3.49 в ред. </w:t>
      </w:r>
      <w:hyperlink r:id="rId83">
        <w:r>
          <w:rPr>
            <w:color w:val="0000FF"/>
          </w:rPr>
          <w:t>Протокола</w:t>
        </w:r>
      </w:hyperlink>
      <w:r>
        <w:t xml:space="preserve"> от 19.10.2018)</w:t>
      </w:r>
    </w:p>
    <w:p w14:paraId="5A5E42B3" w14:textId="77777777" w:rsidR="00BA1753" w:rsidRDefault="00BA1753">
      <w:pPr>
        <w:pStyle w:val="ConsPlusNormal"/>
        <w:spacing w:before="220"/>
        <w:ind w:firstLine="540"/>
        <w:jc w:val="both"/>
      </w:pPr>
      <w:r>
        <w:t xml:space="preserve">3.50 ремонт: Комплекс операций по восстановлению исправности или работоспособности изделий и восстановлению ресурсов изделий или их составных частей. </w:t>
      </w:r>
      <w:hyperlink r:id="rId84">
        <w:r>
          <w:rPr>
            <w:color w:val="0000FF"/>
          </w:rPr>
          <w:t>ГОСТ 18322</w:t>
        </w:r>
      </w:hyperlink>
      <w:r>
        <w:t>.</w:t>
      </w:r>
    </w:p>
    <w:p w14:paraId="6D31A2AB" w14:textId="77777777" w:rsidR="00BA1753" w:rsidRDefault="00BA1753">
      <w:pPr>
        <w:pStyle w:val="ConsPlusNormal"/>
        <w:spacing w:before="220"/>
        <w:ind w:firstLine="540"/>
        <w:jc w:val="both"/>
      </w:pPr>
      <w:r>
        <w:t>3.51 текущий ремонт колесных пар: Ремонт, выполняемый для обеспечения или восстановления работоспособности колесных пар и состоящий в замене и (или) восстановлении их отдельных частей и деталей.</w:t>
      </w:r>
    </w:p>
    <w:p w14:paraId="243A6B91" w14:textId="77777777" w:rsidR="00BA1753" w:rsidRDefault="00BA1753">
      <w:pPr>
        <w:pStyle w:val="ConsPlusNormal"/>
        <w:spacing w:before="220"/>
        <w:ind w:firstLine="540"/>
        <w:jc w:val="both"/>
      </w:pPr>
      <w:r>
        <w:t>3.52 средний ремонт колесных пар: Ремонт, выполняемый для восстановления исправности и частичного восстановления ресурса колесных пар. Производится с заменой или восстановлением составных частей колесных пар, в объеме, установленном в настоящем руководстве.</w:t>
      </w:r>
    </w:p>
    <w:p w14:paraId="703D4D73" w14:textId="77777777" w:rsidR="00BA1753" w:rsidRDefault="00BA1753">
      <w:pPr>
        <w:pStyle w:val="ConsPlusNormal"/>
        <w:spacing w:before="220"/>
        <w:ind w:firstLine="540"/>
        <w:jc w:val="both"/>
      </w:pPr>
      <w:r>
        <w:t>3.53 капитальный ремонт колесных пар: Ремонт, выполняемый для восстановления исправности, полного или близкого к полному восстановлению ресурса колесных пар с заменой или восстановлением их базовых частей.</w:t>
      </w:r>
    </w:p>
    <w:p w14:paraId="7AD12252" w14:textId="77777777" w:rsidR="00BA1753" w:rsidRDefault="00BA1753">
      <w:pPr>
        <w:pStyle w:val="ConsPlusNormal"/>
        <w:spacing w:before="220"/>
        <w:ind w:firstLine="540"/>
        <w:jc w:val="both"/>
      </w:pPr>
      <w:r>
        <w:t xml:space="preserve">3.54 техническое обслуживание: Комплекс операций или операция по поддержанию работоспособности или исправности изделия при использовании по назначению, ожидании, хранении и транспортировании. </w:t>
      </w:r>
      <w:hyperlink r:id="rId85">
        <w:r>
          <w:rPr>
            <w:color w:val="0000FF"/>
          </w:rPr>
          <w:t>ГОСТ 18322</w:t>
        </w:r>
      </w:hyperlink>
      <w:r>
        <w:t>.</w:t>
      </w:r>
    </w:p>
    <w:p w14:paraId="441E9335" w14:textId="77777777" w:rsidR="00BA1753" w:rsidRDefault="00BA1753">
      <w:pPr>
        <w:pStyle w:val="ConsPlusNormal"/>
        <w:spacing w:before="220"/>
        <w:ind w:firstLine="540"/>
        <w:jc w:val="both"/>
      </w:pPr>
      <w:r>
        <w:t xml:space="preserve">3.55 технический контроль: Проверка соответствия объекта установленным техническим требованиям. </w:t>
      </w:r>
      <w:hyperlink r:id="rId86">
        <w:r>
          <w:rPr>
            <w:color w:val="0000FF"/>
          </w:rPr>
          <w:t>ГОСТ 16504</w:t>
        </w:r>
      </w:hyperlink>
      <w:r>
        <w:t>.</w:t>
      </w:r>
    </w:p>
    <w:p w14:paraId="640235FD" w14:textId="77777777" w:rsidR="00BA1753" w:rsidRDefault="00BA1753">
      <w:pPr>
        <w:pStyle w:val="ConsPlusNormal"/>
        <w:spacing w:before="220"/>
        <w:ind w:firstLine="540"/>
        <w:jc w:val="both"/>
      </w:pPr>
      <w:r>
        <w:t xml:space="preserve">3.56 техническое диагностирование: Определение технического состояния объекта. </w:t>
      </w:r>
      <w:hyperlink r:id="rId87">
        <w:r>
          <w:rPr>
            <w:color w:val="0000FF"/>
          </w:rPr>
          <w:t>ГОСТ 20911</w:t>
        </w:r>
      </w:hyperlink>
      <w:r>
        <w:t>.</w:t>
      </w:r>
    </w:p>
    <w:p w14:paraId="43DE0DAA" w14:textId="77777777" w:rsidR="00BA1753" w:rsidRDefault="00BA1753">
      <w:pPr>
        <w:pStyle w:val="ConsPlusNormal"/>
        <w:spacing w:before="220"/>
        <w:ind w:firstLine="540"/>
        <w:jc w:val="both"/>
      </w:pPr>
      <w:r>
        <w:t xml:space="preserve">3.57 неразрушающий контроль: Технический контроль, при котором не нарушается пригодность объекта к применению. </w:t>
      </w:r>
      <w:hyperlink r:id="rId88">
        <w:r>
          <w:rPr>
            <w:color w:val="0000FF"/>
          </w:rPr>
          <w:t>ГОСТ 16504</w:t>
        </w:r>
      </w:hyperlink>
      <w:r>
        <w:t>.</w:t>
      </w:r>
    </w:p>
    <w:p w14:paraId="38BF1C08" w14:textId="77777777" w:rsidR="00BA1753" w:rsidRDefault="00BA1753">
      <w:pPr>
        <w:pStyle w:val="ConsPlusNormal"/>
        <w:spacing w:before="220"/>
        <w:ind w:firstLine="540"/>
        <w:jc w:val="both"/>
      </w:pPr>
      <w:r>
        <w:lastRenderedPageBreak/>
        <w:t xml:space="preserve">3.58 метод неразрушающего контроля: Метод контроля, при котором не должна быть нарушена пригодность объекта к применению. </w:t>
      </w:r>
      <w:hyperlink r:id="rId89">
        <w:r>
          <w:rPr>
            <w:color w:val="0000FF"/>
          </w:rPr>
          <w:t>ГОСТ 16504</w:t>
        </w:r>
      </w:hyperlink>
      <w:r>
        <w:t>.</w:t>
      </w:r>
    </w:p>
    <w:p w14:paraId="16A3409E" w14:textId="77777777" w:rsidR="00BA1753" w:rsidRDefault="00BA1753">
      <w:pPr>
        <w:pStyle w:val="ConsPlusNormal"/>
        <w:spacing w:before="220"/>
        <w:ind w:firstLine="540"/>
        <w:jc w:val="both"/>
      </w:pPr>
      <w:r>
        <w:t>3.59 органолептический метод: Метод контроля, основанный на анализе информации, воспринимаемой органами чувств (зрения, обоняния, осязания, слуха, вкуса) без применения технических измерительных или регистрационных средств.</w:t>
      </w:r>
    </w:p>
    <w:p w14:paraId="0FF29B7C" w14:textId="77777777" w:rsidR="00BA1753" w:rsidRDefault="00BA1753">
      <w:pPr>
        <w:pStyle w:val="ConsPlusNormal"/>
        <w:spacing w:before="220"/>
        <w:ind w:firstLine="540"/>
        <w:jc w:val="both"/>
      </w:pPr>
      <w:r>
        <w:t xml:space="preserve">3.60 дефект: Каждое отдельное несоответствие продукции установленным требованиям. </w:t>
      </w:r>
      <w:hyperlink r:id="rId90">
        <w:r>
          <w:rPr>
            <w:color w:val="0000FF"/>
          </w:rPr>
          <w:t>ГОСТ 15467</w:t>
        </w:r>
      </w:hyperlink>
      <w:r>
        <w:t>.</w:t>
      </w:r>
    </w:p>
    <w:p w14:paraId="69438C5B" w14:textId="77777777" w:rsidR="00BA1753" w:rsidRDefault="00BA1753">
      <w:pPr>
        <w:pStyle w:val="ConsPlusNormal"/>
        <w:spacing w:before="220"/>
        <w:ind w:firstLine="540"/>
        <w:jc w:val="both"/>
      </w:pPr>
      <w:r>
        <w:t xml:space="preserve">3.61 брак: Продукция, передача которой потребителю не допускается из-за наличия дефектов. </w:t>
      </w:r>
      <w:hyperlink r:id="rId91">
        <w:r>
          <w:rPr>
            <w:color w:val="0000FF"/>
          </w:rPr>
          <w:t>ГОСТ 15467</w:t>
        </w:r>
      </w:hyperlink>
      <w:r>
        <w:t>.</w:t>
      </w:r>
    </w:p>
    <w:p w14:paraId="5F6C749F" w14:textId="77777777" w:rsidR="00BA1753" w:rsidRDefault="00BA1753">
      <w:pPr>
        <w:pStyle w:val="ConsPlusNormal"/>
        <w:spacing w:before="220"/>
        <w:ind w:firstLine="540"/>
        <w:jc w:val="both"/>
      </w:pPr>
      <w:r>
        <w:t xml:space="preserve">3.62 повреждение: Событие, заключающееся в нарушении исправного состояния объекта при сохранении работоспособного состояния. </w:t>
      </w:r>
      <w:hyperlink r:id="rId92">
        <w:r>
          <w:rPr>
            <w:color w:val="0000FF"/>
          </w:rPr>
          <w:t>ГОСТ 27.002</w:t>
        </w:r>
      </w:hyperlink>
      <w:r>
        <w:t>.</w:t>
      </w:r>
    </w:p>
    <w:p w14:paraId="5EC2D160" w14:textId="77777777" w:rsidR="00BA1753" w:rsidRDefault="00BA1753">
      <w:pPr>
        <w:pStyle w:val="ConsPlusNormal"/>
        <w:spacing w:before="220"/>
        <w:ind w:firstLine="540"/>
        <w:jc w:val="both"/>
      </w:pPr>
      <w:r>
        <w:t>3.63 модернизация железнодорожного подвижного состава с продлением срока службы: комплекс работ по улучшению технико-экономических характеристик существующего железнодорожного подвижного состава путем внесения в базовую конструкцию изменений с целью продления срока службы.</w:t>
      </w:r>
    </w:p>
    <w:p w14:paraId="72E73301" w14:textId="77777777" w:rsidR="00BA1753" w:rsidRDefault="00BA1753">
      <w:pPr>
        <w:pStyle w:val="ConsPlusNormal"/>
        <w:jc w:val="both"/>
      </w:pPr>
    </w:p>
    <w:p w14:paraId="2A9C931E" w14:textId="77777777" w:rsidR="00BA1753" w:rsidRDefault="00BA1753">
      <w:pPr>
        <w:pStyle w:val="ConsPlusTitle"/>
        <w:jc w:val="center"/>
        <w:outlineLvl w:val="1"/>
      </w:pPr>
      <w:r>
        <w:t>4 ОБОЗНАЧЕНИЯ И СОКРАЩЕНИЯ</w:t>
      </w:r>
    </w:p>
    <w:p w14:paraId="53C4B326" w14:textId="77777777" w:rsidR="00BA1753" w:rsidRDefault="00BA1753">
      <w:pPr>
        <w:pStyle w:val="ConsPlusNormal"/>
        <w:jc w:val="both"/>
      </w:pPr>
    </w:p>
    <w:p w14:paraId="3C199D0F" w14:textId="77777777" w:rsidR="00BA1753" w:rsidRDefault="00BA1753">
      <w:pPr>
        <w:pStyle w:val="ConsPlusNormal"/>
        <w:ind w:firstLine="540"/>
        <w:jc w:val="both"/>
      </w:pPr>
      <w:r>
        <w:t>В настоящем РД применены следующие обозначения и сокращения:</w:t>
      </w:r>
    </w:p>
    <w:p w14:paraId="3DAB23A3" w14:textId="77777777" w:rsidR="00BA1753" w:rsidRDefault="00BA1753">
      <w:pPr>
        <w:pStyle w:val="ConsPlusNormal"/>
        <w:spacing w:before="220"/>
        <w:ind w:firstLine="540"/>
        <w:jc w:val="both"/>
      </w:pPr>
      <w:r>
        <w:t>РД - руководящий документ;</w:t>
      </w:r>
    </w:p>
    <w:p w14:paraId="69830039" w14:textId="77777777" w:rsidR="00BA1753" w:rsidRDefault="00BA1753">
      <w:pPr>
        <w:pStyle w:val="ConsPlusNormal"/>
        <w:spacing w:before="220"/>
        <w:ind w:firstLine="540"/>
        <w:jc w:val="both"/>
      </w:pPr>
      <w:r>
        <w:t>ТУ - технические условия;</w:t>
      </w:r>
    </w:p>
    <w:p w14:paraId="61AC8D01" w14:textId="77777777" w:rsidR="00BA1753" w:rsidRDefault="00BA1753">
      <w:pPr>
        <w:pStyle w:val="ConsPlusNormal"/>
        <w:spacing w:before="220"/>
        <w:ind w:firstLine="540"/>
        <w:jc w:val="both"/>
      </w:pPr>
      <w:r>
        <w:t>ВРЗ - вагоноремонтный завод;</w:t>
      </w:r>
    </w:p>
    <w:p w14:paraId="33AA5AB2" w14:textId="77777777" w:rsidR="00BA1753" w:rsidRDefault="00BA1753">
      <w:pPr>
        <w:pStyle w:val="ConsPlusNormal"/>
        <w:spacing w:before="220"/>
        <w:ind w:firstLine="540"/>
        <w:jc w:val="both"/>
      </w:pPr>
      <w:r>
        <w:t>ВКМ - вагоноколесные мастерские;</w:t>
      </w:r>
    </w:p>
    <w:p w14:paraId="296637C1" w14:textId="77777777" w:rsidR="00BA1753" w:rsidRDefault="00BA1753">
      <w:pPr>
        <w:pStyle w:val="ConsPlusNormal"/>
        <w:spacing w:before="220"/>
        <w:ind w:firstLine="540"/>
        <w:jc w:val="both"/>
      </w:pPr>
      <w:r>
        <w:t>КРУ - колесно-роликовый участок или отделение по ремонту и техническому обслуживанию колесных пар;</w:t>
      </w:r>
    </w:p>
    <w:p w14:paraId="5175BFD4" w14:textId="77777777" w:rsidR="00BA1753" w:rsidRDefault="00BA1753">
      <w:pPr>
        <w:pStyle w:val="ConsPlusNormal"/>
        <w:spacing w:before="220"/>
        <w:ind w:firstLine="540"/>
        <w:jc w:val="both"/>
      </w:pPr>
      <w:r>
        <w:t>ТР (ТР-1, ТР-2) - текущий отцепочный ремонт вагона;</w:t>
      </w:r>
    </w:p>
    <w:p w14:paraId="2D4D0441" w14:textId="77777777" w:rsidR="00BA1753" w:rsidRDefault="00BA1753">
      <w:pPr>
        <w:pStyle w:val="ConsPlusNormal"/>
        <w:spacing w:before="220"/>
        <w:ind w:firstLine="540"/>
        <w:jc w:val="both"/>
      </w:pPr>
      <w:r>
        <w:t>ДР - деповской ремонт вагона;</w:t>
      </w:r>
    </w:p>
    <w:p w14:paraId="7EA8FC17" w14:textId="77777777" w:rsidR="00BA1753" w:rsidRDefault="00BA1753">
      <w:pPr>
        <w:pStyle w:val="ConsPlusNormal"/>
        <w:spacing w:before="220"/>
        <w:ind w:firstLine="540"/>
        <w:jc w:val="both"/>
      </w:pPr>
      <w:r>
        <w:t>КР - капитальный ремонт вагона;</w:t>
      </w:r>
    </w:p>
    <w:p w14:paraId="33DBED53" w14:textId="77777777" w:rsidR="00BA1753" w:rsidRDefault="00BA1753">
      <w:pPr>
        <w:pStyle w:val="ConsPlusNormal"/>
        <w:spacing w:before="220"/>
        <w:ind w:firstLine="540"/>
        <w:jc w:val="both"/>
      </w:pPr>
      <w:r>
        <w:t>КРП - капитальный ремонт с продлением срока службы вагонов;</w:t>
      </w:r>
    </w:p>
    <w:p w14:paraId="172C6372" w14:textId="77777777" w:rsidR="00BA1753" w:rsidRDefault="00BA1753">
      <w:pPr>
        <w:pStyle w:val="ConsPlusNormal"/>
        <w:spacing w:before="220"/>
        <w:ind w:firstLine="540"/>
        <w:jc w:val="both"/>
      </w:pPr>
      <w:r>
        <w:t>НК - неразрушающий контроль;</w:t>
      </w:r>
    </w:p>
    <w:p w14:paraId="1CEFBB2C" w14:textId="77777777" w:rsidR="00BA1753" w:rsidRDefault="00BA1753">
      <w:pPr>
        <w:pStyle w:val="ConsPlusNormal"/>
        <w:spacing w:before="220"/>
        <w:ind w:firstLine="540"/>
        <w:jc w:val="both"/>
      </w:pPr>
      <w:r>
        <w:t>УЗК - ультразвуковой контроль;</w:t>
      </w:r>
    </w:p>
    <w:p w14:paraId="33EC47A6" w14:textId="77777777" w:rsidR="00BA1753" w:rsidRDefault="00BA1753">
      <w:pPr>
        <w:pStyle w:val="ConsPlusNormal"/>
        <w:spacing w:before="220"/>
        <w:ind w:firstLine="540"/>
        <w:jc w:val="both"/>
      </w:pPr>
      <w:r>
        <w:t>МПК - магнитопорошковый контроль;</w:t>
      </w:r>
    </w:p>
    <w:p w14:paraId="0A857BC8" w14:textId="77777777" w:rsidR="00BA1753" w:rsidRDefault="00BA1753">
      <w:pPr>
        <w:pStyle w:val="ConsPlusNormal"/>
        <w:spacing w:before="220"/>
        <w:ind w:firstLine="540"/>
        <w:jc w:val="both"/>
      </w:pPr>
      <w:r>
        <w:t>ВТК - вихретоковый контроль;</w:t>
      </w:r>
    </w:p>
    <w:p w14:paraId="3DEA5E48" w14:textId="77777777" w:rsidR="00BA1753" w:rsidRDefault="00BA1753">
      <w:pPr>
        <w:pStyle w:val="ConsPlusNormal"/>
        <w:spacing w:before="220"/>
        <w:ind w:firstLine="540"/>
        <w:jc w:val="both"/>
      </w:pPr>
      <w:r>
        <w:t>СИ - средства измерений;</w:t>
      </w:r>
    </w:p>
    <w:p w14:paraId="632FB397" w14:textId="77777777" w:rsidR="00BA1753" w:rsidRDefault="00BA1753">
      <w:pPr>
        <w:pStyle w:val="ConsPlusNormal"/>
        <w:spacing w:before="220"/>
        <w:ind w:firstLine="540"/>
        <w:jc w:val="both"/>
      </w:pPr>
      <w:r>
        <w:t>СДК - средства допускового контроля;</w:t>
      </w:r>
    </w:p>
    <w:p w14:paraId="380993FA" w14:textId="77777777" w:rsidR="00BA1753" w:rsidRDefault="00BA1753">
      <w:pPr>
        <w:pStyle w:val="ConsPlusNormal"/>
        <w:spacing w:before="220"/>
        <w:ind w:firstLine="540"/>
        <w:jc w:val="both"/>
      </w:pPr>
      <w:r>
        <w:t>d - номинальный диаметр отверстия внутреннего кольца подшипника;</w:t>
      </w:r>
    </w:p>
    <w:p w14:paraId="627EBBC7" w14:textId="77777777" w:rsidR="00BA1753" w:rsidRDefault="00BA1753">
      <w:pPr>
        <w:pStyle w:val="ConsPlusNormal"/>
        <w:spacing w:before="220"/>
        <w:ind w:firstLine="540"/>
        <w:jc w:val="both"/>
      </w:pPr>
      <w:r>
        <w:lastRenderedPageBreak/>
        <w:t>D - номинальный наружный диаметр наружного кольца подшипника;</w:t>
      </w:r>
    </w:p>
    <w:p w14:paraId="32F6B8F4" w14:textId="77777777" w:rsidR="00BA1753" w:rsidRDefault="00BA1753">
      <w:pPr>
        <w:pStyle w:val="ConsPlusNormal"/>
        <w:spacing w:before="220"/>
        <w:ind w:firstLine="540"/>
        <w:jc w:val="both"/>
      </w:pPr>
      <w:r>
        <w:t>d</w:t>
      </w:r>
      <w:r>
        <w:rPr>
          <w:vertAlign w:val="subscript"/>
        </w:rPr>
        <w:t>1</w:t>
      </w:r>
      <w:r>
        <w:t xml:space="preserve"> - номинальный диаметр посадочного отверстия кольца упорного заднего (или кольца лабиринтного);</w:t>
      </w:r>
    </w:p>
    <w:p w14:paraId="3E22458D" w14:textId="77777777" w:rsidR="00BA1753" w:rsidRDefault="00BA1753">
      <w:pPr>
        <w:pStyle w:val="ConsPlusNormal"/>
        <w:spacing w:before="220"/>
        <w:ind w:firstLine="540"/>
        <w:jc w:val="both"/>
      </w:pPr>
      <w:r>
        <w:t>C - номинальная ширина наружного кольца подшипника;</w:t>
      </w:r>
    </w:p>
    <w:p w14:paraId="43D3150E" w14:textId="77777777" w:rsidR="00BA1753" w:rsidRDefault="00BA1753">
      <w:pPr>
        <w:pStyle w:val="ConsPlusNormal"/>
        <w:spacing w:before="220"/>
        <w:ind w:firstLine="540"/>
        <w:jc w:val="both"/>
      </w:pPr>
      <w:r>
        <w:t>G</w:t>
      </w:r>
      <w:r>
        <w:rPr>
          <w:vertAlign w:val="subscript"/>
        </w:rPr>
        <w:t>a</w:t>
      </w:r>
      <w:r>
        <w:t xml:space="preserve"> - осевой внутренний зазор подшипника (в свободном состоянии);</w:t>
      </w:r>
    </w:p>
    <w:p w14:paraId="13DB83F8" w14:textId="77777777" w:rsidR="00BA1753" w:rsidRDefault="00BA1753">
      <w:pPr>
        <w:pStyle w:val="ConsPlusNormal"/>
        <w:spacing w:before="220"/>
        <w:ind w:firstLine="540"/>
        <w:jc w:val="both"/>
      </w:pPr>
      <w:r>
        <w:t>G</w:t>
      </w:r>
      <w:r>
        <w:rPr>
          <w:vertAlign w:val="subscript"/>
        </w:rPr>
        <w:t>r</w:t>
      </w:r>
      <w:r>
        <w:t xml:space="preserve"> - радиальный внутренний зазор подшипника (в свободном состоянии).</w:t>
      </w:r>
    </w:p>
    <w:p w14:paraId="67627850" w14:textId="77777777" w:rsidR="00BA1753" w:rsidRDefault="00BA1753">
      <w:pPr>
        <w:pStyle w:val="ConsPlusNormal"/>
        <w:jc w:val="both"/>
      </w:pPr>
    </w:p>
    <w:p w14:paraId="47AE903F" w14:textId="77777777" w:rsidR="00BA1753" w:rsidRDefault="00BA1753">
      <w:pPr>
        <w:pStyle w:val="ConsPlusTitle"/>
        <w:jc w:val="center"/>
        <w:outlineLvl w:val="1"/>
      </w:pPr>
      <w:r>
        <w:t>5 ТРЕБОВАНИЯ БЕЗОПАСНОСТИ И ОХРАНЫ ОКРУЖАЮЩЕЙ СРЕДЫ</w:t>
      </w:r>
    </w:p>
    <w:p w14:paraId="0EE08C0B" w14:textId="77777777" w:rsidR="00BA1753" w:rsidRDefault="00BA1753">
      <w:pPr>
        <w:pStyle w:val="ConsPlusNormal"/>
        <w:jc w:val="both"/>
      </w:pPr>
    </w:p>
    <w:p w14:paraId="57693C97" w14:textId="77777777" w:rsidR="00BA1753" w:rsidRDefault="00BA1753">
      <w:pPr>
        <w:pStyle w:val="ConsPlusNormal"/>
        <w:ind w:firstLine="540"/>
        <w:jc w:val="both"/>
      </w:pPr>
      <w:r>
        <w:t>5.1 Безопасность при ремонте колесных пар обеспечивают соответствием:</w:t>
      </w:r>
    </w:p>
    <w:p w14:paraId="7B464857" w14:textId="77777777" w:rsidR="00BA1753" w:rsidRDefault="00BA1753">
      <w:pPr>
        <w:pStyle w:val="ConsPlusNormal"/>
        <w:spacing w:before="220"/>
        <w:ind w:firstLine="540"/>
        <w:jc w:val="both"/>
      </w:pPr>
      <w:r>
        <w:t xml:space="preserve">- производственных процессов - </w:t>
      </w:r>
      <w:hyperlink r:id="rId93">
        <w:r>
          <w:rPr>
            <w:color w:val="0000FF"/>
          </w:rPr>
          <w:t>ГОСТ 12.3.002</w:t>
        </w:r>
      </w:hyperlink>
      <w:r>
        <w:t>;</w:t>
      </w:r>
    </w:p>
    <w:p w14:paraId="5252297D" w14:textId="77777777" w:rsidR="00BA1753" w:rsidRDefault="00BA1753">
      <w:pPr>
        <w:pStyle w:val="ConsPlusNormal"/>
        <w:spacing w:before="220"/>
        <w:ind w:firstLine="540"/>
        <w:jc w:val="both"/>
      </w:pPr>
      <w:r>
        <w:t xml:space="preserve">- режимов работы производственного оборудования - </w:t>
      </w:r>
      <w:hyperlink r:id="rId94">
        <w:r>
          <w:rPr>
            <w:color w:val="0000FF"/>
          </w:rPr>
          <w:t>ГОСТ 12.2.003</w:t>
        </w:r>
      </w:hyperlink>
      <w:r>
        <w:t>;</w:t>
      </w:r>
    </w:p>
    <w:p w14:paraId="350E923A" w14:textId="77777777" w:rsidR="00BA1753" w:rsidRDefault="00BA1753">
      <w:pPr>
        <w:pStyle w:val="ConsPlusNormal"/>
        <w:spacing w:before="220"/>
        <w:ind w:firstLine="540"/>
        <w:jc w:val="both"/>
      </w:pPr>
      <w:r>
        <w:t xml:space="preserve">- режимов пожарной безопасности - </w:t>
      </w:r>
      <w:hyperlink r:id="rId95">
        <w:r>
          <w:rPr>
            <w:color w:val="0000FF"/>
          </w:rPr>
          <w:t>ГОСТ 12.1.004</w:t>
        </w:r>
      </w:hyperlink>
      <w:r>
        <w:t>;</w:t>
      </w:r>
    </w:p>
    <w:p w14:paraId="0B0C918B" w14:textId="77777777" w:rsidR="00BA1753" w:rsidRDefault="00BA1753">
      <w:pPr>
        <w:pStyle w:val="ConsPlusNormal"/>
        <w:spacing w:before="220"/>
        <w:ind w:firstLine="540"/>
        <w:jc w:val="both"/>
      </w:pPr>
      <w:r>
        <w:t xml:space="preserve">- режимов электробезопасности - </w:t>
      </w:r>
      <w:hyperlink r:id="rId96">
        <w:r>
          <w:rPr>
            <w:color w:val="0000FF"/>
          </w:rPr>
          <w:t>ГОСТ 12.1.019</w:t>
        </w:r>
      </w:hyperlink>
      <w:r>
        <w:t xml:space="preserve"> и </w:t>
      </w:r>
      <w:hyperlink r:id="rId97">
        <w:r>
          <w:rPr>
            <w:color w:val="0000FF"/>
          </w:rPr>
          <w:t>ГОСТ 12.2.007.0</w:t>
        </w:r>
      </w:hyperlink>
      <w:r>
        <w:t>;</w:t>
      </w:r>
    </w:p>
    <w:p w14:paraId="7C382622" w14:textId="77777777" w:rsidR="00BA1753" w:rsidRDefault="00BA1753">
      <w:pPr>
        <w:pStyle w:val="ConsPlusNormal"/>
        <w:spacing w:before="220"/>
        <w:ind w:firstLine="540"/>
        <w:jc w:val="both"/>
      </w:pPr>
      <w:r>
        <w:t xml:space="preserve">- способов безопасного производства погрузо-разгрузочных работ - </w:t>
      </w:r>
      <w:hyperlink r:id="rId98">
        <w:r>
          <w:rPr>
            <w:color w:val="0000FF"/>
          </w:rPr>
          <w:t>ГОСТ 12.3.009</w:t>
        </w:r>
      </w:hyperlink>
      <w:r>
        <w:t xml:space="preserve"> и </w:t>
      </w:r>
      <w:hyperlink r:id="rId99">
        <w:r>
          <w:rPr>
            <w:color w:val="0000FF"/>
          </w:rPr>
          <w:t>ГОСТ 12.3.020</w:t>
        </w:r>
      </w:hyperlink>
      <w:r>
        <w:t>;</w:t>
      </w:r>
    </w:p>
    <w:p w14:paraId="111BDFBD" w14:textId="77777777" w:rsidR="00BA1753" w:rsidRDefault="00BA1753">
      <w:pPr>
        <w:pStyle w:val="ConsPlusNormal"/>
        <w:spacing w:before="220"/>
        <w:ind w:firstLine="540"/>
        <w:jc w:val="both"/>
      </w:pPr>
      <w:r>
        <w:t xml:space="preserve">- требований санитарной безопасности - </w:t>
      </w:r>
      <w:hyperlink r:id="rId100">
        <w:r>
          <w:rPr>
            <w:color w:val="0000FF"/>
          </w:rPr>
          <w:t>ГОСТ 12.1.003</w:t>
        </w:r>
      </w:hyperlink>
      <w:r>
        <w:t xml:space="preserve">, </w:t>
      </w:r>
      <w:hyperlink r:id="rId101">
        <w:r>
          <w:rPr>
            <w:color w:val="0000FF"/>
          </w:rPr>
          <w:t>ГОСТ 12.1.005</w:t>
        </w:r>
      </w:hyperlink>
      <w:r>
        <w:t xml:space="preserve"> и </w:t>
      </w:r>
      <w:hyperlink r:id="rId102">
        <w:r>
          <w:rPr>
            <w:color w:val="0000FF"/>
          </w:rPr>
          <w:t>ГОСТ 12.1.007</w:t>
        </w:r>
      </w:hyperlink>
      <w:r>
        <w:t>, или документам с аналогичными требованиями, принятыми железнодорожными администрациями или законодательными актами.</w:t>
      </w:r>
    </w:p>
    <w:p w14:paraId="75631306" w14:textId="77777777" w:rsidR="00BA1753" w:rsidRDefault="00BA1753">
      <w:pPr>
        <w:pStyle w:val="ConsPlusNormal"/>
        <w:spacing w:before="220"/>
        <w:ind w:firstLine="540"/>
        <w:jc w:val="both"/>
      </w:pPr>
      <w:r>
        <w:t>5.2 На производственных участках должны находиться инструкции по охране труда, пожарной безопасности, выписки из технологических инструкций, утвержденные руководителем (главным инженером или другим уполномоченным лицом) ремонтного предприятия.</w:t>
      </w:r>
    </w:p>
    <w:p w14:paraId="74DDC450" w14:textId="77777777" w:rsidR="00BA1753" w:rsidRDefault="00BA1753">
      <w:pPr>
        <w:pStyle w:val="ConsPlusNormal"/>
        <w:spacing w:before="220"/>
        <w:ind w:firstLine="540"/>
        <w:jc w:val="both"/>
      </w:pPr>
      <w:r>
        <w:t>5.3 Конструкции колесных пар, буксовых узлов и применяемые в них материалы при соблюдении правил эксплуатации, обслуживания и ремонта не должны допускать загрязнения окружающей среды твердыми, жидкими и газообразными веществами.</w:t>
      </w:r>
    </w:p>
    <w:p w14:paraId="7AC12A12" w14:textId="77777777" w:rsidR="00BA1753" w:rsidRDefault="00BA1753">
      <w:pPr>
        <w:pStyle w:val="ConsPlusNormal"/>
        <w:spacing w:before="220"/>
        <w:ind w:firstLine="540"/>
        <w:jc w:val="both"/>
      </w:pPr>
      <w:r>
        <w:t>5.4 Утилизацию деталей колесных пар и буксовых узлов проводят порядком, установленным законодательными актами, железнодорожной администрацией или принятым на ремонтном предприятии.</w:t>
      </w:r>
    </w:p>
    <w:p w14:paraId="5F77DBDD" w14:textId="77777777" w:rsidR="00BA1753" w:rsidRDefault="00BA1753">
      <w:pPr>
        <w:pStyle w:val="ConsPlusNormal"/>
        <w:jc w:val="both"/>
      </w:pPr>
    </w:p>
    <w:p w14:paraId="143A99B6" w14:textId="77777777" w:rsidR="00BA1753" w:rsidRDefault="00BA1753">
      <w:pPr>
        <w:pStyle w:val="ConsPlusTitle"/>
        <w:jc w:val="center"/>
        <w:outlineLvl w:val="1"/>
      </w:pPr>
      <w:bookmarkStart w:id="0" w:name="P232"/>
      <w:bookmarkEnd w:id="0"/>
      <w:r>
        <w:t>6 КОНСТРУКЦИИ, ТИПЫ И ОСНОВНЫЕ РАЗМЕРЫ НОВЫХ ОСЕЙ</w:t>
      </w:r>
    </w:p>
    <w:p w14:paraId="2727883A" w14:textId="77777777" w:rsidR="00BA1753" w:rsidRDefault="00BA1753">
      <w:pPr>
        <w:pStyle w:val="ConsPlusNormal"/>
        <w:jc w:val="both"/>
      </w:pPr>
    </w:p>
    <w:p w14:paraId="32A1D9E2" w14:textId="77777777" w:rsidR="00BA1753" w:rsidRDefault="00BA1753">
      <w:pPr>
        <w:pStyle w:val="ConsPlusNormal"/>
        <w:ind w:firstLine="540"/>
        <w:jc w:val="both"/>
      </w:pPr>
      <w:r>
        <w:t xml:space="preserve">6.1 Конструкция, размеры осей и технические требования к ним, а также область применения в зависимости от максимальной расчетной статической нагрузки от колесной пары на рельсы (далее - осевой нагрузки) должны соответствовать </w:t>
      </w:r>
      <w:hyperlink r:id="rId103">
        <w:r>
          <w:rPr>
            <w:color w:val="0000FF"/>
          </w:rPr>
          <w:t>ГОСТ 33200</w:t>
        </w:r>
      </w:hyperlink>
      <w:r>
        <w:t xml:space="preserve"> или техническим условиям, согласованным и утвержденным порядком, установленным Советом по железнодорожному транспорту государств-участников Содружества.</w:t>
      </w:r>
    </w:p>
    <w:p w14:paraId="06309184" w14:textId="77777777" w:rsidR="00BA1753" w:rsidRDefault="00BA1753">
      <w:pPr>
        <w:pStyle w:val="ConsPlusNormal"/>
        <w:spacing w:before="220"/>
        <w:ind w:firstLine="540"/>
        <w:jc w:val="both"/>
      </w:pPr>
      <w:r>
        <w:t>6.2 Типы осей, применяемые для эксплуатации под грузовыми вагонами:</w:t>
      </w:r>
    </w:p>
    <w:p w14:paraId="104B2356" w14:textId="77777777" w:rsidR="00BA1753" w:rsidRDefault="00BA1753">
      <w:pPr>
        <w:pStyle w:val="ConsPlusNormal"/>
        <w:spacing w:before="220"/>
        <w:ind w:firstLine="540"/>
        <w:jc w:val="both"/>
      </w:pPr>
      <w:r>
        <w:t xml:space="preserve">6.2.1 Ось РУ1Ш </w:t>
      </w:r>
      <w:hyperlink w:anchor="P245">
        <w:r>
          <w:rPr>
            <w:color w:val="0000FF"/>
          </w:rPr>
          <w:t>(рисунок 6.1)</w:t>
        </w:r>
      </w:hyperlink>
      <w:r>
        <w:t>. На торцах осей выполняются четыре резьбовых отверстия М20 (оси изготовления до 1983 года имели три отверстия М20). Используются под вагонами с осевой нагрузкой 230,5 кН (23,5 тс).</w:t>
      </w:r>
    </w:p>
    <w:p w14:paraId="2D975E6E" w14:textId="77777777" w:rsidR="00BA1753" w:rsidRDefault="00BA1753">
      <w:pPr>
        <w:pStyle w:val="ConsPlusNormal"/>
        <w:jc w:val="both"/>
      </w:pPr>
    </w:p>
    <w:p w14:paraId="230E60AE" w14:textId="77777777" w:rsidR="00BA1753" w:rsidRDefault="00BA1753">
      <w:pPr>
        <w:pStyle w:val="ConsPlusNormal"/>
        <w:jc w:val="center"/>
        <w:outlineLvl w:val="2"/>
      </w:pPr>
      <w:r>
        <w:rPr>
          <w:noProof/>
          <w:position w:val="-236"/>
        </w:rPr>
        <w:lastRenderedPageBreak/>
        <w:drawing>
          <wp:inline distT="0" distB="0" distL="0" distR="0" wp14:anchorId="6A549787" wp14:editId="4A45FF9E">
            <wp:extent cx="5447030" cy="3148965"/>
            <wp:effectExtent l="0" t="0" r="0" b="0"/>
            <wp:docPr id="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47030" cy="3148965"/>
                    </a:xfrm>
                    <a:prstGeom prst="rect">
                      <a:avLst/>
                    </a:prstGeom>
                    <a:noFill/>
                    <a:ln>
                      <a:noFill/>
                    </a:ln>
                  </pic:spPr>
                </pic:pic>
              </a:graphicData>
            </a:graphic>
          </wp:inline>
        </w:drawing>
      </w:r>
    </w:p>
    <w:p w14:paraId="799FA7F5" w14:textId="77777777" w:rsidR="00BA1753" w:rsidRDefault="00BA1753">
      <w:pPr>
        <w:pStyle w:val="ConsPlusNormal"/>
        <w:jc w:val="both"/>
      </w:pPr>
    </w:p>
    <w:p w14:paraId="7CFB5D68" w14:textId="77777777" w:rsidR="00BA1753" w:rsidRDefault="00BA1753">
      <w:pPr>
        <w:pStyle w:val="ConsPlusNormal"/>
        <w:jc w:val="center"/>
      </w:pPr>
      <w:r>
        <w:rPr>
          <w:noProof/>
          <w:position w:val="-133"/>
        </w:rPr>
        <w:drawing>
          <wp:inline distT="0" distB="0" distL="0" distR="0" wp14:anchorId="7A6C279D" wp14:editId="22389C5C">
            <wp:extent cx="5579110" cy="1837690"/>
            <wp:effectExtent l="0" t="0" r="0" b="0"/>
            <wp:docPr id="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579110" cy="1837690"/>
                    </a:xfrm>
                    <a:prstGeom prst="rect">
                      <a:avLst/>
                    </a:prstGeom>
                    <a:noFill/>
                    <a:ln>
                      <a:noFill/>
                    </a:ln>
                  </pic:spPr>
                </pic:pic>
              </a:graphicData>
            </a:graphic>
          </wp:inline>
        </w:drawing>
      </w:r>
    </w:p>
    <w:p w14:paraId="523B6547" w14:textId="77777777" w:rsidR="00BA1753" w:rsidRDefault="00BA1753">
      <w:pPr>
        <w:pStyle w:val="ConsPlusNormal"/>
        <w:jc w:val="both"/>
      </w:pPr>
    </w:p>
    <w:p w14:paraId="4BA9306E" w14:textId="77777777" w:rsidR="00BA1753" w:rsidRDefault="00BA1753">
      <w:pPr>
        <w:pStyle w:val="ConsPlusNormal"/>
        <w:ind w:firstLine="540"/>
        <w:jc w:val="both"/>
      </w:pPr>
      <w:r>
        <w:t>--------------------------------</w:t>
      </w:r>
    </w:p>
    <w:p w14:paraId="34B3CB6C" w14:textId="77777777" w:rsidR="00BA1753" w:rsidRDefault="00BA1753">
      <w:pPr>
        <w:pStyle w:val="ConsPlusNormal"/>
        <w:spacing w:before="220"/>
        <w:ind w:firstLine="540"/>
        <w:jc w:val="both"/>
      </w:pPr>
      <w:r>
        <w:t>&lt;*&gt; Размеры обеспечиваются инструментом</w:t>
      </w:r>
    </w:p>
    <w:p w14:paraId="708FB171" w14:textId="77777777" w:rsidR="00BA1753" w:rsidRDefault="00BA1753">
      <w:pPr>
        <w:pStyle w:val="ConsPlusNormal"/>
        <w:jc w:val="both"/>
      </w:pPr>
    </w:p>
    <w:p w14:paraId="539739A1" w14:textId="77777777" w:rsidR="00BA1753" w:rsidRDefault="00BA1753">
      <w:pPr>
        <w:pStyle w:val="ConsPlusTitle"/>
        <w:jc w:val="center"/>
      </w:pPr>
      <w:bookmarkStart w:id="1" w:name="P245"/>
      <w:bookmarkEnd w:id="1"/>
      <w:r>
        <w:t xml:space="preserve">Рисунок 6.1 - Ось типа РУ1Ш по </w:t>
      </w:r>
      <w:hyperlink r:id="rId106">
        <w:r>
          <w:rPr>
            <w:color w:val="0000FF"/>
          </w:rPr>
          <w:t>ГОСТ 33200</w:t>
        </w:r>
      </w:hyperlink>
    </w:p>
    <w:p w14:paraId="6B8ABFCF" w14:textId="77777777" w:rsidR="00BA1753" w:rsidRDefault="00BA1753">
      <w:pPr>
        <w:pStyle w:val="ConsPlusNormal"/>
        <w:jc w:val="both"/>
      </w:pPr>
    </w:p>
    <w:p w14:paraId="44ED5EBC" w14:textId="77777777" w:rsidR="00BA1753" w:rsidRDefault="00BA1753">
      <w:pPr>
        <w:pStyle w:val="ConsPlusNormal"/>
        <w:ind w:firstLine="540"/>
        <w:jc w:val="both"/>
      </w:pPr>
      <w:r>
        <w:t xml:space="preserve">6.2.2 Ось РВ2Ш </w:t>
      </w:r>
      <w:hyperlink w:anchor="P258">
        <w:r>
          <w:rPr>
            <w:color w:val="0000FF"/>
          </w:rPr>
          <w:t>(рисунок 6.2)</w:t>
        </w:r>
      </w:hyperlink>
      <w:r>
        <w:t>. На торцах осей выполняются три резьбовых отверстия М24 или четыре резьбовых отверстия М20. Используются под вагонами с осевой нагрузкой 245,0 кН (25,0 тс) и 265,0 кН (27,0 тс).</w:t>
      </w:r>
    </w:p>
    <w:p w14:paraId="615839EC" w14:textId="77777777" w:rsidR="00BA1753" w:rsidRDefault="00BA1753">
      <w:pPr>
        <w:pStyle w:val="ConsPlusNormal"/>
        <w:jc w:val="both"/>
      </w:pPr>
    </w:p>
    <w:p w14:paraId="10B2F498" w14:textId="77777777" w:rsidR="00BA1753" w:rsidRDefault="00BA1753">
      <w:pPr>
        <w:pStyle w:val="ConsPlusNormal"/>
        <w:jc w:val="center"/>
        <w:outlineLvl w:val="2"/>
      </w:pPr>
      <w:r>
        <w:rPr>
          <w:noProof/>
          <w:position w:val="-329"/>
        </w:rPr>
        <w:lastRenderedPageBreak/>
        <w:drawing>
          <wp:inline distT="0" distB="0" distL="0" distR="0" wp14:anchorId="70D345AB" wp14:editId="74249F90">
            <wp:extent cx="5550535" cy="4324985"/>
            <wp:effectExtent l="0" t="0" r="0" b="0"/>
            <wp:docPr id="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50535" cy="4324985"/>
                    </a:xfrm>
                    <a:prstGeom prst="rect">
                      <a:avLst/>
                    </a:prstGeom>
                    <a:noFill/>
                    <a:ln>
                      <a:noFill/>
                    </a:ln>
                  </pic:spPr>
                </pic:pic>
              </a:graphicData>
            </a:graphic>
          </wp:inline>
        </w:drawing>
      </w:r>
    </w:p>
    <w:p w14:paraId="3C5E273D" w14:textId="77777777" w:rsidR="00BA1753" w:rsidRDefault="00BA1753">
      <w:pPr>
        <w:pStyle w:val="ConsPlusNormal"/>
        <w:jc w:val="both"/>
      </w:pPr>
    </w:p>
    <w:p w14:paraId="03141599" w14:textId="77777777" w:rsidR="00BA1753" w:rsidRDefault="00BA1753">
      <w:pPr>
        <w:pStyle w:val="ConsPlusNormal"/>
        <w:jc w:val="center"/>
      </w:pPr>
      <w:r>
        <w:rPr>
          <w:noProof/>
          <w:position w:val="-128"/>
        </w:rPr>
        <w:drawing>
          <wp:inline distT="0" distB="0" distL="0" distR="0" wp14:anchorId="3C0A4DA0" wp14:editId="7250C5C5">
            <wp:extent cx="5539105" cy="1769745"/>
            <wp:effectExtent l="0" t="0" r="0" b="0"/>
            <wp:docPr id="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39105" cy="1769745"/>
                    </a:xfrm>
                    <a:prstGeom prst="rect">
                      <a:avLst/>
                    </a:prstGeom>
                    <a:noFill/>
                    <a:ln>
                      <a:noFill/>
                    </a:ln>
                  </pic:spPr>
                </pic:pic>
              </a:graphicData>
            </a:graphic>
          </wp:inline>
        </w:drawing>
      </w:r>
    </w:p>
    <w:p w14:paraId="348D382B" w14:textId="77777777" w:rsidR="00BA1753" w:rsidRDefault="00BA1753">
      <w:pPr>
        <w:pStyle w:val="ConsPlusNormal"/>
        <w:jc w:val="both"/>
      </w:pPr>
    </w:p>
    <w:p w14:paraId="28B09C32" w14:textId="77777777" w:rsidR="00BA1753" w:rsidRDefault="00BA1753">
      <w:pPr>
        <w:pStyle w:val="ConsPlusNormal"/>
        <w:jc w:val="center"/>
      </w:pPr>
      <w:r>
        <w:rPr>
          <w:noProof/>
          <w:position w:val="-364"/>
        </w:rPr>
        <w:lastRenderedPageBreak/>
        <w:drawing>
          <wp:inline distT="0" distB="0" distL="0" distR="0" wp14:anchorId="1FBFFDD2" wp14:editId="23792075">
            <wp:extent cx="5480050" cy="4772660"/>
            <wp:effectExtent l="0" t="0" r="0" b="0"/>
            <wp:docPr id="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80050" cy="4772660"/>
                    </a:xfrm>
                    <a:prstGeom prst="rect">
                      <a:avLst/>
                    </a:prstGeom>
                    <a:noFill/>
                    <a:ln>
                      <a:noFill/>
                    </a:ln>
                  </pic:spPr>
                </pic:pic>
              </a:graphicData>
            </a:graphic>
          </wp:inline>
        </w:drawing>
      </w:r>
    </w:p>
    <w:p w14:paraId="1A64FB17" w14:textId="77777777" w:rsidR="00BA1753" w:rsidRDefault="00BA1753">
      <w:pPr>
        <w:pStyle w:val="ConsPlusNormal"/>
        <w:jc w:val="both"/>
      </w:pPr>
    </w:p>
    <w:p w14:paraId="2F015B6D" w14:textId="77777777" w:rsidR="00BA1753" w:rsidRDefault="00BA1753">
      <w:pPr>
        <w:pStyle w:val="ConsPlusNormal"/>
        <w:ind w:firstLine="540"/>
        <w:jc w:val="both"/>
      </w:pPr>
      <w:r>
        <w:t>--------------------------------</w:t>
      </w:r>
    </w:p>
    <w:p w14:paraId="621D35AB" w14:textId="77777777" w:rsidR="00BA1753" w:rsidRDefault="00BA1753">
      <w:pPr>
        <w:pStyle w:val="ConsPlusNormal"/>
        <w:spacing w:before="220"/>
        <w:ind w:firstLine="540"/>
        <w:jc w:val="both"/>
      </w:pPr>
      <w:r>
        <w:t>&lt;*&gt; Размеры обеспечиваются инструментом</w:t>
      </w:r>
    </w:p>
    <w:p w14:paraId="15A0CF7E" w14:textId="77777777" w:rsidR="00BA1753" w:rsidRDefault="00BA1753">
      <w:pPr>
        <w:pStyle w:val="ConsPlusNormal"/>
        <w:jc w:val="both"/>
      </w:pPr>
    </w:p>
    <w:p w14:paraId="5544DD9A" w14:textId="77777777" w:rsidR="00BA1753" w:rsidRDefault="00BA1753">
      <w:pPr>
        <w:pStyle w:val="ConsPlusTitle"/>
        <w:jc w:val="center"/>
      </w:pPr>
      <w:bookmarkStart w:id="2" w:name="P258"/>
      <w:bookmarkEnd w:id="2"/>
      <w:r>
        <w:t xml:space="preserve">Рисунок 6.2 - Ось типа РВ2Ш по </w:t>
      </w:r>
      <w:hyperlink r:id="rId110">
        <w:r>
          <w:rPr>
            <w:color w:val="0000FF"/>
          </w:rPr>
          <w:t>ГОСТ 33200</w:t>
        </w:r>
      </w:hyperlink>
    </w:p>
    <w:p w14:paraId="4DF64C10" w14:textId="77777777" w:rsidR="00BA1753" w:rsidRDefault="00BA1753">
      <w:pPr>
        <w:pStyle w:val="ConsPlusNormal"/>
        <w:jc w:val="both"/>
      </w:pPr>
    </w:p>
    <w:p w14:paraId="7CD0E9F6" w14:textId="77777777" w:rsidR="00BA1753" w:rsidRDefault="00BA1753">
      <w:pPr>
        <w:pStyle w:val="ConsPlusNormal"/>
        <w:ind w:firstLine="540"/>
        <w:jc w:val="both"/>
      </w:pPr>
      <w:r>
        <w:t xml:space="preserve">6.3 Основные размеры новых осей приведены в </w:t>
      </w:r>
      <w:hyperlink w:anchor="P264">
        <w:r>
          <w:rPr>
            <w:color w:val="0000FF"/>
          </w:rPr>
          <w:t>таблице 6.1</w:t>
        </w:r>
      </w:hyperlink>
      <w:r>
        <w:t>.</w:t>
      </w:r>
    </w:p>
    <w:p w14:paraId="75AC6EA3" w14:textId="77777777" w:rsidR="00BA1753" w:rsidRDefault="00BA1753">
      <w:pPr>
        <w:pStyle w:val="ConsPlusNormal"/>
        <w:jc w:val="both"/>
      </w:pPr>
    </w:p>
    <w:p w14:paraId="731D4F2F" w14:textId="77777777" w:rsidR="00BA1753" w:rsidRDefault="00BA1753">
      <w:pPr>
        <w:pStyle w:val="ConsPlusNormal"/>
        <w:jc w:val="right"/>
        <w:outlineLvl w:val="2"/>
      </w:pPr>
      <w:r>
        <w:t>Таблица 6.1</w:t>
      </w:r>
    </w:p>
    <w:p w14:paraId="4673B489" w14:textId="77777777" w:rsidR="00BA1753" w:rsidRDefault="00BA1753">
      <w:pPr>
        <w:pStyle w:val="ConsPlusNormal"/>
        <w:jc w:val="both"/>
      </w:pPr>
    </w:p>
    <w:p w14:paraId="5FE1CC5A" w14:textId="77777777" w:rsidR="00BA1753" w:rsidRDefault="00BA1753">
      <w:pPr>
        <w:pStyle w:val="ConsPlusTitle"/>
        <w:jc w:val="center"/>
      </w:pPr>
      <w:bookmarkStart w:id="3" w:name="P264"/>
      <w:bookmarkEnd w:id="3"/>
      <w:r>
        <w:t>Основные размеры новых осей</w:t>
      </w:r>
    </w:p>
    <w:p w14:paraId="746977B4" w14:textId="77777777" w:rsidR="00BA1753" w:rsidRDefault="00BA1753">
      <w:pPr>
        <w:pStyle w:val="ConsPlusNormal"/>
        <w:jc w:val="both"/>
      </w:pPr>
    </w:p>
    <w:p w14:paraId="0D221A85" w14:textId="77777777" w:rsidR="00BA1753" w:rsidRDefault="00BA1753">
      <w:pPr>
        <w:pStyle w:val="ConsPlusNormal"/>
        <w:jc w:val="right"/>
      </w:pPr>
      <w:r>
        <w:t>В миллиметрах</w:t>
      </w:r>
    </w:p>
    <w:p w14:paraId="706029F8"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154"/>
        <w:gridCol w:w="1701"/>
        <w:gridCol w:w="1701"/>
        <w:gridCol w:w="1701"/>
        <w:gridCol w:w="1814"/>
      </w:tblGrid>
      <w:tr w:rsidR="00BA1753" w14:paraId="3C17B253" w14:textId="77777777">
        <w:tc>
          <w:tcPr>
            <w:tcW w:w="2154" w:type="dxa"/>
            <w:vMerge w:val="restart"/>
            <w:vAlign w:val="center"/>
          </w:tcPr>
          <w:p w14:paraId="3436FE23" w14:textId="77777777" w:rsidR="00BA1753" w:rsidRDefault="00BA1753">
            <w:pPr>
              <w:pStyle w:val="ConsPlusNormal"/>
              <w:jc w:val="center"/>
            </w:pPr>
            <w:r>
              <w:t>Наименование показателя</w:t>
            </w:r>
          </w:p>
        </w:tc>
        <w:tc>
          <w:tcPr>
            <w:tcW w:w="6917" w:type="dxa"/>
            <w:gridSpan w:val="4"/>
            <w:vAlign w:val="center"/>
          </w:tcPr>
          <w:p w14:paraId="3CC0660C" w14:textId="77777777" w:rsidR="00BA1753" w:rsidRDefault="00BA1753">
            <w:pPr>
              <w:pStyle w:val="ConsPlusNormal"/>
              <w:jc w:val="center"/>
            </w:pPr>
            <w:r>
              <w:t>Тип оси</w:t>
            </w:r>
          </w:p>
        </w:tc>
      </w:tr>
      <w:tr w:rsidR="00BA1753" w14:paraId="7B59E91B" w14:textId="77777777">
        <w:tc>
          <w:tcPr>
            <w:tcW w:w="2154" w:type="dxa"/>
            <w:vMerge/>
          </w:tcPr>
          <w:p w14:paraId="7420FD6E" w14:textId="77777777" w:rsidR="00BA1753" w:rsidRDefault="00BA1753">
            <w:pPr>
              <w:pStyle w:val="ConsPlusNormal"/>
            </w:pPr>
          </w:p>
        </w:tc>
        <w:tc>
          <w:tcPr>
            <w:tcW w:w="3402" w:type="dxa"/>
            <w:gridSpan w:val="2"/>
            <w:vAlign w:val="center"/>
          </w:tcPr>
          <w:p w14:paraId="30A758A7" w14:textId="77777777" w:rsidR="00BA1753" w:rsidRDefault="00BA1753">
            <w:pPr>
              <w:pStyle w:val="ConsPlusNormal"/>
              <w:jc w:val="center"/>
            </w:pPr>
            <w:r>
              <w:t>РУ1Ш</w:t>
            </w:r>
          </w:p>
        </w:tc>
        <w:tc>
          <w:tcPr>
            <w:tcW w:w="3515" w:type="dxa"/>
            <w:gridSpan w:val="2"/>
            <w:vAlign w:val="center"/>
          </w:tcPr>
          <w:p w14:paraId="1F00C388" w14:textId="77777777" w:rsidR="00BA1753" w:rsidRDefault="00BA1753">
            <w:pPr>
              <w:pStyle w:val="ConsPlusNormal"/>
              <w:jc w:val="center"/>
            </w:pPr>
            <w:r>
              <w:t>РВ2Ш</w:t>
            </w:r>
          </w:p>
        </w:tc>
      </w:tr>
      <w:tr w:rsidR="00BA1753" w14:paraId="284DC2F9" w14:textId="77777777">
        <w:tc>
          <w:tcPr>
            <w:tcW w:w="2154" w:type="dxa"/>
            <w:vMerge/>
          </w:tcPr>
          <w:p w14:paraId="4350B38F" w14:textId="77777777" w:rsidR="00BA1753" w:rsidRDefault="00BA1753">
            <w:pPr>
              <w:pStyle w:val="ConsPlusNormal"/>
            </w:pPr>
          </w:p>
        </w:tc>
        <w:tc>
          <w:tcPr>
            <w:tcW w:w="1701" w:type="dxa"/>
            <w:vAlign w:val="center"/>
          </w:tcPr>
          <w:p w14:paraId="0A054D71" w14:textId="77777777" w:rsidR="00BA1753" w:rsidRDefault="00BA1753">
            <w:pPr>
              <w:pStyle w:val="ConsPlusNormal"/>
              <w:jc w:val="center"/>
            </w:pPr>
            <w:r>
              <w:t>номинальный размер</w:t>
            </w:r>
          </w:p>
        </w:tc>
        <w:tc>
          <w:tcPr>
            <w:tcW w:w="1701" w:type="dxa"/>
            <w:vAlign w:val="center"/>
          </w:tcPr>
          <w:p w14:paraId="0878AF63" w14:textId="77777777" w:rsidR="00BA1753" w:rsidRDefault="00BA1753">
            <w:pPr>
              <w:pStyle w:val="ConsPlusNormal"/>
              <w:jc w:val="center"/>
            </w:pPr>
            <w:r>
              <w:t>предельное отклонение</w:t>
            </w:r>
          </w:p>
        </w:tc>
        <w:tc>
          <w:tcPr>
            <w:tcW w:w="1701" w:type="dxa"/>
            <w:vAlign w:val="center"/>
          </w:tcPr>
          <w:p w14:paraId="18ED1972" w14:textId="77777777" w:rsidR="00BA1753" w:rsidRDefault="00BA1753">
            <w:pPr>
              <w:pStyle w:val="ConsPlusNormal"/>
              <w:jc w:val="center"/>
            </w:pPr>
            <w:r>
              <w:t>номинальный размер</w:t>
            </w:r>
          </w:p>
        </w:tc>
        <w:tc>
          <w:tcPr>
            <w:tcW w:w="1814" w:type="dxa"/>
            <w:vAlign w:val="center"/>
          </w:tcPr>
          <w:p w14:paraId="5AF5F1E5" w14:textId="77777777" w:rsidR="00BA1753" w:rsidRDefault="00BA1753">
            <w:pPr>
              <w:pStyle w:val="ConsPlusNormal"/>
              <w:jc w:val="center"/>
            </w:pPr>
            <w:r>
              <w:t>предельное отклонение</w:t>
            </w:r>
          </w:p>
        </w:tc>
      </w:tr>
      <w:tr w:rsidR="00BA1753" w14:paraId="31F55017" w14:textId="77777777">
        <w:tc>
          <w:tcPr>
            <w:tcW w:w="2154" w:type="dxa"/>
            <w:vAlign w:val="center"/>
          </w:tcPr>
          <w:p w14:paraId="4A3D89B2" w14:textId="77777777" w:rsidR="00BA1753" w:rsidRDefault="00BA1753">
            <w:pPr>
              <w:pStyle w:val="ConsPlusNormal"/>
              <w:jc w:val="center"/>
            </w:pPr>
            <w:r>
              <w:t>d</w:t>
            </w:r>
            <w:r>
              <w:rPr>
                <w:vertAlign w:val="subscript"/>
              </w:rPr>
              <w:t>1</w:t>
            </w:r>
          </w:p>
        </w:tc>
        <w:tc>
          <w:tcPr>
            <w:tcW w:w="1701" w:type="dxa"/>
            <w:vAlign w:val="center"/>
          </w:tcPr>
          <w:p w14:paraId="35D85731" w14:textId="77777777" w:rsidR="00BA1753" w:rsidRDefault="00BA1753">
            <w:pPr>
              <w:pStyle w:val="ConsPlusNormal"/>
              <w:jc w:val="center"/>
            </w:pPr>
            <w:r>
              <w:t>130</w:t>
            </w:r>
          </w:p>
        </w:tc>
        <w:tc>
          <w:tcPr>
            <w:tcW w:w="1701" w:type="dxa"/>
            <w:vAlign w:val="center"/>
          </w:tcPr>
          <w:p w14:paraId="4795D15C" w14:textId="77777777" w:rsidR="00BA1753" w:rsidRDefault="00BA1753">
            <w:pPr>
              <w:pStyle w:val="ConsPlusNormal"/>
              <w:jc w:val="center"/>
            </w:pPr>
            <w:r>
              <w:t>+ 0,052</w:t>
            </w:r>
          </w:p>
          <w:p w14:paraId="598D991A" w14:textId="77777777" w:rsidR="00BA1753" w:rsidRDefault="00BA1753">
            <w:pPr>
              <w:pStyle w:val="ConsPlusNormal"/>
              <w:jc w:val="center"/>
            </w:pPr>
            <w:r>
              <w:t>+ 0,025</w:t>
            </w:r>
          </w:p>
        </w:tc>
        <w:tc>
          <w:tcPr>
            <w:tcW w:w="1701" w:type="dxa"/>
            <w:vAlign w:val="center"/>
          </w:tcPr>
          <w:p w14:paraId="28375CC1" w14:textId="77777777" w:rsidR="00BA1753" w:rsidRDefault="00BA1753">
            <w:pPr>
              <w:pStyle w:val="ConsPlusNormal"/>
              <w:jc w:val="center"/>
            </w:pPr>
            <w:r>
              <w:t>150</w:t>
            </w:r>
          </w:p>
        </w:tc>
        <w:tc>
          <w:tcPr>
            <w:tcW w:w="1814" w:type="dxa"/>
            <w:vAlign w:val="center"/>
          </w:tcPr>
          <w:p w14:paraId="6EEE1793" w14:textId="77777777" w:rsidR="00BA1753" w:rsidRDefault="00BA1753">
            <w:pPr>
              <w:pStyle w:val="ConsPlusNormal"/>
              <w:jc w:val="center"/>
            </w:pPr>
            <w:r>
              <w:t>+ 0,090</w:t>
            </w:r>
          </w:p>
          <w:p w14:paraId="3F0B5CD6" w14:textId="77777777" w:rsidR="00BA1753" w:rsidRDefault="00BA1753">
            <w:pPr>
              <w:pStyle w:val="ConsPlusNormal"/>
              <w:jc w:val="center"/>
            </w:pPr>
            <w:r>
              <w:t>+ 0,065</w:t>
            </w:r>
          </w:p>
        </w:tc>
      </w:tr>
      <w:tr w:rsidR="00BA1753" w14:paraId="54BFCD59" w14:textId="77777777">
        <w:tc>
          <w:tcPr>
            <w:tcW w:w="2154" w:type="dxa"/>
            <w:vAlign w:val="center"/>
          </w:tcPr>
          <w:p w14:paraId="2B0E4DBC" w14:textId="77777777" w:rsidR="00BA1753" w:rsidRDefault="00BA1753">
            <w:pPr>
              <w:pStyle w:val="ConsPlusNormal"/>
              <w:jc w:val="center"/>
            </w:pPr>
            <w:r>
              <w:t>d</w:t>
            </w:r>
            <w:r>
              <w:rPr>
                <w:vertAlign w:val="subscript"/>
              </w:rPr>
              <w:t>2</w:t>
            </w:r>
          </w:p>
        </w:tc>
        <w:tc>
          <w:tcPr>
            <w:tcW w:w="1701" w:type="dxa"/>
            <w:vAlign w:val="center"/>
          </w:tcPr>
          <w:p w14:paraId="5EC8F4CB" w14:textId="77777777" w:rsidR="00BA1753" w:rsidRDefault="00BA1753">
            <w:pPr>
              <w:pStyle w:val="ConsPlusNormal"/>
              <w:jc w:val="center"/>
            </w:pPr>
            <w:r>
              <w:t>165</w:t>
            </w:r>
          </w:p>
        </w:tc>
        <w:tc>
          <w:tcPr>
            <w:tcW w:w="1701" w:type="dxa"/>
            <w:vAlign w:val="center"/>
          </w:tcPr>
          <w:p w14:paraId="5E64053B" w14:textId="77777777" w:rsidR="00BA1753" w:rsidRDefault="00BA1753">
            <w:pPr>
              <w:pStyle w:val="ConsPlusNormal"/>
              <w:jc w:val="center"/>
            </w:pPr>
            <w:r>
              <w:t>+ 0,20</w:t>
            </w:r>
          </w:p>
          <w:p w14:paraId="3E29A171" w14:textId="77777777" w:rsidR="00BA1753" w:rsidRDefault="00BA1753">
            <w:pPr>
              <w:pStyle w:val="ConsPlusNormal"/>
              <w:jc w:val="center"/>
            </w:pPr>
            <w:r>
              <w:lastRenderedPageBreak/>
              <w:t>+ 0,12</w:t>
            </w:r>
          </w:p>
        </w:tc>
        <w:tc>
          <w:tcPr>
            <w:tcW w:w="1701" w:type="dxa"/>
            <w:vAlign w:val="center"/>
          </w:tcPr>
          <w:p w14:paraId="5E23534D" w14:textId="77777777" w:rsidR="00BA1753" w:rsidRDefault="00BA1753">
            <w:pPr>
              <w:pStyle w:val="ConsPlusNormal"/>
              <w:jc w:val="center"/>
            </w:pPr>
            <w:r>
              <w:lastRenderedPageBreak/>
              <w:t>185</w:t>
            </w:r>
          </w:p>
        </w:tc>
        <w:tc>
          <w:tcPr>
            <w:tcW w:w="1814" w:type="dxa"/>
            <w:vAlign w:val="center"/>
          </w:tcPr>
          <w:p w14:paraId="0C3F965B" w14:textId="77777777" w:rsidR="00BA1753" w:rsidRDefault="00BA1753">
            <w:pPr>
              <w:pStyle w:val="ConsPlusNormal"/>
              <w:jc w:val="center"/>
            </w:pPr>
            <w:r>
              <w:t>+ 0,165</w:t>
            </w:r>
          </w:p>
          <w:p w14:paraId="7E77CB51" w14:textId="77777777" w:rsidR="00BA1753" w:rsidRDefault="00BA1753">
            <w:pPr>
              <w:pStyle w:val="ConsPlusNormal"/>
              <w:jc w:val="center"/>
            </w:pPr>
            <w:r>
              <w:lastRenderedPageBreak/>
              <w:t>+ 0,091</w:t>
            </w:r>
          </w:p>
        </w:tc>
      </w:tr>
      <w:tr w:rsidR="00BA1753" w14:paraId="73FBB5D1" w14:textId="77777777">
        <w:tc>
          <w:tcPr>
            <w:tcW w:w="2154" w:type="dxa"/>
            <w:vAlign w:val="center"/>
          </w:tcPr>
          <w:p w14:paraId="5D35B0F6" w14:textId="77777777" w:rsidR="00BA1753" w:rsidRDefault="00BA1753">
            <w:pPr>
              <w:pStyle w:val="ConsPlusNormal"/>
              <w:jc w:val="center"/>
            </w:pPr>
            <w:r>
              <w:t>d</w:t>
            </w:r>
            <w:r>
              <w:rPr>
                <w:vertAlign w:val="subscript"/>
              </w:rPr>
              <w:t>3</w:t>
            </w:r>
          </w:p>
        </w:tc>
        <w:tc>
          <w:tcPr>
            <w:tcW w:w="1701" w:type="dxa"/>
            <w:vAlign w:val="center"/>
          </w:tcPr>
          <w:p w14:paraId="6FD2C134" w14:textId="77777777" w:rsidR="00BA1753" w:rsidRDefault="00BA1753">
            <w:pPr>
              <w:pStyle w:val="ConsPlusNormal"/>
              <w:jc w:val="center"/>
            </w:pPr>
            <w:r>
              <w:t xml:space="preserve">194 </w:t>
            </w:r>
            <w:hyperlink w:anchor="P339">
              <w:r>
                <w:rPr>
                  <w:color w:val="0000FF"/>
                </w:rPr>
                <w:t>&lt;1&gt;</w:t>
              </w:r>
            </w:hyperlink>
          </w:p>
        </w:tc>
        <w:tc>
          <w:tcPr>
            <w:tcW w:w="1701" w:type="dxa"/>
            <w:vAlign w:val="center"/>
          </w:tcPr>
          <w:p w14:paraId="034AE10E" w14:textId="77777777" w:rsidR="00BA1753" w:rsidRDefault="00BA1753">
            <w:pPr>
              <w:pStyle w:val="ConsPlusNormal"/>
              <w:jc w:val="center"/>
            </w:pPr>
            <w:r>
              <w:t>+ 2,0</w:t>
            </w:r>
          </w:p>
          <w:p w14:paraId="6AA87E9F" w14:textId="77777777" w:rsidR="00BA1753" w:rsidRDefault="00BA1753">
            <w:pPr>
              <w:pStyle w:val="ConsPlusNormal"/>
              <w:jc w:val="center"/>
            </w:pPr>
            <w:r>
              <w:t>- 0,5</w:t>
            </w:r>
          </w:p>
        </w:tc>
        <w:tc>
          <w:tcPr>
            <w:tcW w:w="1701" w:type="dxa"/>
            <w:vAlign w:val="center"/>
          </w:tcPr>
          <w:p w14:paraId="5D0E7DDE" w14:textId="77777777" w:rsidR="00BA1753" w:rsidRDefault="00BA1753">
            <w:pPr>
              <w:pStyle w:val="ConsPlusNormal"/>
              <w:jc w:val="center"/>
            </w:pPr>
            <w:r>
              <w:t>210</w:t>
            </w:r>
          </w:p>
        </w:tc>
        <w:tc>
          <w:tcPr>
            <w:tcW w:w="1814" w:type="dxa"/>
            <w:vAlign w:val="center"/>
          </w:tcPr>
          <w:p w14:paraId="0FFF91E8" w14:textId="77777777" w:rsidR="00BA1753" w:rsidRDefault="00BA1753">
            <w:pPr>
              <w:pStyle w:val="ConsPlusNormal"/>
              <w:jc w:val="center"/>
            </w:pPr>
            <w:r>
              <w:t>+ 2,0</w:t>
            </w:r>
          </w:p>
          <w:p w14:paraId="5A8D261B" w14:textId="77777777" w:rsidR="00BA1753" w:rsidRDefault="00BA1753">
            <w:pPr>
              <w:pStyle w:val="ConsPlusNormal"/>
              <w:jc w:val="center"/>
            </w:pPr>
            <w:r>
              <w:t>- 0,5</w:t>
            </w:r>
          </w:p>
        </w:tc>
      </w:tr>
      <w:tr w:rsidR="00BA1753" w14:paraId="7326C2F4" w14:textId="77777777">
        <w:tc>
          <w:tcPr>
            <w:tcW w:w="2154" w:type="dxa"/>
            <w:vAlign w:val="center"/>
          </w:tcPr>
          <w:p w14:paraId="1A7B153B" w14:textId="77777777" w:rsidR="00BA1753" w:rsidRDefault="00BA1753">
            <w:pPr>
              <w:pStyle w:val="ConsPlusNormal"/>
              <w:jc w:val="center"/>
            </w:pPr>
            <w:r>
              <w:t>d</w:t>
            </w:r>
            <w:r>
              <w:rPr>
                <w:vertAlign w:val="subscript"/>
              </w:rPr>
              <w:t>4</w:t>
            </w:r>
          </w:p>
        </w:tc>
        <w:tc>
          <w:tcPr>
            <w:tcW w:w="1701" w:type="dxa"/>
            <w:vAlign w:val="center"/>
          </w:tcPr>
          <w:p w14:paraId="7EEA271C" w14:textId="77777777" w:rsidR="00BA1753" w:rsidRDefault="00BA1753">
            <w:pPr>
              <w:pStyle w:val="ConsPlusNormal"/>
              <w:jc w:val="center"/>
            </w:pPr>
            <w:r>
              <w:t xml:space="preserve">172 </w:t>
            </w:r>
            <w:hyperlink w:anchor="P340">
              <w:r>
                <w:rPr>
                  <w:color w:val="0000FF"/>
                </w:rPr>
                <w:t>&lt;2&gt;</w:t>
              </w:r>
            </w:hyperlink>
          </w:p>
        </w:tc>
        <w:tc>
          <w:tcPr>
            <w:tcW w:w="1701" w:type="dxa"/>
            <w:vAlign w:val="center"/>
          </w:tcPr>
          <w:p w14:paraId="77EB6397" w14:textId="77777777" w:rsidR="00BA1753" w:rsidRDefault="00BA1753">
            <w:pPr>
              <w:pStyle w:val="ConsPlusNormal"/>
              <w:jc w:val="center"/>
            </w:pPr>
            <w:r>
              <w:t>+ 3,0</w:t>
            </w:r>
          </w:p>
        </w:tc>
        <w:tc>
          <w:tcPr>
            <w:tcW w:w="1701" w:type="dxa"/>
            <w:vAlign w:val="center"/>
          </w:tcPr>
          <w:p w14:paraId="1C5892F7" w14:textId="77777777" w:rsidR="00BA1753" w:rsidRDefault="00BA1753">
            <w:pPr>
              <w:pStyle w:val="ConsPlusNormal"/>
              <w:jc w:val="center"/>
            </w:pPr>
            <w:r>
              <w:t>180</w:t>
            </w:r>
          </w:p>
        </w:tc>
        <w:tc>
          <w:tcPr>
            <w:tcW w:w="1814" w:type="dxa"/>
            <w:vAlign w:val="center"/>
          </w:tcPr>
          <w:p w14:paraId="0D0AD1FE" w14:textId="77777777" w:rsidR="00BA1753" w:rsidRDefault="00BA1753">
            <w:pPr>
              <w:pStyle w:val="ConsPlusNormal"/>
              <w:jc w:val="center"/>
            </w:pPr>
            <w:r>
              <w:t>+ 3,0</w:t>
            </w:r>
          </w:p>
        </w:tc>
      </w:tr>
      <w:tr w:rsidR="00BA1753" w14:paraId="094987E7" w14:textId="77777777">
        <w:tc>
          <w:tcPr>
            <w:tcW w:w="2154" w:type="dxa"/>
            <w:vAlign w:val="center"/>
          </w:tcPr>
          <w:p w14:paraId="311207FF" w14:textId="77777777" w:rsidR="00BA1753" w:rsidRDefault="00BA1753">
            <w:pPr>
              <w:pStyle w:val="ConsPlusNormal"/>
              <w:jc w:val="center"/>
            </w:pPr>
            <w:r>
              <w:t>R</w:t>
            </w:r>
            <w:r>
              <w:rPr>
                <w:vertAlign w:val="subscript"/>
              </w:rPr>
              <w:t>2</w:t>
            </w:r>
          </w:p>
        </w:tc>
        <w:tc>
          <w:tcPr>
            <w:tcW w:w="1701" w:type="dxa"/>
            <w:vAlign w:val="center"/>
          </w:tcPr>
          <w:p w14:paraId="1BC99722" w14:textId="77777777" w:rsidR="00BA1753" w:rsidRDefault="00BA1753">
            <w:pPr>
              <w:pStyle w:val="ConsPlusNormal"/>
              <w:jc w:val="center"/>
            </w:pPr>
            <w:r>
              <w:t>25</w:t>
            </w:r>
          </w:p>
        </w:tc>
        <w:tc>
          <w:tcPr>
            <w:tcW w:w="1701" w:type="dxa"/>
            <w:vAlign w:val="center"/>
          </w:tcPr>
          <w:p w14:paraId="1FB7B07F" w14:textId="77777777" w:rsidR="00BA1753" w:rsidRDefault="00BA1753">
            <w:pPr>
              <w:pStyle w:val="ConsPlusNormal"/>
              <w:jc w:val="center"/>
            </w:pPr>
            <w:r>
              <w:t>-</w:t>
            </w:r>
          </w:p>
        </w:tc>
        <w:tc>
          <w:tcPr>
            <w:tcW w:w="1701" w:type="dxa"/>
            <w:vAlign w:val="center"/>
          </w:tcPr>
          <w:p w14:paraId="64FAB401" w14:textId="77777777" w:rsidR="00BA1753" w:rsidRDefault="00BA1753">
            <w:pPr>
              <w:pStyle w:val="ConsPlusNormal"/>
              <w:jc w:val="center"/>
            </w:pPr>
            <w:r>
              <w:t>25</w:t>
            </w:r>
          </w:p>
        </w:tc>
        <w:tc>
          <w:tcPr>
            <w:tcW w:w="1814" w:type="dxa"/>
            <w:vAlign w:val="center"/>
          </w:tcPr>
          <w:p w14:paraId="00D8693A" w14:textId="77777777" w:rsidR="00BA1753" w:rsidRDefault="00BA1753">
            <w:pPr>
              <w:pStyle w:val="ConsPlusNormal"/>
              <w:jc w:val="center"/>
            </w:pPr>
            <w:r>
              <w:t>-</w:t>
            </w:r>
          </w:p>
        </w:tc>
      </w:tr>
      <w:tr w:rsidR="00BA1753" w14:paraId="00CDFEC4" w14:textId="77777777">
        <w:tc>
          <w:tcPr>
            <w:tcW w:w="2154" w:type="dxa"/>
            <w:vAlign w:val="center"/>
          </w:tcPr>
          <w:p w14:paraId="64EF5460" w14:textId="77777777" w:rsidR="00BA1753" w:rsidRDefault="00BA1753">
            <w:pPr>
              <w:pStyle w:val="ConsPlusNormal"/>
              <w:jc w:val="center"/>
            </w:pPr>
            <w:r>
              <w:t>l</w:t>
            </w:r>
            <w:r>
              <w:rPr>
                <w:vertAlign w:val="subscript"/>
              </w:rPr>
              <w:t>1</w:t>
            </w:r>
          </w:p>
        </w:tc>
        <w:tc>
          <w:tcPr>
            <w:tcW w:w="1701" w:type="dxa"/>
            <w:vAlign w:val="center"/>
          </w:tcPr>
          <w:p w14:paraId="4C84D9B4" w14:textId="77777777" w:rsidR="00BA1753" w:rsidRDefault="00BA1753">
            <w:pPr>
              <w:pStyle w:val="ConsPlusNormal"/>
              <w:jc w:val="center"/>
            </w:pPr>
            <w:r>
              <w:t xml:space="preserve">190 </w:t>
            </w:r>
            <w:hyperlink w:anchor="P341">
              <w:r>
                <w:rPr>
                  <w:color w:val="0000FF"/>
                </w:rPr>
                <w:t>&lt;3&gt;</w:t>
              </w:r>
            </w:hyperlink>
            <w:r>
              <w:t xml:space="preserve"> </w:t>
            </w:r>
            <w:hyperlink w:anchor="P342">
              <w:r>
                <w:rPr>
                  <w:color w:val="0000FF"/>
                </w:rPr>
                <w:t>&lt;4&gt;</w:t>
              </w:r>
            </w:hyperlink>
          </w:p>
        </w:tc>
        <w:tc>
          <w:tcPr>
            <w:tcW w:w="1701" w:type="dxa"/>
            <w:vAlign w:val="center"/>
          </w:tcPr>
          <w:p w14:paraId="1FA0A310" w14:textId="77777777" w:rsidR="00BA1753" w:rsidRDefault="00BA1753">
            <w:pPr>
              <w:pStyle w:val="ConsPlusNormal"/>
              <w:jc w:val="center"/>
            </w:pPr>
            <w:r>
              <w:t>-</w:t>
            </w:r>
          </w:p>
        </w:tc>
        <w:tc>
          <w:tcPr>
            <w:tcW w:w="1701" w:type="dxa"/>
            <w:vAlign w:val="center"/>
          </w:tcPr>
          <w:p w14:paraId="709C5A07" w14:textId="77777777" w:rsidR="00BA1753" w:rsidRDefault="00BA1753">
            <w:pPr>
              <w:pStyle w:val="ConsPlusNormal"/>
              <w:jc w:val="center"/>
            </w:pPr>
            <w:r>
              <w:t xml:space="preserve">210 </w:t>
            </w:r>
            <w:hyperlink w:anchor="P341">
              <w:r>
                <w:rPr>
                  <w:color w:val="0000FF"/>
                </w:rPr>
                <w:t>&lt;3&gt;</w:t>
              </w:r>
            </w:hyperlink>
            <w:r>
              <w:t xml:space="preserve"> </w:t>
            </w:r>
            <w:hyperlink w:anchor="P342">
              <w:r>
                <w:rPr>
                  <w:color w:val="0000FF"/>
                </w:rPr>
                <w:t>&lt;4&gt;</w:t>
              </w:r>
            </w:hyperlink>
          </w:p>
        </w:tc>
        <w:tc>
          <w:tcPr>
            <w:tcW w:w="1814" w:type="dxa"/>
            <w:vAlign w:val="center"/>
          </w:tcPr>
          <w:p w14:paraId="3936A7BE" w14:textId="77777777" w:rsidR="00BA1753" w:rsidRDefault="00BA1753">
            <w:pPr>
              <w:pStyle w:val="ConsPlusNormal"/>
              <w:jc w:val="center"/>
            </w:pPr>
            <w:r>
              <w:t>-</w:t>
            </w:r>
          </w:p>
        </w:tc>
      </w:tr>
      <w:tr w:rsidR="00BA1753" w14:paraId="5B180502" w14:textId="77777777">
        <w:tc>
          <w:tcPr>
            <w:tcW w:w="2154" w:type="dxa"/>
            <w:vAlign w:val="center"/>
          </w:tcPr>
          <w:p w14:paraId="79B35767" w14:textId="77777777" w:rsidR="00BA1753" w:rsidRDefault="00BA1753">
            <w:pPr>
              <w:pStyle w:val="ConsPlusNormal"/>
              <w:jc w:val="center"/>
            </w:pPr>
            <w:r>
              <w:t>l</w:t>
            </w:r>
            <w:r>
              <w:rPr>
                <w:vertAlign w:val="subscript"/>
              </w:rPr>
              <w:t>2</w:t>
            </w:r>
          </w:p>
        </w:tc>
        <w:tc>
          <w:tcPr>
            <w:tcW w:w="1701" w:type="dxa"/>
            <w:vAlign w:val="center"/>
          </w:tcPr>
          <w:p w14:paraId="702CFF14" w14:textId="77777777" w:rsidR="00BA1753" w:rsidRDefault="00BA1753">
            <w:pPr>
              <w:pStyle w:val="ConsPlusNormal"/>
              <w:jc w:val="center"/>
            </w:pPr>
            <w:r>
              <w:t>76</w:t>
            </w:r>
          </w:p>
        </w:tc>
        <w:tc>
          <w:tcPr>
            <w:tcW w:w="1701" w:type="dxa"/>
            <w:vAlign w:val="center"/>
          </w:tcPr>
          <w:p w14:paraId="0942A6F8" w14:textId="77777777" w:rsidR="00BA1753" w:rsidRDefault="00BA1753">
            <w:pPr>
              <w:pStyle w:val="ConsPlusNormal"/>
              <w:jc w:val="center"/>
            </w:pPr>
            <w:r>
              <w:t>+/- 1,0</w:t>
            </w:r>
          </w:p>
        </w:tc>
        <w:tc>
          <w:tcPr>
            <w:tcW w:w="1701" w:type="dxa"/>
            <w:vAlign w:val="center"/>
          </w:tcPr>
          <w:p w14:paraId="5D0C1F94" w14:textId="77777777" w:rsidR="00BA1753" w:rsidRDefault="00BA1753">
            <w:pPr>
              <w:pStyle w:val="ConsPlusNormal"/>
              <w:jc w:val="center"/>
            </w:pPr>
            <w:r>
              <w:t>71</w:t>
            </w:r>
          </w:p>
        </w:tc>
        <w:tc>
          <w:tcPr>
            <w:tcW w:w="1814" w:type="dxa"/>
            <w:vAlign w:val="center"/>
          </w:tcPr>
          <w:p w14:paraId="35246667" w14:textId="77777777" w:rsidR="00BA1753" w:rsidRDefault="00BA1753">
            <w:pPr>
              <w:pStyle w:val="ConsPlusNormal"/>
              <w:jc w:val="center"/>
            </w:pPr>
            <w:r>
              <w:t>+ 0,5</w:t>
            </w:r>
          </w:p>
          <w:p w14:paraId="50795E00" w14:textId="77777777" w:rsidR="00BA1753" w:rsidRDefault="00BA1753">
            <w:pPr>
              <w:pStyle w:val="ConsPlusNormal"/>
              <w:jc w:val="center"/>
            </w:pPr>
            <w:r>
              <w:t>- 1,5</w:t>
            </w:r>
          </w:p>
        </w:tc>
      </w:tr>
      <w:tr w:rsidR="00BA1753" w14:paraId="7C547EF9" w14:textId="77777777">
        <w:tc>
          <w:tcPr>
            <w:tcW w:w="2154" w:type="dxa"/>
            <w:vAlign w:val="center"/>
          </w:tcPr>
          <w:p w14:paraId="438503DB" w14:textId="77777777" w:rsidR="00BA1753" w:rsidRDefault="00BA1753">
            <w:pPr>
              <w:pStyle w:val="ConsPlusNormal"/>
              <w:jc w:val="center"/>
            </w:pPr>
            <w:r>
              <w:t>l</w:t>
            </w:r>
            <w:r>
              <w:rPr>
                <w:vertAlign w:val="subscript"/>
              </w:rPr>
              <w:t>3</w:t>
            </w:r>
          </w:p>
        </w:tc>
        <w:tc>
          <w:tcPr>
            <w:tcW w:w="1701" w:type="dxa"/>
            <w:vAlign w:val="center"/>
          </w:tcPr>
          <w:p w14:paraId="60F1B223" w14:textId="77777777" w:rsidR="00BA1753" w:rsidRDefault="00BA1753">
            <w:pPr>
              <w:pStyle w:val="ConsPlusNormal"/>
              <w:jc w:val="center"/>
            </w:pPr>
            <w:r>
              <w:t>250 min</w:t>
            </w:r>
          </w:p>
        </w:tc>
        <w:tc>
          <w:tcPr>
            <w:tcW w:w="1701" w:type="dxa"/>
            <w:vAlign w:val="center"/>
          </w:tcPr>
          <w:p w14:paraId="334BD0CB" w14:textId="77777777" w:rsidR="00BA1753" w:rsidRDefault="00BA1753">
            <w:pPr>
              <w:pStyle w:val="ConsPlusNormal"/>
              <w:jc w:val="center"/>
            </w:pPr>
            <w:r>
              <w:t>-</w:t>
            </w:r>
          </w:p>
        </w:tc>
        <w:tc>
          <w:tcPr>
            <w:tcW w:w="1701" w:type="dxa"/>
            <w:vAlign w:val="center"/>
          </w:tcPr>
          <w:p w14:paraId="7E95BAAF" w14:textId="77777777" w:rsidR="00BA1753" w:rsidRDefault="00BA1753">
            <w:pPr>
              <w:pStyle w:val="ConsPlusNormal"/>
              <w:jc w:val="center"/>
            </w:pPr>
            <w:r>
              <w:t>250 min</w:t>
            </w:r>
          </w:p>
        </w:tc>
        <w:tc>
          <w:tcPr>
            <w:tcW w:w="1814" w:type="dxa"/>
            <w:vAlign w:val="center"/>
          </w:tcPr>
          <w:p w14:paraId="5127BB97" w14:textId="77777777" w:rsidR="00BA1753" w:rsidRDefault="00BA1753">
            <w:pPr>
              <w:pStyle w:val="ConsPlusNormal"/>
              <w:jc w:val="center"/>
            </w:pPr>
            <w:r>
              <w:t>-</w:t>
            </w:r>
          </w:p>
        </w:tc>
      </w:tr>
      <w:tr w:rsidR="00BA1753" w14:paraId="2FAB8B00" w14:textId="77777777">
        <w:tc>
          <w:tcPr>
            <w:tcW w:w="2154" w:type="dxa"/>
            <w:vAlign w:val="center"/>
          </w:tcPr>
          <w:p w14:paraId="5097FE9B" w14:textId="77777777" w:rsidR="00BA1753" w:rsidRDefault="00BA1753">
            <w:pPr>
              <w:pStyle w:val="ConsPlusNormal"/>
              <w:jc w:val="center"/>
            </w:pPr>
            <w:r>
              <w:t>L</w:t>
            </w:r>
            <w:r>
              <w:rPr>
                <w:vertAlign w:val="subscript"/>
              </w:rPr>
              <w:t>1</w:t>
            </w:r>
          </w:p>
        </w:tc>
        <w:tc>
          <w:tcPr>
            <w:tcW w:w="1701" w:type="dxa"/>
            <w:vAlign w:val="center"/>
          </w:tcPr>
          <w:p w14:paraId="720F6CBA" w14:textId="77777777" w:rsidR="00BA1753" w:rsidRDefault="00BA1753">
            <w:pPr>
              <w:pStyle w:val="ConsPlusNormal"/>
              <w:jc w:val="center"/>
            </w:pPr>
            <w:r>
              <w:t>2216</w:t>
            </w:r>
          </w:p>
        </w:tc>
        <w:tc>
          <w:tcPr>
            <w:tcW w:w="1701" w:type="dxa"/>
            <w:vAlign w:val="center"/>
          </w:tcPr>
          <w:p w14:paraId="54CB1567" w14:textId="77777777" w:rsidR="00BA1753" w:rsidRDefault="00BA1753">
            <w:pPr>
              <w:pStyle w:val="ConsPlusNormal"/>
              <w:jc w:val="center"/>
            </w:pPr>
            <w:r>
              <w:t>+ 1,0</w:t>
            </w:r>
          </w:p>
          <w:p w14:paraId="0E00F7BF" w14:textId="77777777" w:rsidR="00BA1753" w:rsidRDefault="00BA1753">
            <w:pPr>
              <w:pStyle w:val="ConsPlusNormal"/>
              <w:jc w:val="center"/>
            </w:pPr>
            <w:r>
              <w:t>- 3,0</w:t>
            </w:r>
          </w:p>
        </w:tc>
        <w:tc>
          <w:tcPr>
            <w:tcW w:w="1701" w:type="dxa"/>
            <w:vAlign w:val="center"/>
          </w:tcPr>
          <w:p w14:paraId="562D205E" w14:textId="77777777" w:rsidR="00BA1753" w:rsidRDefault="00BA1753">
            <w:pPr>
              <w:pStyle w:val="ConsPlusNormal"/>
              <w:jc w:val="center"/>
            </w:pPr>
            <w:r>
              <w:t>2246</w:t>
            </w:r>
          </w:p>
        </w:tc>
        <w:tc>
          <w:tcPr>
            <w:tcW w:w="1814" w:type="dxa"/>
            <w:vAlign w:val="center"/>
          </w:tcPr>
          <w:p w14:paraId="1C3FA904" w14:textId="77777777" w:rsidR="00BA1753" w:rsidRDefault="00BA1753">
            <w:pPr>
              <w:pStyle w:val="ConsPlusNormal"/>
              <w:jc w:val="center"/>
            </w:pPr>
            <w:r>
              <w:t>+ 1,0</w:t>
            </w:r>
          </w:p>
          <w:p w14:paraId="5143C363" w14:textId="77777777" w:rsidR="00BA1753" w:rsidRDefault="00BA1753">
            <w:pPr>
              <w:pStyle w:val="ConsPlusNormal"/>
              <w:jc w:val="center"/>
            </w:pPr>
            <w:r>
              <w:t>- 3,0</w:t>
            </w:r>
          </w:p>
        </w:tc>
      </w:tr>
      <w:tr w:rsidR="00BA1753" w14:paraId="4EAA9B03" w14:textId="77777777">
        <w:tc>
          <w:tcPr>
            <w:tcW w:w="2154" w:type="dxa"/>
            <w:vAlign w:val="center"/>
          </w:tcPr>
          <w:p w14:paraId="63005744" w14:textId="77777777" w:rsidR="00BA1753" w:rsidRDefault="00BA1753">
            <w:pPr>
              <w:pStyle w:val="ConsPlusNormal"/>
              <w:jc w:val="center"/>
            </w:pPr>
            <w:r>
              <w:t>L</w:t>
            </w:r>
            <w:r>
              <w:rPr>
                <w:vertAlign w:val="subscript"/>
              </w:rPr>
              <w:t>2</w:t>
            </w:r>
          </w:p>
        </w:tc>
        <w:tc>
          <w:tcPr>
            <w:tcW w:w="1701" w:type="dxa"/>
            <w:vAlign w:val="center"/>
          </w:tcPr>
          <w:p w14:paraId="1F20A47F" w14:textId="77777777" w:rsidR="00BA1753" w:rsidRDefault="00BA1753">
            <w:pPr>
              <w:pStyle w:val="ConsPlusNormal"/>
              <w:jc w:val="center"/>
            </w:pPr>
            <w:r>
              <w:t>2036</w:t>
            </w:r>
          </w:p>
        </w:tc>
        <w:tc>
          <w:tcPr>
            <w:tcW w:w="1701" w:type="dxa"/>
            <w:vAlign w:val="center"/>
          </w:tcPr>
          <w:p w14:paraId="425358FB" w14:textId="77777777" w:rsidR="00BA1753" w:rsidRDefault="00BA1753">
            <w:pPr>
              <w:pStyle w:val="ConsPlusNormal"/>
              <w:jc w:val="center"/>
            </w:pPr>
            <w:r>
              <w:t>-</w:t>
            </w:r>
          </w:p>
        </w:tc>
        <w:tc>
          <w:tcPr>
            <w:tcW w:w="1701" w:type="dxa"/>
            <w:vAlign w:val="center"/>
          </w:tcPr>
          <w:p w14:paraId="12895B8B" w14:textId="77777777" w:rsidR="00BA1753" w:rsidRDefault="00BA1753">
            <w:pPr>
              <w:pStyle w:val="ConsPlusNormal"/>
              <w:jc w:val="center"/>
            </w:pPr>
            <w:r>
              <w:t>2036</w:t>
            </w:r>
          </w:p>
        </w:tc>
        <w:tc>
          <w:tcPr>
            <w:tcW w:w="1814" w:type="dxa"/>
            <w:vAlign w:val="center"/>
          </w:tcPr>
          <w:p w14:paraId="3A89AC7A" w14:textId="77777777" w:rsidR="00BA1753" w:rsidRDefault="00BA1753">
            <w:pPr>
              <w:pStyle w:val="ConsPlusNormal"/>
              <w:jc w:val="center"/>
            </w:pPr>
            <w:r>
              <w:t>-</w:t>
            </w:r>
          </w:p>
        </w:tc>
      </w:tr>
      <w:tr w:rsidR="00BA1753" w14:paraId="5F544032" w14:textId="77777777">
        <w:tc>
          <w:tcPr>
            <w:tcW w:w="2154" w:type="dxa"/>
            <w:vAlign w:val="center"/>
          </w:tcPr>
          <w:p w14:paraId="0209A201" w14:textId="77777777" w:rsidR="00BA1753" w:rsidRDefault="00BA1753">
            <w:pPr>
              <w:pStyle w:val="ConsPlusNormal"/>
              <w:jc w:val="center"/>
            </w:pPr>
            <w:r>
              <w:t>L</w:t>
            </w:r>
            <w:r>
              <w:rPr>
                <w:vertAlign w:val="subscript"/>
              </w:rPr>
              <w:t>3</w:t>
            </w:r>
          </w:p>
        </w:tc>
        <w:tc>
          <w:tcPr>
            <w:tcW w:w="1701" w:type="dxa"/>
            <w:vAlign w:val="center"/>
          </w:tcPr>
          <w:p w14:paraId="4698A0A8" w14:textId="77777777" w:rsidR="00BA1753" w:rsidRDefault="00BA1753">
            <w:pPr>
              <w:pStyle w:val="ConsPlusNormal"/>
              <w:jc w:val="center"/>
            </w:pPr>
            <w:r>
              <w:t>1836</w:t>
            </w:r>
          </w:p>
        </w:tc>
        <w:tc>
          <w:tcPr>
            <w:tcW w:w="1701" w:type="dxa"/>
            <w:vAlign w:val="center"/>
          </w:tcPr>
          <w:p w14:paraId="685831E3" w14:textId="77777777" w:rsidR="00BA1753" w:rsidRDefault="00BA1753">
            <w:pPr>
              <w:pStyle w:val="ConsPlusNormal"/>
              <w:jc w:val="center"/>
            </w:pPr>
            <w:r>
              <w:t>+/- 1,0</w:t>
            </w:r>
          </w:p>
        </w:tc>
        <w:tc>
          <w:tcPr>
            <w:tcW w:w="1701" w:type="dxa"/>
            <w:vAlign w:val="center"/>
          </w:tcPr>
          <w:p w14:paraId="1A7EAEAE" w14:textId="77777777" w:rsidR="00BA1753" w:rsidRDefault="00BA1753">
            <w:pPr>
              <w:pStyle w:val="ConsPlusNormal"/>
              <w:jc w:val="center"/>
            </w:pPr>
            <w:r>
              <w:t>1826</w:t>
            </w:r>
          </w:p>
        </w:tc>
        <w:tc>
          <w:tcPr>
            <w:tcW w:w="1814" w:type="dxa"/>
            <w:vAlign w:val="center"/>
          </w:tcPr>
          <w:p w14:paraId="08FFFB31" w14:textId="77777777" w:rsidR="00BA1753" w:rsidRDefault="00BA1753">
            <w:pPr>
              <w:pStyle w:val="ConsPlusNormal"/>
              <w:jc w:val="center"/>
            </w:pPr>
            <w:r>
              <w:t>+/- 1,0</w:t>
            </w:r>
          </w:p>
        </w:tc>
      </w:tr>
      <w:tr w:rsidR="00BA1753" w14:paraId="2CD96ADA" w14:textId="77777777">
        <w:tc>
          <w:tcPr>
            <w:tcW w:w="9071" w:type="dxa"/>
            <w:gridSpan w:val="5"/>
          </w:tcPr>
          <w:p w14:paraId="3E2F9D40" w14:textId="77777777" w:rsidR="00BA1753" w:rsidRDefault="00BA1753">
            <w:pPr>
              <w:pStyle w:val="ConsPlusNormal"/>
              <w:jc w:val="both"/>
            </w:pPr>
            <w:bookmarkStart w:id="4" w:name="P339"/>
            <w:bookmarkEnd w:id="4"/>
            <w:r>
              <w:t>&lt;1&gt; Допускается предельное отклонение;</w:t>
            </w:r>
          </w:p>
          <w:p w14:paraId="43B066FB" w14:textId="77777777" w:rsidR="00BA1753" w:rsidRDefault="00BA1753">
            <w:pPr>
              <w:pStyle w:val="ConsPlusNormal"/>
              <w:jc w:val="both"/>
            </w:pPr>
            <w:bookmarkStart w:id="5" w:name="P340"/>
            <w:bookmarkEnd w:id="5"/>
            <w:r>
              <w:t>&lt;2&gt; d</w:t>
            </w:r>
            <w:r>
              <w:rPr>
                <w:vertAlign w:val="subscript"/>
              </w:rPr>
              <w:t>4</w:t>
            </w:r>
            <w:r>
              <w:t xml:space="preserve"> = 165</w:t>
            </w:r>
            <w:r>
              <w:rPr>
                <w:vertAlign w:val="superscript"/>
              </w:rPr>
              <w:t>+5,0</w:t>
            </w:r>
            <w:r>
              <w:t xml:space="preserve"> при исполнении узла В по вариантам 1 или 2 </w:t>
            </w:r>
            <w:hyperlink w:anchor="P245">
              <w:r>
                <w:rPr>
                  <w:color w:val="0000FF"/>
                </w:rPr>
                <w:t>(рисунок 6.1)</w:t>
              </w:r>
            </w:hyperlink>
            <w:r>
              <w:t>;</w:t>
            </w:r>
          </w:p>
          <w:p w14:paraId="616B9701" w14:textId="77777777" w:rsidR="00BA1753" w:rsidRDefault="00BA1753">
            <w:pPr>
              <w:pStyle w:val="ConsPlusNormal"/>
              <w:jc w:val="both"/>
            </w:pPr>
            <w:bookmarkStart w:id="6" w:name="P341"/>
            <w:bookmarkEnd w:id="6"/>
            <w:r>
              <w:t>&lt;3&gt; Размер для справок;</w:t>
            </w:r>
          </w:p>
          <w:p w14:paraId="778CE9CF" w14:textId="77777777" w:rsidR="00BA1753" w:rsidRDefault="00BA1753">
            <w:pPr>
              <w:pStyle w:val="ConsPlusNormal"/>
              <w:jc w:val="both"/>
            </w:pPr>
            <w:bookmarkStart w:id="7" w:name="P342"/>
            <w:bookmarkEnd w:id="7"/>
            <w:r>
              <w:t>&lt;4&gt; Разность длин шеек l</w:t>
            </w:r>
            <w:r>
              <w:rPr>
                <w:vertAlign w:val="subscript"/>
              </w:rPr>
              <w:t>1</w:t>
            </w:r>
            <w:r>
              <w:t xml:space="preserve"> на одной оси не должна превышать 2 мм</w:t>
            </w:r>
          </w:p>
          <w:p w14:paraId="73F2B257" w14:textId="77777777" w:rsidR="00BA1753" w:rsidRDefault="00BA1753">
            <w:pPr>
              <w:pStyle w:val="ConsPlusNormal"/>
            </w:pPr>
          </w:p>
          <w:p w14:paraId="40B0B575" w14:textId="77777777" w:rsidR="00BA1753" w:rsidRDefault="00BA1753">
            <w:pPr>
              <w:pStyle w:val="ConsPlusNormal"/>
              <w:ind w:firstLine="283"/>
              <w:jc w:val="both"/>
            </w:pPr>
            <w:r>
              <w:t>Примечание - Допускается изготавливать по чертежам, согласованным с заказчиком:</w:t>
            </w:r>
          </w:p>
          <w:p w14:paraId="562E1B1A" w14:textId="77777777" w:rsidR="00BA1753" w:rsidRDefault="00BA1753">
            <w:pPr>
              <w:pStyle w:val="ConsPlusNormal"/>
              <w:ind w:firstLine="283"/>
              <w:jc w:val="both"/>
            </w:pPr>
            <w:r>
              <w:t>- оси типа РУ1Ш с цилиндрическим участком на средней части оси длиной от 130 до 150 мм с допуском симметрии относительно середины оси не более 10 мм и диаметром, равным диаметру d</w:t>
            </w:r>
            <w:r>
              <w:rPr>
                <w:vertAlign w:val="subscript"/>
              </w:rPr>
              <w:t>4</w:t>
            </w:r>
            <w:r>
              <w:t>;</w:t>
            </w:r>
          </w:p>
          <w:p w14:paraId="41D286DE" w14:textId="77777777" w:rsidR="00BA1753" w:rsidRDefault="00BA1753">
            <w:pPr>
              <w:pStyle w:val="ConsPlusNormal"/>
              <w:ind w:firstLine="283"/>
              <w:jc w:val="both"/>
            </w:pPr>
            <w:r>
              <w:t>- оси типа РУ1Ш с удлиненными галтелями шеек;</w:t>
            </w:r>
          </w:p>
          <w:p w14:paraId="448CC4FF" w14:textId="77777777" w:rsidR="00BA1753" w:rsidRDefault="00BA1753">
            <w:pPr>
              <w:pStyle w:val="ConsPlusNormal"/>
              <w:ind w:firstLine="283"/>
              <w:jc w:val="both"/>
            </w:pPr>
            <w:r>
              <w:t>- оси типа РВ2Ш с диаметром d</w:t>
            </w:r>
            <w:r>
              <w:rPr>
                <w:vertAlign w:val="subscript"/>
              </w:rPr>
              <w:t>4</w:t>
            </w:r>
            <w:r>
              <w:t xml:space="preserve"> = 185 мм, четырьмя резьбовыми отверстиями М20, с поводковыми отверстиями диаметром 26 мм;</w:t>
            </w:r>
          </w:p>
          <w:p w14:paraId="676E3603" w14:textId="77777777" w:rsidR="00BA1753" w:rsidRDefault="00BA1753">
            <w:pPr>
              <w:pStyle w:val="ConsPlusNormal"/>
              <w:ind w:firstLine="283"/>
              <w:jc w:val="both"/>
            </w:pPr>
            <w:r>
              <w:t>- оси типов РУ1Ш и РВ2Ш с другой длиной подступичной части l</w:t>
            </w:r>
            <w:r>
              <w:rPr>
                <w:vertAlign w:val="subscript"/>
              </w:rPr>
              <w:t>3</w:t>
            </w:r>
            <w:r>
              <w:t>, с одним, двумя поводковыми отверстиями или без них.</w:t>
            </w:r>
          </w:p>
          <w:p w14:paraId="0A1B06F5" w14:textId="77777777" w:rsidR="00BA1753" w:rsidRDefault="00BA1753">
            <w:pPr>
              <w:pStyle w:val="ConsPlusNormal"/>
            </w:pPr>
          </w:p>
          <w:p w14:paraId="49E68DC4" w14:textId="77777777" w:rsidR="00BA1753" w:rsidRDefault="00BA1753">
            <w:pPr>
              <w:pStyle w:val="ConsPlusNormal"/>
              <w:jc w:val="center"/>
            </w:pPr>
            <w:r>
              <w:rPr>
                <w:noProof/>
                <w:position w:val="-122"/>
              </w:rPr>
              <w:drawing>
                <wp:inline distT="0" distB="0" distL="0" distR="0" wp14:anchorId="78DEE0B2" wp14:editId="195F15B6">
                  <wp:extent cx="3921760" cy="1696720"/>
                  <wp:effectExtent l="0" t="0" r="0" b="0"/>
                  <wp:docPr id="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921760" cy="1696720"/>
                          </a:xfrm>
                          <a:prstGeom prst="rect">
                            <a:avLst/>
                          </a:prstGeom>
                          <a:noFill/>
                          <a:ln>
                            <a:noFill/>
                          </a:ln>
                        </pic:spPr>
                      </pic:pic>
                    </a:graphicData>
                  </a:graphic>
                </wp:inline>
              </w:drawing>
            </w:r>
          </w:p>
        </w:tc>
      </w:tr>
    </w:tbl>
    <w:p w14:paraId="2BE4EE16" w14:textId="77777777" w:rsidR="00BA1753" w:rsidRDefault="00BA1753">
      <w:pPr>
        <w:pStyle w:val="ConsPlusNormal"/>
        <w:jc w:val="both"/>
      </w:pPr>
    </w:p>
    <w:p w14:paraId="088E8103" w14:textId="77777777" w:rsidR="00BA1753" w:rsidRDefault="00BA1753">
      <w:pPr>
        <w:pStyle w:val="ConsPlusTitle"/>
        <w:jc w:val="center"/>
        <w:outlineLvl w:val="1"/>
      </w:pPr>
      <w:bookmarkStart w:id="8" w:name="P352"/>
      <w:bookmarkEnd w:id="8"/>
      <w:r>
        <w:t>7 КОНСТРУКЦИИ И ОСНОВНЫЕ РАЗМЕРЫ НОВЫХ КОЛЕС ЦЕЛЬНОКАТАНЫХ</w:t>
      </w:r>
    </w:p>
    <w:p w14:paraId="5DF7FA59" w14:textId="77777777" w:rsidR="00BA1753" w:rsidRDefault="00BA1753">
      <w:pPr>
        <w:pStyle w:val="ConsPlusNormal"/>
        <w:jc w:val="both"/>
      </w:pPr>
    </w:p>
    <w:p w14:paraId="0D4C1342" w14:textId="77777777" w:rsidR="00BA1753" w:rsidRDefault="00BA1753">
      <w:pPr>
        <w:pStyle w:val="ConsPlusNormal"/>
        <w:ind w:firstLine="540"/>
        <w:jc w:val="both"/>
      </w:pPr>
      <w:r>
        <w:t xml:space="preserve">7.1 Конструкция, размеры колес цельнокатаных (далее колес) и технические требования к ним, а также область применения в зависимости от осевой нагрузки должны соответствовать </w:t>
      </w:r>
      <w:hyperlink r:id="rId112">
        <w:r>
          <w:rPr>
            <w:color w:val="0000FF"/>
          </w:rPr>
          <w:t>ГОСТ 10791</w:t>
        </w:r>
      </w:hyperlink>
      <w:r>
        <w:t xml:space="preserve"> или техническим условиям, согласованным и утвержденным порядком, установленным Советом по железнодорожному транспорту государств-участников Содружества.</w:t>
      </w:r>
    </w:p>
    <w:p w14:paraId="3A8B862C" w14:textId="77777777" w:rsidR="00BA1753" w:rsidRDefault="00BA1753">
      <w:pPr>
        <w:pStyle w:val="ConsPlusNormal"/>
        <w:spacing w:before="220"/>
        <w:ind w:firstLine="540"/>
        <w:jc w:val="both"/>
      </w:pPr>
      <w:r>
        <w:lastRenderedPageBreak/>
        <w:t xml:space="preserve">7.2 Колеса, применяемые для эксплуатации под грузовыми вагонами, изготавливаются из стали марок 2 или Т, и имеют плоскоконическую или криволинейную форму диска. Конструкции и основные размеры колес приведены на </w:t>
      </w:r>
      <w:hyperlink w:anchor="P404">
        <w:r>
          <w:rPr>
            <w:color w:val="0000FF"/>
          </w:rPr>
          <w:t>рисунках 7.1</w:t>
        </w:r>
      </w:hyperlink>
      <w:r>
        <w:t xml:space="preserve"> и </w:t>
      </w:r>
      <w:hyperlink w:anchor="P455">
        <w:r>
          <w:rPr>
            <w:color w:val="0000FF"/>
          </w:rPr>
          <w:t>7.2</w:t>
        </w:r>
      </w:hyperlink>
      <w:r>
        <w:t>.</w:t>
      </w:r>
    </w:p>
    <w:p w14:paraId="15A70C7F" w14:textId="77777777" w:rsidR="00BA1753" w:rsidRDefault="00BA1753">
      <w:pPr>
        <w:pStyle w:val="ConsPlusNormal"/>
        <w:jc w:val="both"/>
      </w:pPr>
    </w:p>
    <w:tbl>
      <w:tblPr>
        <w:tblW w:w="0" w:type="auto"/>
        <w:tblBorders>
          <w:top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139"/>
        <w:gridCol w:w="2834"/>
        <w:gridCol w:w="1047"/>
        <w:gridCol w:w="1047"/>
      </w:tblGrid>
      <w:tr w:rsidR="00BA1753" w14:paraId="61D3B139" w14:textId="77777777">
        <w:tc>
          <w:tcPr>
            <w:tcW w:w="4139" w:type="dxa"/>
            <w:vMerge w:val="restart"/>
            <w:tcBorders>
              <w:top w:val="nil"/>
              <w:left w:val="nil"/>
              <w:bottom w:val="nil"/>
            </w:tcBorders>
            <w:vAlign w:val="center"/>
          </w:tcPr>
          <w:p w14:paraId="449714B1" w14:textId="77777777" w:rsidR="00BA1753" w:rsidRDefault="00BA1753">
            <w:pPr>
              <w:pStyle w:val="ConsPlusNormal"/>
              <w:jc w:val="center"/>
              <w:outlineLvl w:val="2"/>
            </w:pPr>
            <w:r>
              <w:rPr>
                <w:noProof/>
                <w:position w:val="-276"/>
              </w:rPr>
              <w:drawing>
                <wp:inline distT="0" distB="0" distL="0" distR="0" wp14:anchorId="6FD0A322" wp14:editId="320F3C26">
                  <wp:extent cx="2183130" cy="3654425"/>
                  <wp:effectExtent l="0" t="0" r="0" b="0"/>
                  <wp:docPr id="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83130" cy="3654425"/>
                          </a:xfrm>
                          <a:prstGeom prst="rect">
                            <a:avLst/>
                          </a:prstGeom>
                          <a:noFill/>
                          <a:ln>
                            <a:noFill/>
                          </a:ln>
                        </pic:spPr>
                      </pic:pic>
                    </a:graphicData>
                  </a:graphic>
                </wp:inline>
              </w:drawing>
            </w:r>
          </w:p>
        </w:tc>
        <w:tc>
          <w:tcPr>
            <w:tcW w:w="2834" w:type="dxa"/>
            <w:vAlign w:val="center"/>
          </w:tcPr>
          <w:p w14:paraId="730198BF" w14:textId="77777777" w:rsidR="00BA1753" w:rsidRDefault="00BA1753">
            <w:pPr>
              <w:pStyle w:val="ConsPlusNormal"/>
              <w:jc w:val="center"/>
            </w:pPr>
            <w:r>
              <w:t>Наименование показателя</w:t>
            </w:r>
          </w:p>
        </w:tc>
        <w:tc>
          <w:tcPr>
            <w:tcW w:w="1047" w:type="dxa"/>
            <w:vAlign w:val="center"/>
          </w:tcPr>
          <w:p w14:paraId="1F4DDE69" w14:textId="77777777" w:rsidR="00BA1753" w:rsidRDefault="00BA1753">
            <w:pPr>
              <w:pStyle w:val="ConsPlusNormal"/>
              <w:jc w:val="center"/>
            </w:pPr>
            <w:r>
              <w:t>Номинальный размер, мм</w:t>
            </w:r>
          </w:p>
        </w:tc>
        <w:tc>
          <w:tcPr>
            <w:tcW w:w="1047" w:type="dxa"/>
            <w:vAlign w:val="center"/>
          </w:tcPr>
          <w:p w14:paraId="095A21EA" w14:textId="77777777" w:rsidR="00BA1753" w:rsidRDefault="00BA1753">
            <w:pPr>
              <w:pStyle w:val="ConsPlusNormal"/>
              <w:jc w:val="center"/>
            </w:pPr>
            <w:r>
              <w:t>Предельное отклонение, мм</w:t>
            </w:r>
          </w:p>
        </w:tc>
      </w:tr>
      <w:tr w:rsidR="00BA1753" w14:paraId="10166E1B" w14:textId="77777777">
        <w:tc>
          <w:tcPr>
            <w:tcW w:w="4139" w:type="dxa"/>
            <w:vMerge/>
            <w:tcBorders>
              <w:top w:val="nil"/>
              <w:left w:val="nil"/>
              <w:bottom w:val="nil"/>
            </w:tcBorders>
          </w:tcPr>
          <w:p w14:paraId="1142BFC9" w14:textId="77777777" w:rsidR="00BA1753" w:rsidRDefault="00BA1753">
            <w:pPr>
              <w:pStyle w:val="ConsPlusNormal"/>
            </w:pPr>
          </w:p>
        </w:tc>
        <w:tc>
          <w:tcPr>
            <w:tcW w:w="2834" w:type="dxa"/>
          </w:tcPr>
          <w:p w14:paraId="48C440F6" w14:textId="77777777" w:rsidR="00BA1753" w:rsidRDefault="00BA1753">
            <w:pPr>
              <w:pStyle w:val="ConsPlusNormal"/>
            </w:pPr>
            <w:r>
              <w:t>Диаметр по кругу катания, D</w:t>
            </w:r>
          </w:p>
        </w:tc>
        <w:tc>
          <w:tcPr>
            <w:tcW w:w="1047" w:type="dxa"/>
            <w:vAlign w:val="center"/>
          </w:tcPr>
          <w:p w14:paraId="2BFCE706" w14:textId="77777777" w:rsidR="00BA1753" w:rsidRDefault="00BA1753">
            <w:pPr>
              <w:pStyle w:val="ConsPlusNormal"/>
              <w:jc w:val="center"/>
            </w:pPr>
            <w:r>
              <w:t>957</w:t>
            </w:r>
          </w:p>
        </w:tc>
        <w:tc>
          <w:tcPr>
            <w:tcW w:w="1047" w:type="dxa"/>
            <w:vAlign w:val="center"/>
          </w:tcPr>
          <w:p w14:paraId="203799DD" w14:textId="77777777" w:rsidR="00BA1753" w:rsidRDefault="00BA1753">
            <w:pPr>
              <w:pStyle w:val="ConsPlusNormal"/>
              <w:jc w:val="center"/>
            </w:pPr>
            <w:r>
              <w:t>+/- 7</w:t>
            </w:r>
          </w:p>
        </w:tc>
      </w:tr>
      <w:tr w:rsidR="00BA1753" w14:paraId="483FE85D" w14:textId="77777777">
        <w:tc>
          <w:tcPr>
            <w:tcW w:w="4139" w:type="dxa"/>
            <w:vMerge/>
            <w:tcBorders>
              <w:top w:val="nil"/>
              <w:left w:val="nil"/>
              <w:bottom w:val="nil"/>
            </w:tcBorders>
          </w:tcPr>
          <w:p w14:paraId="478ACBD6" w14:textId="77777777" w:rsidR="00BA1753" w:rsidRDefault="00BA1753">
            <w:pPr>
              <w:pStyle w:val="ConsPlusNormal"/>
            </w:pPr>
          </w:p>
        </w:tc>
        <w:tc>
          <w:tcPr>
            <w:tcW w:w="2834" w:type="dxa"/>
          </w:tcPr>
          <w:p w14:paraId="32BABC44" w14:textId="77777777" w:rsidR="00BA1753" w:rsidRDefault="00BA1753">
            <w:pPr>
              <w:pStyle w:val="ConsPlusNormal"/>
            </w:pPr>
            <w:r>
              <w:t>Диаметр внутренней поверхности обода с наружной стороны колеса, Dн</w:t>
            </w:r>
          </w:p>
        </w:tc>
        <w:tc>
          <w:tcPr>
            <w:tcW w:w="1047" w:type="dxa"/>
            <w:vAlign w:val="center"/>
          </w:tcPr>
          <w:p w14:paraId="40D54948" w14:textId="77777777" w:rsidR="00BA1753" w:rsidRDefault="00BA1753">
            <w:pPr>
              <w:pStyle w:val="ConsPlusNormal"/>
              <w:jc w:val="center"/>
            </w:pPr>
            <w:r>
              <w:t>810</w:t>
            </w:r>
          </w:p>
        </w:tc>
        <w:tc>
          <w:tcPr>
            <w:tcW w:w="1047" w:type="dxa"/>
            <w:vAlign w:val="center"/>
          </w:tcPr>
          <w:p w14:paraId="51691B0F" w14:textId="77777777" w:rsidR="00BA1753" w:rsidRDefault="00BA1753">
            <w:pPr>
              <w:pStyle w:val="ConsPlusNormal"/>
              <w:jc w:val="center"/>
            </w:pPr>
            <w:r>
              <w:t>- 10</w:t>
            </w:r>
          </w:p>
        </w:tc>
      </w:tr>
      <w:tr w:rsidR="00BA1753" w14:paraId="23D17C4B" w14:textId="77777777">
        <w:tc>
          <w:tcPr>
            <w:tcW w:w="4139" w:type="dxa"/>
            <w:vMerge/>
            <w:tcBorders>
              <w:top w:val="nil"/>
              <w:left w:val="nil"/>
              <w:bottom w:val="nil"/>
            </w:tcBorders>
          </w:tcPr>
          <w:p w14:paraId="56C2106D" w14:textId="77777777" w:rsidR="00BA1753" w:rsidRDefault="00BA1753">
            <w:pPr>
              <w:pStyle w:val="ConsPlusNormal"/>
            </w:pPr>
          </w:p>
        </w:tc>
        <w:tc>
          <w:tcPr>
            <w:tcW w:w="2834" w:type="dxa"/>
          </w:tcPr>
          <w:p w14:paraId="6DFCFADD" w14:textId="77777777" w:rsidR="00BA1753" w:rsidRDefault="00BA1753">
            <w:pPr>
              <w:pStyle w:val="ConsPlusNormal"/>
            </w:pPr>
            <w:r>
              <w:t>Диаметр внутренней поверхности обода с внутренней стороны колеса, Dв</w:t>
            </w:r>
          </w:p>
        </w:tc>
        <w:tc>
          <w:tcPr>
            <w:tcW w:w="1047" w:type="dxa"/>
            <w:vAlign w:val="center"/>
          </w:tcPr>
          <w:p w14:paraId="1D30E540" w14:textId="77777777" w:rsidR="00BA1753" w:rsidRDefault="00BA1753">
            <w:pPr>
              <w:pStyle w:val="ConsPlusNormal"/>
              <w:jc w:val="center"/>
            </w:pPr>
            <w:r>
              <w:t>810</w:t>
            </w:r>
          </w:p>
        </w:tc>
        <w:tc>
          <w:tcPr>
            <w:tcW w:w="1047" w:type="dxa"/>
            <w:vAlign w:val="center"/>
          </w:tcPr>
          <w:p w14:paraId="77D7908D" w14:textId="77777777" w:rsidR="00BA1753" w:rsidRDefault="00BA1753">
            <w:pPr>
              <w:pStyle w:val="ConsPlusNormal"/>
              <w:jc w:val="center"/>
            </w:pPr>
            <w:r>
              <w:t>- 10</w:t>
            </w:r>
          </w:p>
        </w:tc>
      </w:tr>
      <w:tr w:rsidR="00BA1753" w14:paraId="1C8FE85A" w14:textId="77777777">
        <w:tc>
          <w:tcPr>
            <w:tcW w:w="4139" w:type="dxa"/>
            <w:vMerge/>
            <w:tcBorders>
              <w:top w:val="nil"/>
              <w:left w:val="nil"/>
              <w:bottom w:val="nil"/>
            </w:tcBorders>
          </w:tcPr>
          <w:p w14:paraId="369A0185" w14:textId="77777777" w:rsidR="00BA1753" w:rsidRDefault="00BA1753">
            <w:pPr>
              <w:pStyle w:val="ConsPlusNormal"/>
            </w:pPr>
          </w:p>
        </w:tc>
        <w:tc>
          <w:tcPr>
            <w:tcW w:w="2834" w:type="dxa"/>
          </w:tcPr>
          <w:p w14:paraId="4D390E9A" w14:textId="77777777" w:rsidR="00BA1753" w:rsidRDefault="00BA1753">
            <w:pPr>
              <w:pStyle w:val="ConsPlusNormal"/>
            </w:pPr>
            <w:r>
              <w:t>Ширина обода колеса, B</w:t>
            </w:r>
          </w:p>
        </w:tc>
        <w:tc>
          <w:tcPr>
            <w:tcW w:w="1047" w:type="dxa"/>
            <w:vAlign w:val="center"/>
          </w:tcPr>
          <w:p w14:paraId="20F20822" w14:textId="77777777" w:rsidR="00BA1753" w:rsidRDefault="00BA1753">
            <w:pPr>
              <w:pStyle w:val="ConsPlusNormal"/>
              <w:jc w:val="center"/>
            </w:pPr>
            <w:r>
              <w:t>130</w:t>
            </w:r>
          </w:p>
        </w:tc>
        <w:tc>
          <w:tcPr>
            <w:tcW w:w="1047" w:type="dxa"/>
            <w:vAlign w:val="center"/>
          </w:tcPr>
          <w:p w14:paraId="002EC032" w14:textId="77777777" w:rsidR="00BA1753" w:rsidRDefault="00BA1753">
            <w:pPr>
              <w:pStyle w:val="ConsPlusNormal"/>
              <w:jc w:val="center"/>
            </w:pPr>
            <w:r>
              <w:t>+ 3</w:t>
            </w:r>
          </w:p>
        </w:tc>
      </w:tr>
      <w:tr w:rsidR="00BA1753" w14:paraId="4D3ED85D" w14:textId="77777777">
        <w:tc>
          <w:tcPr>
            <w:tcW w:w="4139" w:type="dxa"/>
            <w:vMerge/>
            <w:tcBorders>
              <w:top w:val="nil"/>
              <w:left w:val="nil"/>
              <w:bottom w:val="nil"/>
            </w:tcBorders>
          </w:tcPr>
          <w:p w14:paraId="57D18249" w14:textId="77777777" w:rsidR="00BA1753" w:rsidRDefault="00BA1753">
            <w:pPr>
              <w:pStyle w:val="ConsPlusNormal"/>
            </w:pPr>
          </w:p>
        </w:tc>
        <w:tc>
          <w:tcPr>
            <w:tcW w:w="2834" w:type="dxa"/>
          </w:tcPr>
          <w:p w14:paraId="1B801E96" w14:textId="77777777" w:rsidR="00BA1753" w:rsidRDefault="00BA1753">
            <w:pPr>
              <w:pStyle w:val="ConsPlusNormal"/>
            </w:pPr>
            <w:r>
              <w:t>Высота гребня, hг</w:t>
            </w:r>
          </w:p>
        </w:tc>
        <w:tc>
          <w:tcPr>
            <w:tcW w:w="1047" w:type="dxa"/>
            <w:vAlign w:val="center"/>
          </w:tcPr>
          <w:p w14:paraId="1D2221D5" w14:textId="77777777" w:rsidR="00BA1753" w:rsidRDefault="00BA1753">
            <w:pPr>
              <w:pStyle w:val="ConsPlusNormal"/>
              <w:jc w:val="center"/>
            </w:pPr>
            <w:r>
              <w:t>28</w:t>
            </w:r>
          </w:p>
        </w:tc>
        <w:tc>
          <w:tcPr>
            <w:tcW w:w="1047" w:type="dxa"/>
            <w:vAlign w:val="center"/>
          </w:tcPr>
          <w:p w14:paraId="4178AAD7" w14:textId="77777777" w:rsidR="00BA1753" w:rsidRDefault="00BA1753">
            <w:pPr>
              <w:pStyle w:val="ConsPlusNormal"/>
              <w:jc w:val="center"/>
            </w:pPr>
            <w:r>
              <w:t>- 1</w:t>
            </w:r>
          </w:p>
        </w:tc>
      </w:tr>
      <w:tr w:rsidR="00BA1753" w14:paraId="34394F86" w14:textId="77777777">
        <w:tc>
          <w:tcPr>
            <w:tcW w:w="4139" w:type="dxa"/>
            <w:vMerge/>
            <w:tcBorders>
              <w:top w:val="nil"/>
              <w:left w:val="nil"/>
              <w:bottom w:val="nil"/>
            </w:tcBorders>
          </w:tcPr>
          <w:p w14:paraId="7EFF54F4" w14:textId="77777777" w:rsidR="00BA1753" w:rsidRDefault="00BA1753">
            <w:pPr>
              <w:pStyle w:val="ConsPlusNormal"/>
            </w:pPr>
          </w:p>
        </w:tc>
        <w:tc>
          <w:tcPr>
            <w:tcW w:w="2834" w:type="dxa"/>
          </w:tcPr>
          <w:p w14:paraId="246B076F" w14:textId="77777777" w:rsidR="00BA1753" w:rsidRDefault="00BA1753">
            <w:pPr>
              <w:pStyle w:val="ConsPlusNormal"/>
            </w:pPr>
            <w:r>
              <w:t>Диаметр наружной поверхности ступицы с наружной стороны колеса, Dсн</w:t>
            </w:r>
          </w:p>
        </w:tc>
        <w:tc>
          <w:tcPr>
            <w:tcW w:w="1047" w:type="dxa"/>
            <w:vAlign w:val="center"/>
          </w:tcPr>
          <w:p w14:paraId="3908EB4A" w14:textId="77777777" w:rsidR="00BA1753" w:rsidRDefault="00BA1753">
            <w:pPr>
              <w:pStyle w:val="ConsPlusNormal"/>
              <w:jc w:val="center"/>
            </w:pPr>
            <w:r>
              <w:t>263</w:t>
            </w:r>
          </w:p>
        </w:tc>
        <w:tc>
          <w:tcPr>
            <w:tcW w:w="1047" w:type="dxa"/>
            <w:vAlign w:val="center"/>
          </w:tcPr>
          <w:p w14:paraId="2637580A" w14:textId="77777777" w:rsidR="00BA1753" w:rsidRDefault="00BA1753">
            <w:pPr>
              <w:pStyle w:val="ConsPlusNormal"/>
              <w:jc w:val="center"/>
            </w:pPr>
            <w:r>
              <w:t>+/- 3</w:t>
            </w:r>
          </w:p>
        </w:tc>
      </w:tr>
      <w:tr w:rsidR="00BA1753" w14:paraId="0D1C7276" w14:textId="77777777">
        <w:tc>
          <w:tcPr>
            <w:tcW w:w="4139" w:type="dxa"/>
            <w:vMerge/>
            <w:tcBorders>
              <w:top w:val="nil"/>
              <w:left w:val="nil"/>
              <w:bottom w:val="nil"/>
            </w:tcBorders>
          </w:tcPr>
          <w:p w14:paraId="15ACA3FF" w14:textId="77777777" w:rsidR="00BA1753" w:rsidRDefault="00BA1753">
            <w:pPr>
              <w:pStyle w:val="ConsPlusNormal"/>
            </w:pPr>
          </w:p>
        </w:tc>
        <w:tc>
          <w:tcPr>
            <w:tcW w:w="2834" w:type="dxa"/>
          </w:tcPr>
          <w:p w14:paraId="1B1C18B9" w14:textId="77777777" w:rsidR="00BA1753" w:rsidRDefault="00BA1753">
            <w:pPr>
              <w:pStyle w:val="ConsPlusNormal"/>
            </w:pPr>
            <w:r>
              <w:t>Диаметр наружной поверхности ступицы с внутренней стороны колеса, Dсв</w:t>
            </w:r>
          </w:p>
        </w:tc>
        <w:tc>
          <w:tcPr>
            <w:tcW w:w="1047" w:type="dxa"/>
            <w:vAlign w:val="center"/>
          </w:tcPr>
          <w:p w14:paraId="1FED35B2" w14:textId="77777777" w:rsidR="00BA1753" w:rsidRDefault="00BA1753">
            <w:pPr>
              <w:pStyle w:val="ConsPlusNormal"/>
              <w:jc w:val="center"/>
            </w:pPr>
            <w:r>
              <w:t>263</w:t>
            </w:r>
          </w:p>
        </w:tc>
        <w:tc>
          <w:tcPr>
            <w:tcW w:w="1047" w:type="dxa"/>
            <w:vAlign w:val="center"/>
          </w:tcPr>
          <w:p w14:paraId="6A31A1E3" w14:textId="77777777" w:rsidR="00BA1753" w:rsidRDefault="00BA1753">
            <w:pPr>
              <w:pStyle w:val="ConsPlusNormal"/>
              <w:jc w:val="center"/>
            </w:pPr>
            <w:r>
              <w:t>+/- 3</w:t>
            </w:r>
          </w:p>
        </w:tc>
      </w:tr>
      <w:tr w:rsidR="00BA1753" w14:paraId="141C864F" w14:textId="77777777">
        <w:tc>
          <w:tcPr>
            <w:tcW w:w="4139" w:type="dxa"/>
            <w:vMerge/>
            <w:tcBorders>
              <w:top w:val="nil"/>
              <w:left w:val="nil"/>
              <w:bottom w:val="nil"/>
            </w:tcBorders>
          </w:tcPr>
          <w:p w14:paraId="175FC90D" w14:textId="77777777" w:rsidR="00BA1753" w:rsidRDefault="00BA1753">
            <w:pPr>
              <w:pStyle w:val="ConsPlusNormal"/>
            </w:pPr>
          </w:p>
        </w:tc>
        <w:tc>
          <w:tcPr>
            <w:tcW w:w="2834" w:type="dxa"/>
            <w:vMerge w:val="restart"/>
          </w:tcPr>
          <w:p w14:paraId="50B0A355" w14:textId="77777777" w:rsidR="00BA1753" w:rsidRDefault="00BA1753">
            <w:pPr>
              <w:pStyle w:val="ConsPlusNormal"/>
            </w:pPr>
            <w:r>
              <w:t xml:space="preserve">Диаметр отверстия ступицы колеса, d </w:t>
            </w:r>
            <w:hyperlink w:anchor="P401">
              <w:r>
                <w:rPr>
                  <w:color w:val="0000FF"/>
                </w:rPr>
                <w:t>&lt;*&gt;</w:t>
              </w:r>
            </w:hyperlink>
          </w:p>
        </w:tc>
        <w:tc>
          <w:tcPr>
            <w:tcW w:w="1047" w:type="dxa"/>
            <w:tcBorders>
              <w:bottom w:val="nil"/>
            </w:tcBorders>
            <w:vAlign w:val="center"/>
          </w:tcPr>
          <w:p w14:paraId="2376C2C8" w14:textId="77777777" w:rsidR="00BA1753" w:rsidRDefault="00BA1753">
            <w:pPr>
              <w:pStyle w:val="ConsPlusNormal"/>
              <w:jc w:val="center"/>
            </w:pPr>
            <w:r>
              <w:t>175</w:t>
            </w:r>
          </w:p>
        </w:tc>
        <w:tc>
          <w:tcPr>
            <w:tcW w:w="1047" w:type="dxa"/>
            <w:tcBorders>
              <w:bottom w:val="nil"/>
            </w:tcBorders>
            <w:vAlign w:val="center"/>
          </w:tcPr>
          <w:p w14:paraId="1E1B3066" w14:textId="77777777" w:rsidR="00BA1753" w:rsidRDefault="00BA1753">
            <w:pPr>
              <w:pStyle w:val="ConsPlusNormal"/>
              <w:jc w:val="center"/>
            </w:pPr>
            <w:r>
              <w:t>- 4</w:t>
            </w:r>
          </w:p>
        </w:tc>
      </w:tr>
      <w:tr w:rsidR="00BA1753" w14:paraId="713A36B9" w14:textId="77777777">
        <w:tc>
          <w:tcPr>
            <w:tcW w:w="4139" w:type="dxa"/>
            <w:vMerge/>
            <w:tcBorders>
              <w:top w:val="nil"/>
              <w:left w:val="nil"/>
              <w:bottom w:val="nil"/>
            </w:tcBorders>
          </w:tcPr>
          <w:p w14:paraId="25594298" w14:textId="77777777" w:rsidR="00BA1753" w:rsidRDefault="00BA1753">
            <w:pPr>
              <w:pStyle w:val="ConsPlusNormal"/>
            </w:pPr>
          </w:p>
        </w:tc>
        <w:tc>
          <w:tcPr>
            <w:tcW w:w="2834" w:type="dxa"/>
            <w:vMerge/>
          </w:tcPr>
          <w:p w14:paraId="6C5C760A" w14:textId="77777777" w:rsidR="00BA1753" w:rsidRDefault="00BA1753">
            <w:pPr>
              <w:pStyle w:val="ConsPlusNormal"/>
            </w:pPr>
          </w:p>
        </w:tc>
        <w:tc>
          <w:tcPr>
            <w:tcW w:w="1047" w:type="dxa"/>
            <w:tcBorders>
              <w:top w:val="nil"/>
            </w:tcBorders>
            <w:vAlign w:val="center"/>
          </w:tcPr>
          <w:p w14:paraId="32296002" w14:textId="77777777" w:rsidR="00BA1753" w:rsidRDefault="00BA1753">
            <w:pPr>
              <w:pStyle w:val="ConsPlusNormal"/>
              <w:jc w:val="center"/>
            </w:pPr>
            <w:r>
              <w:t>190</w:t>
            </w:r>
          </w:p>
        </w:tc>
        <w:tc>
          <w:tcPr>
            <w:tcW w:w="1047" w:type="dxa"/>
            <w:tcBorders>
              <w:top w:val="nil"/>
            </w:tcBorders>
            <w:vAlign w:val="center"/>
          </w:tcPr>
          <w:p w14:paraId="785508A9" w14:textId="77777777" w:rsidR="00BA1753" w:rsidRDefault="00BA1753">
            <w:pPr>
              <w:pStyle w:val="ConsPlusNormal"/>
              <w:jc w:val="center"/>
            </w:pPr>
            <w:r>
              <w:t>- 4</w:t>
            </w:r>
          </w:p>
        </w:tc>
      </w:tr>
      <w:tr w:rsidR="00BA1753" w14:paraId="7D9E7FAB" w14:textId="77777777">
        <w:tc>
          <w:tcPr>
            <w:tcW w:w="4139" w:type="dxa"/>
            <w:vMerge/>
            <w:tcBorders>
              <w:top w:val="nil"/>
              <w:left w:val="nil"/>
              <w:bottom w:val="nil"/>
            </w:tcBorders>
          </w:tcPr>
          <w:p w14:paraId="615256CF" w14:textId="77777777" w:rsidR="00BA1753" w:rsidRDefault="00BA1753">
            <w:pPr>
              <w:pStyle w:val="ConsPlusNormal"/>
            </w:pPr>
          </w:p>
        </w:tc>
        <w:tc>
          <w:tcPr>
            <w:tcW w:w="2834" w:type="dxa"/>
          </w:tcPr>
          <w:p w14:paraId="2ED929ED" w14:textId="77777777" w:rsidR="00BA1753" w:rsidRDefault="00BA1753">
            <w:pPr>
              <w:pStyle w:val="ConsPlusNormal"/>
            </w:pPr>
            <w:r>
              <w:t>Длина ступицы колеса, Bс</w:t>
            </w:r>
          </w:p>
        </w:tc>
        <w:tc>
          <w:tcPr>
            <w:tcW w:w="1047" w:type="dxa"/>
            <w:vAlign w:val="center"/>
          </w:tcPr>
          <w:p w14:paraId="5C2A440F" w14:textId="77777777" w:rsidR="00BA1753" w:rsidRDefault="00BA1753">
            <w:pPr>
              <w:pStyle w:val="ConsPlusNormal"/>
              <w:jc w:val="center"/>
            </w:pPr>
            <w:r>
              <w:t>190</w:t>
            </w:r>
          </w:p>
        </w:tc>
        <w:tc>
          <w:tcPr>
            <w:tcW w:w="1047" w:type="dxa"/>
            <w:vAlign w:val="center"/>
          </w:tcPr>
          <w:p w14:paraId="5C81E0EB" w14:textId="77777777" w:rsidR="00BA1753" w:rsidRDefault="00BA1753">
            <w:pPr>
              <w:pStyle w:val="ConsPlusNormal"/>
              <w:jc w:val="center"/>
            </w:pPr>
            <w:r>
              <w:t>+ 10</w:t>
            </w:r>
          </w:p>
        </w:tc>
      </w:tr>
      <w:tr w:rsidR="00BA1753" w14:paraId="45472D25" w14:textId="77777777">
        <w:tc>
          <w:tcPr>
            <w:tcW w:w="4139" w:type="dxa"/>
            <w:vMerge/>
            <w:tcBorders>
              <w:top w:val="nil"/>
              <w:left w:val="nil"/>
              <w:bottom w:val="nil"/>
            </w:tcBorders>
          </w:tcPr>
          <w:p w14:paraId="4494BD54" w14:textId="77777777" w:rsidR="00BA1753" w:rsidRDefault="00BA1753">
            <w:pPr>
              <w:pStyle w:val="ConsPlusNormal"/>
            </w:pPr>
          </w:p>
        </w:tc>
        <w:tc>
          <w:tcPr>
            <w:tcW w:w="2834" w:type="dxa"/>
          </w:tcPr>
          <w:p w14:paraId="1930233F" w14:textId="77777777" w:rsidR="00BA1753" w:rsidRDefault="00BA1753">
            <w:pPr>
              <w:pStyle w:val="ConsPlusNormal"/>
            </w:pPr>
            <w:r>
              <w:t>Расстояние от торцевой поверхности ступицы до боковой поверхности обода с внутренней стороны колеса, r</w:t>
            </w:r>
          </w:p>
        </w:tc>
        <w:tc>
          <w:tcPr>
            <w:tcW w:w="1047" w:type="dxa"/>
            <w:vAlign w:val="center"/>
          </w:tcPr>
          <w:p w14:paraId="66C4F8A8" w14:textId="77777777" w:rsidR="00BA1753" w:rsidRDefault="00BA1753">
            <w:pPr>
              <w:pStyle w:val="ConsPlusNormal"/>
              <w:jc w:val="center"/>
            </w:pPr>
            <w:r>
              <w:t>82</w:t>
            </w:r>
          </w:p>
        </w:tc>
        <w:tc>
          <w:tcPr>
            <w:tcW w:w="1047" w:type="dxa"/>
            <w:vAlign w:val="center"/>
          </w:tcPr>
          <w:p w14:paraId="2D843DE4" w14:textId="77777777" w:rsidR="00BA1753" w:rsidRDefault="00BA1753">
            <w:pPr>
              <w:pStyle w:val="ConsPlusNormal"/>
              <w:jc w:val="center"/>
            </w:pPr>
            <w:r>
              <w:t>+ 5</w:t>
            </w:r>
          </w:p>
        </w:tc>
      </w:tr>
      <w:tr w:rsidR="00BA1753" w14:paraId="4038FBF8" w14:textId="77777777">
        <w:tc>
          <w:tcPr>
            <w:tcW w:w="4139" w:type="dxa"/>
            <w:vMerge/>
            <w:tcBorders>
              <w:top w:val="nil"/>
              <w:left w:val="nil"/>
              <w:bottom w:val="nil"/>
            </w:tcBorders>
          </w:tcPr>
          <w:p w14:paraId="569BABB2" w14:textId="77777777" w:rsidR="00BA1753" w:rsidRDefault="00BA1753">
            <w:pPr>
              <w:pStyle w:val="ConsPlusNormal"/>
            </w:pPr>
          </w:p>
        </w:tc>
        <w:tc>
          <w:tcPr>
            <w:tcW w:w="2834" w:type="dxa"/>
          </w:tcPr>
          <w:p w14:paraId="2D16C1E7" w14:textId="77777777" w:rsidR="00BA1753" w:rsidRDefault="00BA1753">
            <w:pPr>
              <w:pStyle w:val="ConsPlusNormal"/>
            </w:pPr>
            <w:r>
              <w:t xml:space="preserve">Толщина диска у обода колеса, Bдо </w:t>
            </w:r>
            <w:hyperlink w:anchor="P402">
              <w:r>
                <w:rPr>
                  <w:color w:val="0000FF"/>
                </w:rPr>
                <w:t>&lt;**&gt;</w:t>
              </w:r>
            </w:hyperlink>
          </w:p>
        </w:tc>
        <w:tc>
          <w:tcPr>
            <w:tcW w:w="1047" w:type="dxa"/>
            <w:vAlign w:val="center"/>
          </w:tcPr>
          <w:p w14:paraId="5D198685" w14:textId="77777777" w:rsidR="00BA1753" w:rsidRDefault="00BA1753">
            <w:pPr>
              <w:pStyle w:val="ConsPlusNormal"/>
              <w:jc w:val="center"/>
            </w:pPr>
            <w:r>
              <w:t>19</w:t>
            </w:r>
          </w:p>
        </w:tc>
        <w:tc>
          <w:tcPr>
            <w:tcW w:w="1047" w:type="dxa"/>
            <w:vAlign w:val="center"/>
          </w:tcPr>
          <w:p w14:paraId="374A80B9" w14:textId="77777777" w:rsidR="00BA1753" w:rsidRDefault="00BA1753">
            <w:pPr>
              <w:pStyle w:val="ConsPlusNormal"/>
              <w:jc w:val="center"/>
            </w:pPr>
            <w:r>
              <w:t>+ 4</w:t>
            </w:r>
          </w:p>
        </w:tc>
      </w:tr>
      <w:tr w:rsidR="00BA1753" w14:paraId="1F4EE802" w14:textId="77777777">
        <w:tc>
          <w:tcPr>
            <w:tcW w:w="4139" w:type="dxa"/>
            <w:vMerge/>
            <w:tcBorders>
              <w:top w:val="nil"/>
              <w:left w:val="nil"/>
              <w:bottom w:val="nil"/>
            </w:tcBorders>
          </w:tcPr>
          <w:p w14:paraId="65272CDD" w14:textId="77777777" w:rsidR="00BA1753" w:rsidRDefault="00BA1753">
            <w:pPr>
              <w:pStyle w:val="ConsPlusNormal"/>
            </w:pPr>
          </w:p>
        </w:tc>
        <w:tc>
          <w:tcPr>
            <w:tcW w:w="2834" w:type="dxa"/>
          </w:tcPr>
          <w:p w14:paraId="2AF0F6F9" w14:textId="77777777" w:rsidR="00BA1753" w:rsidRDefault="00BA1753">
            <w:pPr>
              <w:pStyle w:val="ConsPlusNormal"/>
            </w:pPr>
            <w:r>
              <w:t>Толщина диска у ступицы колеса, Bдс</w:t>
            </w:r>
          </w:p>
        </w:tc>
        <w:tc>
          <w:tcPr>
            <w:tcW w:w="1047" w:type="dxa"/>
            <w:vAlign w:val="center"/>
          </w:tcPr>
          <w:p w14:paraId="793F7C61" w14:textId="77777777" w:rsidR="00BA1753" w:rsidRDefault="00BA1753">
            <w:pPr>
              <w:pStyle w:val="ConsPlusNormal"/>
              <w:jc w:val="center"/>
            </w:pPr>
            <w:r>
              <w:t>24</w:t>
            </w:r>
          </w:p>
        </w:tc>
        <w:tc>
          <w:tcPr>
            <w:tcW w:w="1047" w:type="dxa"/>
            <w:vAlign w:val="center"/>
          </w:tcPr>
          <w:p w14:paraId="139391D9" w14:textId="77777777" w:rsidR="00BA1753" w:rsidRDefault="00BA1753">
            <w:pPr>
              <w:pStyle w:val="ConsPlusNormal"/>
              <w:jc w:val="center"/>
            </w:pPr>
            <w:r>
              <w:t>+ 4</w:t>
            </w:r>
          </w:p>
        </w:tc>
      </w:tr>
    </w:tbl>
    <w:p w14:paraId="312754B7" w14:textId="77777777" w:rsidR="00BA1753" w:rsidRDefault="00BA1753">
      <w:pPr>
        <w:pStyle w:val="ConsPlusNormal"/>
        <w:jc w:val="both"/>
      </w:pPr>
    </w:p>
    <w:p w14:paraId="4CE9CEF7" w14:textId="77777777" w:rsidR="00BA1753" w:rsidRDefault="00BA1753">
      <w:pPr>
        <w:pStyle w:val="ConsPlusNormal"/>
        <w:ind w:firstLine="540"/>
        <w:jc w:val="both"/>
      </w:pPr>
      <w:r>
        <w:t>--------------------------------</w:t>
      </w:r>
    </w:p>
    <w:p w14:paraId="40B5B571" w14:textId="77777777" w:rsidR="00BA1753" w:rsidRDefault="00BA1753">
      <w:pPr>
        <w:pStyle w:val="ConsPlusNormal"/>
        <w:spacing w:before="220"/>
        <w:ind w:firstLine="540"/>
        <w:jc w:val="both"/>
      </w:pPr>
      <w:bookmarkStart w:id="9" w:name="P401"/>
      <w:bookmarkEnd w:id="9"/>
      <w:r>
        <w:t>&lt;*&gt; размер выполняется по условиям заказа;</w:t>
      </w:r>
    </w:p>
    <w:p w14:paraId="15FE967B" w14:textId="77777777" w:rsidR="00BA1753" w:rsidRDefault="00BA1753">
      <w:pPr>
        <w:pStyle w:val="ConsPlusNormal"/>
        <w:spacing w:before="220"/>
        <w:ind w:firstLine="540"/>
        <w:jc w:val="both"/>
      </w:pPr>
      <w:bookmarkStart w:id="10" w:name="P402"/>
      <w:bookmarkEnd w:id="10"/>
      <w:r>
        <w:lastRenderedPageBreak/>
        <w:t>&lt;**&gt; для колес, изготовленных: с 1978 г. до 1990 г. - 17</w:t>
      </w:r>
      <w:r>
        <w:rPr>
          <w:vertAlign w:val="superscript"/>
        </w:rPr>
        <w:t>+3</w:t>
      </w:r>
      <w:r>
        <w:t xml:space="preserve"> мм; с 1990 до 2012 г. - 19</w:t>
      </w:r>
      <w:r>
        <w:rPr>
          <w:vertAlign w:val="superscript"/>
        </w:rPr>
        <w:t>+3</w:t>
      </w:r>
      <w:r>
        <w:t xml:space="preserve"> мм (допускается не менее 18 мм); с 2012 г. - 19</w:t>
      </w:r>
      <w:r>
        <w:rPr>
          <w:vertAlign w:val="superscript"/>
        </w:rPr>
        <w:t>+4</w:t>
      </w:r>
      <w:r>
        <w:t xml:space="preserve"> мм.</w:t>
      </w:r>
    </w:p>
    <w:p w14:paraId="62DFABC5" w14:textId="77777777" w:rsidR="00BA1753" w:rsidRDefault="00BA1753">
      <w:pPr>
        <w:pStyle w:val="ConsPlusNormal"/>
        <w:jc w:val="both"/>
      </w:pPr>
    </w:p>
    <w:p w14:paraId="39CDA286" w14:textId="77777777" w:rsidR="00BA1753" w:rsidRDefault="00BA1753">
      <w:pPr>
        <w:pStyle w:val="ConsPlusTitle"/>
        <w:jc w:val="center"/>
      </w:pPr>
      <w:bookmarkStart w:id="11" w:name="P404"/>
      <w:bookmarkEnd w:id="11"/>
      <w:r>
        <w:t>Рисунок 7.1 - Конструкция и основные размеры колес</w:t>
      </w:r>
    </w:p>
    <w:p w14:paraId="20E0AF1F" w14:textId="77777777" w:rsidR="00BA1753" w:rsidRDefault="00BA1753">
      <w:pPr>
        <w:pStyle w:val="ConsPlusTitle"/>
        <w:jc w:val="center"/>
      </w:pPr>
      <w:r>
        <w:t xml:space="preserve">с плоскоконическим диском по </w:t>
      </w:r>
      <w:hyperlink r:id="rId114">
        <w:r>
          <w:rPr>
            <w:color w:val="0000FF"/>
          </w:rPr>
          <w:t>ГОСТ 10791</w:t>
        </w:r>
      </w:hyperlink>
    </w:p>
    <w:p w14:paraId="66AAF3D4" w14:textId="77777777" w:rsidR="00BA1753" w:rsidRDefault="00BA1753">
      <w:pPr>
        <w:pStyle w:val="ConsPlusNormal"/>
        <w:jc w:val="both"/>
      </w:pPr>
    </w:p>
    <w:tbl>
      <w:tblPr>
        <w:tblW w:w="0" w:type="auto"/>
        <w:tblBorders>
          <w:top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139"/>
        <w:gridCol w:w="2834"/>
        <w:gridCol w:w="1047"/>
        <w:gridCol w:w="1047"/>
      </w:tblGrid>
      <w:tr w:rsidR="00BA1753" w14:paraId="315138F3" w14:textId="77777777">
        <w:tc>
          <w:tcPr>
            <w:tcW w:w="4139" w:type="dxa"/>
            <w:vMerge w:val="restart"/>
            <w:tcBorders>
              <w:top w:val="nil"/>
              <w:left w:val="nil"/>
              <w:bottom w:val="nil"/>
            </w:tcBorders>
            <w:vAlign w:val="center"/>
          </w:tcPr>
          <w:p w14:paraId="4758F55D" w14:textId="77777777" w:rsidR="00BA1753" w:rsidRDefault="00BA1753">
            <w:pPr>
              <w:pStyle w:val="ConsPlusNormal"/>
              <w:jc w:val="center"/>
              <w:outlineLvl w:val="2"/>
            </w:pPr>
            <w:r>
              <w:rPr>
                <w:noProof/>
                <w:position w:val="-260"/>
              </w:rPr>
              <w:drawing>
                <wp:inline distT="0" distB="0" distL="0" distR="0" wp14:anchorId="0D834DC2" wp14:editId="014AB7B0">
                  <wp:extent cx="2163445" cy="3450590"/>
                  <wp:effectExtent l="0" t="0" r="0" b="0"/>
                  <wp:docPr id="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63445" cy="3450590"/>
                          </a:xfrm>
                          <a:prstGeom prst="rect">
                            <a:avLst/>
                          </a:prstGeom>
                          <a:noFill/>
                          <a:ln>
                            <a:noFill/>
                          </a:ln>
                        </pic:spPr>
                      </pic:pic>
                    </a:graphicData>
                  </a:graphic>
                </wp:inline>
              </w:drawing>
            </w:r>
          </w:p>
        </w:tc>
        <w:tc>
          <w:tcPr>
            <w:tcW w:w="2834" w:type="dxa"/>
            <w:vAlign w:val="center"/>
          </w:tcPr>
          <w:p w14:paraId="3AC9D976" w14:textId="77777777" w:rsidR="00BA1753" w:rsidRDefault="00BA1753">
            <w:pPr>
              <w:pStyle w:val="ConsPlusNormal"/>
              <w:jc w:val="center"/>
            </w:pPr>
            <w:r>
              <w:t>Наименование показателя</w:t>
            </w:r>
          </w:p>
        </w:tc>
        <w:tc>
          <w:tcPr>
            <w:tcW w:w="1047" w:type="dxa"/>
            <w:vAlign w:val="center"/>
          </w:tcPr>
          <w:p w14:paraId="6CA85430" w14:textId="77777777" w:rsidR="00BA1753" w:rsidRDefault="00BA1753">
            <w:pPr>
              <w:pStyle w:val="ConsPlusNormal"/>
              <w:jc w:val="center"/>
            </w:pPr>
            <w:r>
              <w:t>Номинальный размер, мм</w:t>
            </w:r>
          </w:p>
        </w:tc>
        <w:tc>
          <w:tcPr>
            <w:tcW w:w="1047" w:type="dxa"/>
            <w:vAlign w:val="center"/>
          </w:tcPr>
          <w:p w14:paraId="10B2AADA" w14:textId="77777777" w:rsidR="00BA1753" w:rsidRDefault="00BA1753">
            <w:pPr>
              <w:pStyle w:val="ConsPlusNormal"/>
              <w:jc w:val="center"/>
            </w:pPr>
            <w:r>
              <w:t>Предельное отклонение, мм</w:t>
            </w:r>
          </w:p>
        </w:tc>
      </w:tr>
      <w:tr w:rsidR="00BA1753" w14:paraId="1BCA31EE" w14:textId="77777777">
        <w:tc>
          <w:tcPr>
            <w:tcW w:w="4139" w:type="dxa"/>
            <w:vMerge/>
            <w:tcBorders>
              <w:top w:val="nil"/>
              <w:left w:val="nil"/>
              <w:bottom w:val="nil"/>
            </w:tcBorders>
          </w:tcPr>
          <w:p w14:paraId="14028E42" w14:textId="77777777" w:rsidR="00BA1753" w:rsidRDefault="00BA1753">
            <w:pPr>
              <w:pStyle w:val="ConsPlusNormal"/>
            </w:pPr>
          </w:p>
        </w:tc>
        <w:tc>
          <w:tcPr>
            <w:tcW w:w="2834" w:type="dxa"/>
            <w:vAlign w:val="center"/>
          </w:tcPr>
          <w:p w14:paraId="4118347F" w14:textId="77777777" w:rsidR="00BA1753" w:rsidRDefault="00BA1753">
            <w:pPr>
              <w:pStyle w:val="ConsPlusNormal"/>
            </w:pPr>
            <w:r>
              <w:t>Диаметр по кругу катания, D</w:t>
            </w:r>
          </w:p>
        </w:tc>
        <w:tc>
          <w:tcPr>
            <w:tcW w:w="1047" w:type="dxa"/>
            <w:vAlign w:val="center"/>
          </w:tcPr>
          <w:p w14:paraId="58A2C0A8" w14:textId="77777777" w:rsidR="00BA1753" w:rsidRDefault="00BA1753">
            <w:pPr>
              <w:pStyle w:val="ConsPlusNormal"/>
              <w:jc w:val="center"/>
            </w:pPr>
            <w:r>
              <w:t>957</w:t>
            </w:r>
          </w:p>
        </w:tc>
        <w:tc>
          <w:tcPr>
            <w:tcW w:w="1047" w:type="dxa"/>
            <w:vAlign w:val="center"/>
          </w:tcPr>
          <w:p w14:paraId="76C5C2AC" w14:textId="77777777" w:rsidR="00BA1753" w:rsidRDefault="00BA1753">
            <w:pPr>
              <w:pStyle w:val="ConsPlusNormal"/>
              <w:jc w:val="center"/>
            </w:pPr>
            <w:r>
              <w:t>+/- 7</w:t>
            </w:r>
          </w:p>
        </w:tc>
      </w:tr>
      <w:tr w:rsidR="00BA1753" w14:paraId="6C6700D1" w14:textId="77777777">
        <w:tc>
          <w:tcPr>
            <w:tcW w:w="4139" w:type="dxa"/>
            <w:vMerge/>
            <w:tcBorders>
              <w:top w:val="nil"/>
              <w:left w:val="nil"/>
              <w:bottom w:val="nil"/>
            </w:tcBorders>
          </w:tcPr>
          <w:p w14:paraId="36EA2B3D" w14:textId="77777777" w:rsidR="00BA1753" w:rsidRDefault="00BA1753">
            <w:pPr>
              <w:pStyle w:val="ConsPlusNormal"/>
            </w:pPr>
          </w:p>
        </w:tc>
        <w:tc>
          <w:tcPr>
            <w:tcW w:w="2834" w:type="dxa"/>
          </w:tcPr>
          <w:p w14:paraId="50898A57" w14:textId="77777777" w:rsidR="00BA1753" w:rsidRDefault="00BA1753">
            <w:pPr>
              <w:pStyle w:val="ConsPlusNormal"/>
            </w:pPr>
            <w:r>
              <w:t>Диаметр внутренней поверхности обода с наружной стороны колеса, Dн</w:t>
            </w:r>
          </w:p>
        </w:tc>
        <w:tc>
          <w:tcPr>
            <w:tcW w:w="1047" w:type="dxa"/>
            <w:vAlign w:val="center"/>
          </w:tcPr>
          <w:p w14:paraId="478D1AE0" w14:textId="77777777" w:rsidR="00BA1753" w:rsidRDefault="00BA1753">
            <w:pPr>
              <w:pStyle w:val="ConsPlusNormal"/>
              <w:jc w:val="center"/>
            </w:pPr>
            <w:r>
              <w:t>802</w:t>
            </w:r>
          </w:p>
        </w:tc>
        <w:tc>
          <w:tcPr>
            <w:tcW w:w="1047" w:type="dxa"/>
            <w:vAlign w:val="center"/>
          </w:tcPr>
          <w:p w14:paraId="0B4CD31A" w14:textId="77777777" w:rsidR="00BA1753" w:rsidRDefault="00BA1753">
            <w:pPr>
              <w:pStyle w:val="ConsPlusNormal"/>
              <w:jc w:val="center"/>
            </w:pPr>
            <w:r>
              <w:t>+ 8</w:t>
            </w:r>
          </w:p>
          <w:p w14:paraId="1D4B4A1D" w14:textId="77777777" w:rsidR="00BA1753" w:rsidRDefault="00BA1753">
            <w:pPr>
              <w:pStyle w:val="ConsPlusNormal"/>
              <w:jc w:val="center"/>
            </w:pPr>
            <w:r>
              <w:t>- 2</w:t>
            </w:r>
          </w:p>
        </w:tc>
      </w:tr>
      <w:tr w:rsidR="00BA1753" w14:paraId="22CAF4AE" w14:textId="77777777">
        <w:tc>
          <w:tcPr>
            <w:tcW w:w="4139" w:type="dxa"/>
            <w:vMerge/>
            <w:tcBorders>
              <w:top w:val="nil"/>
              <w:left w:val="nil"/>
              <w:bottom w:val="nil"/>
            </w:tcBorders>
          </w:tcPr>
          <w:p w14:paraId="46973A4D" w14:textId="77777777" w:rsidR="00BA1753" w:rsidRDefault="00BA1753">
            <w:pPr>
              <w:pStyle w:val="ConsPlusNormal"/>
            </w:pPr>
          </w:p>
        </w:tc>
        <w:tc>
          <w:tcPr>
            <w:tcW w:w="2834" w:type="dxa"/>
          </w:tcPr>
          <w:p w14:paraId="32A476DD" w14:textId="77777777" w:rsidR="00BA1753" w:rsidRDefault="00BA1753">
            <w:pPr>
              <w:pStyle w:val="ConsPlusNormal"/>
            </w:pPr>
            <w:r>
              <w:t>Диаметр внутренней поверхности обода с внутренней стороны колеса, Dв</w:t>
            </w:r>
          </w:p>
        </w:tc>
        <w:tc>
          <w:tcPr>
            <w:tcW w:w="1047" w:type="dxa"/>
            <w:vAlign w:val="center"/>
          </w:tcPr>
          <w:p w14:paraId="6A70BC6C" w14:textId="77777777" w:rsidR="00BA1753" w:rsidRDefault="00BA1753">
            <w:pPr>
              <w:pStyle w:val="ConsPlusNormal"/>
              <w:jc w:val="center"/>
            </w:pPr>
            <w:r>
              <w:t>802</w:t>
            </w:r>
          </w:p>
        </w:tc>
        <w:tc>
          <w:tcPr>
            <w:tcW w:w="1047" w:type="dxa"/>
            <w:vAlign w:val="center"/>
          </w:tcPr>
          <w:p w14:paraId="01F967A9" w14:textId="77777777" w:rsidR="00BA1753" w:rsidRDefault="00BA1753">
            <w:pPr>
              <w:pStyle w:val="ConsPlusNormal"/>
              <w:jc w:val="center"/>
            </w:pPr>
            <w:r>
              <w:t>+ 8</w:t>
            </w:r>
          </w:p>
          <w:p w14:paraId="580A6B80" w14:textId="77777777" w:rsidR="00BA1753" w:rsidRDefault="00BA1753">
            <w:pPr>
              <w:pStyle w:val="ConsPlusNormal"/>
              <w:jc w:val="center"/>
            </w:pPr>
            <w:r>
              <w:t>-2</w:t>
            </w:r>
          </w:p>
        </w:tc>
      </w:tr>
      <w:tr w:rsidR="00BA1753" w14:paraId="3339B00C" w14:textId="77777777">
        <w:tc>
          <w:tcPr>
            <w:tcW w:w="4139" w:type="dxa"/>
            <w:vMerge/>
            <w:tcBorders>
              <w:top w:val="nil"/>
              <w:left w:val="nil"/>
              <w:bottom w:val="nil"/>
            </w:tcBorders>
          </w:tcPr>
          <w:p w14:paraId="5F198642" w14:textId="77777777" w:rsidR="00BA1753" w:rsidRDefault="00BA1753">
            <w:pPr>
              <w:pStyle w:val="ConsPlusNormal"/>
            </w:pPr>
          </w:p>
        </w:tc>
        <w:tc>
          <w:tcPr>
            <w:tcW w:w="2834" w:type="dxa"/>
            <w:vAlign w:val="center"/>
          </w:tcPr>
          <w:p w14:paraId="71408404" w14:textId="77777777" w:rsidR="00BA1753" w:rsidRDefault="00BA1753">
            <w:pPr>
              <w:pStyle w:val="ConsPlusNormal"/>
            </w:pPr>
            <w:r>
              <w:t>Ширина обода колеса, B</w:t>
            </w:r>
          </w:p>
        </w:tc>
        <w:tc>
          <w:tcPr>
            <w:tcW w:w="1047" w:type="dxa"/>
            <w:vAlign w:val="center"/>
          </w:tcPr>
          <w:p w14:paraId="531578D3" w14:textId="77777777" w:rsidR="00BA1753" w:rsidRDefault="00BA1753">
            <w:pPr>
              <w:pStyle w:val="ConsPlusNormal"/>
              <w:jc w:val="center"/>
            </w:pPr>
            <w:r>
              <w:t>130</w:t>
            </w:r>
          </w:p>
        </w:tc>
        <w:tc>
          <w:tcPr>
            <w:tcW w:w="1047" w:type="dxa"/>
            <w:vAlign w:val="center"/>
          </w:tcPr>
          <w:p w14:paraId="79C91BBA" w14:textId="77777777" w:rsidR="00BA1753" w:rsidRDefault="00BA1753">
            <w:pPr>
              <w:pStyle w:val="ConsPlusNormal"/>
              <w:jc w:val="center"/>
            </w:pPr>
            <w:r>
              <w:t>+ 3</w:t>
            </w:r>
          </w:p>
        </w:tc>
      </w:tr>
      <w:tr w:rsidR="00BA1753" w14:paraId="057A9BB9" w14:textId="77777777">
        <w:tc>
          <w:tcPr>
            <w:tcW w:w="4139" w:type="dxa"/>
            <w:vMerge/>
            <w:tcBorders>
              <w:top w:val="nil"/>
              <w:left w:val="nil"/>
              <w:bottom w:val="nil"/>
            </w:tcBorders>
          </w:tcPr>
          <w:p w14:paraId="47239167" w14:textId="77777777" w:rsidR="00BA1753" w:rsidRDefault="00BA1753">
            <w:pPr>
              <w:pStyle w:val="ConsPlusNormal"/>
            </w:pPr>
          </w:p>
        </w:tc>
        <w:tc>
          <w:tcPr>
            <w:tcW w:w="2834" w:type="dxa"/>
            <w:vAlign w:val="center"/>
          </w:tcPr>
          <w:p w14:paraId="3A8DFC7A" w14:textId="77777777" w:rsidR="00BA1753" w:rsidRDefault="00BA1753">
            <w:pPr>
              <w:pStyle w:val="ConsPlusNormal"/>
            </w:pPr>
            <w:r>
              <w:t>Высота гребня, hг</w:t>
            </w:r>
          </w:p>
        </w:tc>
        <w:tc>
          <w:tcPr>
            <w:tcW w:w="1047" w:type="dxa"/>
            <w:vAlign w:val="center"/>
          </w:tcPr>
          <w:p w14:paraId="741BA8E9" w14:textId="77777777" w:rsidR="00BA1753" w:rsidRDefault="00BA1753">
            <w:pPr>
              <w:pStyle w:val="ConsPlusNormal"/>
              <w:jc w:val="center"/>
            </w:pPr>
            <w:r>
              <w:t>28</w:t>
            </w:r>
          </w:p>
        </w:tc>
        <w:tc>
          <w:tcPr>
            <w:tcW w:w="1047" w:type="dxa"/>
            <w:vAlign w:val="center"/>
          </w:tcPr>
          <w:p w14:paraId="642BF59E" w14:textId="77777777" w:rsidR="00BA1753" w:rsidRDefault="00BA1753">
            <w:pPr>
              <w:pStyle w:val="ConsPlusNormal"/>
              <w:jc w:val="center"/>
            </w:pPr>
            <w:r>
              <w:t>- 1</w:t>
            </w:r>
          </w:p>
        </w:tc>
      </w:tr>
      <w:tr w:rsidR="00BA1753" w14:paraId="0A2AD528" w14:textId="77777777">
        <w:tc>
          <w:tcPr>
            <w:tcW w:w="4139" w:type="dxa"/>
            <w:vMerge/>
            <w:tcBorders>
              <w:top w:val="nil"/>
              <w:left w:val="nil"/>
              <w:bottom w:val="nil"/>
            </w:tcBorders>
          </w:tcPr>
          <w:p w14:paraId="4BB4BC35" w14:textId="77777777" w:rsidR="00BA1753" w:rsidRDefault="00BA1753">
            <w:pPr>
              <w:pStyle w:val="ConsPlusNormal"/>
            </w:pPr>
          </w:p>
        </w:tc>
        <w:tc>
          <w:tcPr>
            <w:tcW w:w="2834" w:type="dxa"/>
          </w:tcPr>
          <w:p w14:paraId="6FA51957" w14:textId="77777777" w:rsidR="00BA1753" w:rsidRDefault="00BA1753">
            <w:pPr>
              <w:pStyle w:val="ConsPlusNormal"/>
            </w:pPr>
            <w:r>
              <w:t>Диаметр наружной поверхности ступицы с наружной стороны колеса, Dсн</w:t>
            </w:r>
          </w:p>
        </w:tc>
        <w:tc>
          <w:tcPr>
            <w:tcW w:w="1047" w:type="dxa"/>
            <w:vAlign w:val="center"/>
          </w:tcPr>
          <w:p w14:paraId="2BCA0183" w14:textId="77777777" w:rsidR="00BA1753" w:rsidRDefault="00BA1753">
            <w:pPr>
              <w:pStyle w:val="ConsPlusNormal"/>
              <w:jc w:val="center"/>
            </w:pPr>
            <w:r>
              <w:t>273</w:t>
            </w:r>
          </w:p>
        </w:tc>
        <w:tc>
          <w:tcPr>
            <w:tcW w:w="1047" w:type="dxa"/>
            <w:vAlign w:val="center"/>
          </w:tcPr>
          <w:p w14:paraId="7FA8CF6F" w14:textId="77777777" w:rsidR="00BA1753" w:rsidRDefault="00BA1753">
            <w:pPr>
              <w:pStyle w:val="ConsPlusNormal"/>
              <w:jc w:val="center"/>
            </w:pPr>
            <w:r>
              <w:t>+/- 3</w:t>
            </w:r>
          </w:p>
        </w:tc>
      </w:tr>
      <w:tr w:rsidR="00BA1753" w14:paraId="47D72731" w14:textId="77777777">
        <w:tc>
          <w:tcPr>
            <w:tcW w:w="4139" w:type="dxa"/>
            <w:vMerge/>
            <w:tcBorders>
              <w:top w:val="nil"/>
              <w:left w:val="nil"/>
              <w:bottom w:val="nil"/>
            </w:tcBorders>
          </w:tcPr>
          <w:p w14:paraId="28400E83" w14:textId="77777777" w:rsidR="00BA1753" w:rsidRDefault="00BA1753">
            <w:pPr>
              <w:pStyle w:val="ConsPlusNormal"/>
            </w:pPr>
          </w:p>
        </w:tc>
        <w:tc>
          <w:tcPr>
            <w:tcW w:w="2834" w:type="dxa"/>
          </w:tcPr>
          <w:p w14:paraId="3C798D29" w14:textId="77777777" w:rsidR="00BA1753" w:rsidRDefault="00BA1753">
            <w:pPr>
              <w:pStyle w:val="ConsPlusNormal"/>
            </w:pPr>
            <w:r>
              <w:t>Диаметр наружной поверхности ступицы с внутренней стороны колеса, Dсв</w:t>
            </w:r>
          </w:p>
        </w:tc>
        <w:tc>
          <w:tcPr>
            <w:tcW w:w="1047" w:type="dxa"/>
            <w:vAlign w:val="center"/>
          </w:tcPr>
          <w:p w14:paraId="1E292202" w14:textId="77777777" w:rsidR="00BA1753" w:rsidRDefault="00BA1753">
            <w:pPr>
              <w:pStyle w:val="ConsPlusNormal"/>
              <w:jc w:val="center"/>
            </w:pPr>
            <w:r>
              <w:t>273</w:t>
            </w:r>
          </w:p>
        </w:tc>
        <w:tc>
          <w:tcPr>
            <w:tcW w:w="1047" w:type="dxa"/>
            <w:vAlign w:val="center"/>
          </w:tcPr>
          <w:p w14:paraId="2B0A5E7A" w14:textId="77777777" w:rsidR="00BA1753" w:rsidRDefault="00BA1753">
            <w:pPr>
              <w:pStyle w:val="ConsPlusNormal"/>
              <w:jc w:val="center"/>
            </w:pPr>
            <w:r>
              <w:t>+/- 3</w:t>
            </w:r>
          </w:p>
        </w:tc>
      </w:tr>
      <w:tr w:rsidR="00BA1753" w14:paraId="7DC2E020" w14:textId="77777777">
        <w:tc>
          <w:tcPr>
            <w:tcW w:w="4139" w:type="dxa"/>
            <w:vMerge/>
            <w:tcBorders>
              <w:top w:val="nil"/>
              <w:left w:val="nil"/>
              <w:bottom w:val="nil"/>
            </w:tcBorders>
          </w:tcPr>
          <w:p w14:paraId="24075779" w14:textId="77777777" w:rsidR="00BA1753" w:rsidRDefault="00BA1753">
            <w:pPr>
              <w:pStyle w:val="ConsPlusNormal"/>
            </w:pPr>
          </w:p>
        </w:tc>
        <w:tc>
          <w:tcPr>
            <w:tcW w:w="2834" w:type="dxa"/>
            <w:vMerge w:val="restart"/>
          </w:tcPr>
          <w:p w14:paraId="48B37A2C" w14:textId="77777777" w:rsidR="00BA1753" w:rsidRDefault="00BA1753">
            <w:pPr>
              <w:pStyle w:val="ConsPlusNormal"/>
            </w:pPr>
            <w:r>
              <w:t xml:space="preserve">Диаметр отверстия ступицы колеса, d </w:t>
            </w:r>
            <w:hyperlink w:anchor="P453">
              <w:r>
                <w:rPr>
                  <w:color w:val="0000FF"/>
                </w:rPr>
                <w:t>&lt;*&gt;</w:t>
              </w:r>
            </w:hyperlink>
          </w:p>
        </w:tc>
        <w:tc>
          <w:tcPr>
            <w:tcW w:w="1047" w:type="dxa"/>
            <w:tcBorders>
              <w:bottom w:val="nil"/>
            </w:tcBorders>
            <w:vAlign w:val="center"/>
          </w:tcPr>
          <w:p w14:paraId="2862D32F" w14:textId="77777777" w:rsidR="00BA1753" w:rsidRDefault="00BA1753">
            <w:pPr>
              <w:pStyle w:val="ConsPlusNormal"/>
              <w:jc w:val="center"/>
            </w:pPr>
            <w:r>
              <w:t>190</w:t>
            </w:r>
          </w:p>
        </w:tc>
        <w:tc>
          <w:tcPr>
            <w:tcW w:w="1047" w:type="dxa"/>
            <w:tcBorders>
              <w:bottom w:val="nil"/>
            </w:tcBorders>
            <w:vAlign w:val="center"/>
          </w:tcPr>
          <w:p w14:paraId="724C8CCF" w14:textId="77777777" w:rsidR="00BA1753" w:rsidRDefault="00BA1753">
            <w:pPr>
              <w:pStyle w:val="ConsPlusNormal"/>
              <w:jc w:val="center"/>
            </w:pPr>
            <w:r>
              <w:t>- 4</w:t>
            </w:r>
          </w:p>
        </w:tc>
      </w:tr>
      <w:tr w:rsidR="00BA1753" w14:paraId="0513D2E5" w14:textId="77777777">
        <w:tc>
          <w:tcPr>
            <w:tcW w:w="4139" w:type="dxa"/>
            <w:vMerge/>
            <w:tcBorders>
              <w:top w:val="nil"/>
              <w:left w:val="nil"/>
              <w:bottom w:val="nil"/>
            </w:tcBorders>
          </w:tcPr>
          <w:p w14:paraId="381D2070" w14:textId="77777777" w:rsidR="00BA1753" w:rsidRDefault="00BA1753">
            <w:pPr>
              <w:pStyle w:val="ConsPlusNormal"/>
            </w:pPr>
          </w:p>
        </w:tc>
        <w:tc>
          <w:tcPr>
            <w:tcW w:w="2834" w:type="dxa"/>
            <w:vMerge/>
          </w:tcPr>
          <w:p w14:paraId="5072496B" w14:textId="77777777" w:rsidR="00BA1753" w:rsidRDefault="00BA1753">
            <w:pPr>
              <w:pStyle w:val="ConsPlusNormal"/>
            </w:pPr>
          </w:p>
        </w:tc>
        <w:tc>
          <w:tcPr>
            <w:tcW w:w="1047" w:type="dxa"/>
            <w:tcBorders>
              <w:top w:val="nil"/>
            </w:tcBorders>
            <w:vAlign w:val="center"/>
          </w:tcPr>
          <w:p w14:paraId="4B777AD1" w14:textId="77777777" w:rsidR="00BA1753" w:rsidRDefault="00BA1753">
            <w:pPr>
              <w:pStyle w:val="ConsPlusNormal"/>
              <w:jc w:val="center"/>
            </w:pPr>
            <w:r>
              <w:t>205</w:t>
            </w:r>
          </w:p>
        </w:tc>
        <w:tc>
          <w:tcPr>
            <w:tcW w:w="1047" w:type="dxa"/>
            <w:tcBorders>
              <w:top w:val="nil"/>
            </w:tcBorders>
            <w:vAlign w:val="center"/>
          </w:tcPr>
          <w:p w14:paraId="41AF81D0" w14:textId="77777777" w:rsidR="00BA1753" w:rsidRDefault="00BA1753">
            <w:pPr>
              <w:pStyle w:val="ConsPlusNormal"/>
              <w:jc w:val="center"/>
            </w:pPr>
            <w:r>
              <w:t>- 4</w:t>
            </w:r>
          </w:p>
        </w:tc>
      </w:tr>
      <w:tr w:rsidR="00BA1753" w14:paraId="295A18BB" w14:textId="77777777">
        <w:tc>
          <w:tcPr>
            <w:tcW w:w="4139" w:type="dxa"/>
            <w:vMerge/>
            <w:tcBorders>
              <w:top w:val="nil"/>
              <w:left w:val="nil"/>
              <w:bottom w:val="nil"/>
            </w:tcBorders>
          </w:tcPr>
          <w:p w14:paraId="648E55DC" w14:textId="77777777" w:rsidR="00BA1753" w:rsidRDefault="00BA1753">
            <w:pPr>
              <w:pStyle w:val="ConsPlusNormal"/>
            </w:pPr>
          </w:p>
        </w:tc>
        <w:tc>
          <w:tcPr>
            <w:tcW w:w="2834" w:type="dxa"/>
            <w:vAlign w:val="center"/>
          </w:tcPr>
          <w:p w14:paraId="4380BB61" w14:textId="77777777" w:rsidR="00BA1753" w:rsidRDefault="00BA1753">
            <w:pPr>
              <w:pStyle w:val="ConsPlusNormal"/>
            </w:pPr>
            <w:r>
              <w:t>Длина ступицы колеса, Bс</w:t>
            </w:r>
          </w:p>
        </w:tc>
        <w:tc>
          <w:tcPr>
            <w:tcW w:w="1047" w:type="dxa"/>
            <w:vAlign w:val="center"/>
          </w:tcPr>
          <w:p w14:paraId="3CA145A4" w14:textId="77777777" w:rsidR="00BA1753" w:rsidRDefault="00BA1753">
            <w:pPr>
              <w:pStyle w:val="ConsPlusNormal"/>
              <w:jc w:val="center"/>
            </w:pPr>
            <w:r>
              <w:t>190</w:t>
            </w:r>
          </w:p>
        </w:tc>
        <w:tc>
          <w:tcPr>
            <w:tcW w:w="1047" w:type="dxa"/>
            <w:vAlign w:val="center"/>
          </w:tcPr>
          <w:p w14:paraId="11F97069" w14:textId="77777777" w:rsidR="00BA1753" w:rsidRDefault="00BA1753">
            <w:pPr>
              <w:pStyle w:val="ConsPlusNormal"/>
              <w:jc w:val="center"/>
            </w:pPr>
            <w:r>
              <w:t>+ 10</w:t>
            </w:r>
          </w:p>
        </w:tc>
      </w:tr>
      <w:tr w:rsidR="00BA1753" w14:paraId="2F0DC007" w14:textId="77777777">
        <w:tc>
          <w:tcPr>
            <w:tcW w:w="4139" w:type="dxa"/>
            <w:vMerge/>
            <w:tcBorders>
              <w:top w:val="nil"/>
              <w:left w:val="nil"/>
              <w:bottom w:val="nil"/>
            </w:tcBorders>
          </w:tcPr>
          <w:p w14:paraId="00737456" w14:textId="77777777" w:rsidR="00BA1753" w:rsidRDefault="00BA1753">
            <w:pPr>
              <w:pStyle w:val="ConsPlusNormal"/>
            </w:pPr>
          </w:p>
        </w:tc>
        <w:tc>
          <w:tcPr>
            <w:tcW w:w="2834" w:type="dxa"/>
          </w:tcPr>
          <w:p w14:paraId="6842B5C5" w14:textId="77777777" w:rsidR="00BA1753" w:rsidRDefault="00BA1753">
            <w:pPr>
              <w:pStyle w:val="ConsPlusNormal"/>
            </w:pPr>
            <w:r>
              <w:t>Расстояние от торцевой поверхности ступицы до боковой поверхности обода с внутренней стороны колеса, r</w:t>
            </w:r>
          </w:p>
        </w:tc>
        <w:tc>
          <w:tcPr>
            <w:tcW w:w="1047" w:type="dxa"/>
            <w:vAlign w:val="center"/>
          </w:tcPr>
          <w:p w14:paraId="62443F0D" w14:textId="77777777" w:rsidR="00BA1753" w:rsidRDefault="00BA1753">
            <w:pPr>
              <w:pStyle w:val="ConsPlusNormal"/>
              <w:jc w:val="center"/>
            </w:pPr>
            <w:r>
              <w:t>82</w:t>
            </w:r>
          </w:p>
        </w:tc>
        <w:tc>
          <w:tcPr>
            <w:tcW w:w="1047" w:type="dxa"/>
            <w:vAlign w:val="center"/>
          </w:tcPr>
          <w:p w14:paraId="6F33BE05" w14:textId="77777777" w:rsidR="00BA1753" w:rsidRDefault="00BA1753">
            <w:pPr>
              <w:pStyle w:val="ConsPlusNormal"/>
              <w:jc w:val="center"/>
            </w:pPr>
            <w:r>
              <w:t>+ 5</w:t>
            </w:r>
          </w:p>
        </w:tc>
      </w:tr>
      <w:tr w:rsidR="00BA1753" w14:paraId="4D99E27D" w14:textId="77777777">
        <w:tc>
          <w:tcPr>
            <w:tcW w:w="4139" w:type="dxa"/>
            <w:vMerge/>
            <w:tcBorders>
              <w:top w:val="nil"/>
              <w:left w:val="nil"/>
              <w:bottom w:val="nil"/>
            </w:tcBorders>
          </w:tcPr>
          <w:p w14:paraId="3D8C89E9" w14:textId="77777777" w:rsidR="00BA1753" w:rsidRDefault="00BA1753">
            <w:pPr>
              <w:pStyle w:val="ConsPlusNormal"/>
            </w:pPr>
          </w:p>
        </w:tc>
        <w:tc>
          <w:tcPr>
            <w:tcW w:w="2834" w:type="dxa"/>
            <w:vAlign w:val="center"/>
          </w:tcPr>
          <w:p w14:paraId="5393806B" w14:textId="77777777" w:rsidR="00BA1753" w:rsidRDefault="00BA1753">
            <w:pPr>
              <w:pStyle w:val="ConsPlusNormal"/>
            </w:pPr>
            <w:r>
              <w:t>Толщина диска у обода колеса, Bдо</w:t>
            </w:r>
          </w:p>
        </w:tc>
        <w:tc>
          <w:tcPr>
            <w:tcW w:w="1047" w:type="dxa"/>
            <w:vAlign w:val="center"/>
          </w:tcPr>
          <w:p w14:paraId="5CB25B5E" w14:textId="77777777" w:rsidR="00BA1753" w:rsidRDefault="00BA1753">
            <w:pPr>
              <w:pStyle w:val="ConsPlusNormal"/>
              <w:jc w:val="center"/>
            </w:pPr>
            <w:r>
              <w:t>20</w:t>
            </w:r>
          </w:p>
        </w:tc>
        <w:tc>
          <w:tcPr>
            <w:tcW w:w="1047" w:type="dxa"/>
            <w:vAlign w:val="center"/>
          </w:tcPr>
          <w:p w14:paraId="4167FE77" w14:textId="77777777" w:rsidR="00BA1753" w:rsidRDefault="00BA1753">
            <w:pPr>
              <w:pStyle w:val="ConsPlusNormal"/>
              <w:jc w:val="center"/>
            </w:pPr>
            <w:r>
              <w:t>+ 4</w:t>
            </w:r>
          </w:p>
        </w:tc>
      </w:tr>
      <w:tr w:rsidR="00BA1753" w14:paraId="46083DDF" w14:textId="77777777">
        <w:tc>
          <w:tcPr>
            <w:tcW w:w="4139" w:type="dxa"/>
            <w:vMerge/>
            <w:tcBorders>
              <w:top w:val="nil"/>
              <w:left w:val="nil"/>
              <w:bottom w:val="nil"/>
            </w:tcBorders>
          </w:tcPr>
          <w:p w14:paraId="2392A549" w14:textId="77777777" w:rsidR="00BA1753" w:rsidRDefault="00BA1753">
            <w:pPr>
              <w:pStyle w:val="ConsPlusNormal"/>
            </w:pPr>
          </w:p>
        </w:tc>
        <w:tc>
          <w:tcPr>
            <w:tcW w:w="2834" w:type="dxa"/>
            <w:vAlign w:val="center"/>
          </w:tcPr>
          <w:p w14:paraId="4BDBAD1F" w14:textId="77777777" w:rsidR="00BA1753" w:rsidRDefault="00BA1753">
            <w:pPr>
              <w:pStyle w:val="ConsPlusNormal"/>
            </w:pPr>
            <w:r>
              <w:t>Толщина диска у ступицы колеса, Bдс</w:t>
            </w:r>
          </w:p>
        </w:tc>
        <w:tc>
          <w:tcPr>
            <w:tcW w:w="1047" w:type="dxa"/>
            <w:vAlign w:val="center"/>
          </w:tcPr>
          <w:p w14:paraId="458D62AA" w14:textId="77777777" w:rsidR="00BA1753" w:rsidRDefault="00BA1753">
            <w:pPr>
              <w:pStyle w:val="ConsPlusNormal"/>
              <w:jc w:val="center"/>
            </w:pPr>
            <w:r>
              <w:t>25</w:t>
            </w:r>
          </w:p>
        </w:tc>
        <w:tc>
          <w:tcPr>
            <w:tcW w:w="1047" w:type="dxa"/>
            <w:vAlign w:val="center"/>
          </w:tcPr>
          <w:p w14:paraId="5C0EFCE1" w14:textId="77777777" w:rsidR="00BA1753" w:rsidRDefault="00BA1753">
            <w:pPr>
              <w:pStyle w:val="ConsPlusNormal"/>
              <w:jc w:val="center"/>
            </w:pPr>
            <w:r>
              <w:t>+ 6</w:t>
            </w:r>
          </w:p>
        </w:tc>
      </w:tr>
    </w:tbl>
    <w:p w14:paraId="453A70B3" w14:textId="77777777" w:rsidR="00BA1753" w:rsidRDefault="00BA1753">
      <w:pPr>
        <w:pStyle w:val="ConsPlusNormal"/>
        <w:jc w:val="both"/>
      </w:pPr>
    </w:p>
    <w:p w14:paraId="6E0250F3" w14:textId="77777777" w:rsidR="00BA1753" w:rsidRDefault="00BA1753">
      <w:pPr>
        <w:pStyle w:val="ConsPlusNormal"/>
        <w:ind w:firstLine="540"/>
        <w:jc w:val="both"/>
      </w:pPr>
      <w:r>
        <w:t>--------------------------------</w:t>
      </w:r>
    </w:p>
    <w:p w14:paraId="69E876E2" w14:textId="77777777" w:rsidR="00BA1753" w:rsidRDefault="00BA1753">
      <w:pPr>
        <w:pStyle w:val="ConsPlusNormal"/>
        <w:spacing w:before="220"/>
        <w:ind w:firstLine="540"/>
        <w:jc w:val="both"/>
      </w:pPr>
      <w:bookmarkStart w:id="12" w:name="P453"/>
      <w:bookmarkEnd w:id="12"/>
      <w:r>
        <w:lastRenderedPageBreak/>
        <w:t>&lt;*&gt; размер выполняется по условиям заказа;</w:t>
      </w:r>
    </w:p>
    <w:p w14:paraId="162598A4" w14:textId="77777777" w:rsidR="00BA1753" w:rsidRDefault="00BA1753">
      <w:pPr>
        <w:pStyle w:val="ConsPlusNormal"/>
        <w:jc w:val="both"/>
      </w:pPr>
    </w:p>
    <w:p w14:paraId="3B5D8B91" w14:textId="77777777" w:rsidR="00BA1753" w:rsidRDefault="00BA1753">
      <w:pPr>
        <w:pStyle w:val="ConsPlusTitle"/>
        <w:jc w:val="center"/>
      </w:pPr>
      <w:bookmarkStart w:id="13" w:name="P455"/>
      <w:bookmarkEnd w:id="13"/>
      <w:r>
        <w:t>Рисунок 7.2, лист 1 - Конструкция и основные размеры колес</w:t>
      </w:r>
    </w:p>
    <w:p w14:paraId="0EC0182A" w14:textId="77777777" w:rsidR="00BA1753" w:rsidRDefault="00BA1753">
      <w:pPr>
        <w:pStyle w:val="ConsPlusTitle"/>
        <w:jc w:val="center"/>
      </w:pPr>
      <w:r>
        <w:t xml:space="preserve">с криволинейным диском по </w:t>
      </w:r>
      <w:hyperlink r:id="rId116">
        <w:r>
          <w:rPr>
            <w:color w:val="0000FF"/>
          </w:rPr>
          <w:t>ГОСТ 10791</w:t>
        </w:r>
      </w:hyperlink>
    </w:p>
    <w:p w14:paraId="7A6BB89B" w14:textId="77777777" w:rsidR="00BA1753" w:rsidRDefault="00BA1753">
      <w:pPr>
        <w:pStyle w:val="ConsPlusNormal"/>
        <w:jc w:val="both"/>
      </w:pPr>
    </w:p>
    <w:tbl>
      <w:tblPr>
        <w:tblW w:w="0" w:type="auto"/>
        <w:tblBorders>
          <w:top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139"/>
        <w:gridCol w:w="2834"/>
        <w:gridCol w:w="1047"/>
        <w:gridCol w:w="1047"/>
      </w:tblGrid>
      <w:tr w:rsidR="00BA1753" w14:paraId="525709EA" w14:textId="77777777">
        <w:tc>
          <w:tcPr>
            <w:tcW w:w="4139" w:type="dxa"/>
            <w:vMerge w:val="restart"/>
            <w:tcBorders>
              <w:top w:val="nil"/>
              <w:left w:val="nil"/>
              <w:bottom w:val="nil"/>
            </w:tcBorders>
            <w:vAlign w:val="center"/>
          </w:tcPr>
          <w:p w14:paraId="1195F8BD" w14:textId="77777777" w:rsidR="00BA1753" w:rsidRDefault="00BA1753">
            <w:pPr>
              <w:pStyle w:val="ConsPlusNormal"/>
              <w:jc w:val="center"/>
              <w:outlineLvl w:val="2"/>
            </w:pPr>
            <w:r>
              <w:rPr>
                <w:noProof/>
                <w:position w:val="-249"/>
              </w:rPr>
              <w:drawing>
                <wp:inline distT="0" distB="0" distL="0" distR="0" wp14:anchorId="2A7594DC" wp14:editId="7BDC7F0E">
                  <wp:extent cx="2186940" cy="3307715"/>
                  <wp:effectExtent l="0" t="0" r="0" b="0"/>
                  <wp:docPr id="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86940" cy="3307715"/>
                          </a:xfrm>
                          <a:prstGeom prst="rect">
                            <a:avLst/>
                          </a:prstGeom>
                          <a:noFill/>
                          <a:ln>
                            <a:noFill/>
                          </a:ln>
                        </pic:spPr>
                      </pic:pic>
                    </a:graphicData>
                  </a:graphic>
                </wp:inline>
              </w:drawing>
            </w:r>
          </w:p>
        </w:tc>
        <w:tc>
          <w:tcPr>
            <w:tcW w:w="2834" w:type="dxa"/>
            <w:vAlign w:val="center"/>
          </w:tcPr>
          <w:p w14:paraId="417429D3" w14:textId="77777777" w:rsidR="00BA1753" w:rsidRDefault="00BA1753">
            <w:pPr>
              <w:pStyle w:val="ConsPlusNormal"/>
              <w:jc w:val="center"/>
            </w:pPr>
            <w:r>
              <w:t>Наименование показателя</w:t>
            </w:r>
          </w:p>
        </w:tc>
        <w:tc>
          <w:tcPr>
            <w:tcW w:w="1047" w:type="dxa"/>
            <w:vAlign w:val="center"/>
          </w:tcPr>
          <w:p w14:paraId="20756237" w14:textId="77777777" w:rsidR="00BA1753" w:rsidRDefault="00BA1753">
            <w:pPr>
              <w:pStyle w:val="ConsPlusNormal"/>
              <w:jc w:val="center"/>
            </w:pPr>
            <w:r>
              <w:t>Номинальный размер, мм</w:t>
            </w:r>
          </w:p>
        </w:tc>
        <w:tc>
          <w:tcPr>
            <w:tcW w:w="1047" w:type="dxa"/>
            <w:vAlign w:val="center"/>
          </w:tcPr>
          <w:p w14:paraId="5245944C" w14:textId="77777777" w:rsidR="00BA1753" w:rsidRDefault="00BA1753">
            <w:pPr>
              <w:pStyle w:val="ConsPlusNormal"/>
              <w:jc w:val="center"/>
            </w:pPr>
            <w:r>
              <w:t>Предельное отклонение, мм</w:t>
            </w:r>
          </w:p>
        </w:tc>
      </w:tr>
      <w:tr w:rsidR="00BA1753" w14:paraId="7DD31CD3" w14:textId="77777777">
        <w:tc>
          <w:tcPr>
            <w:tcW w:w="4139" w:type="dxa"/>
            <w:vMerge/>
            <w:tcBorders>
              <w:top w:val="nil"/>
              <w:left w:val="nil"/>
              <w:bottom w:val="nil"/>
            </w:tcBorders>
          </w:tcPr>
          <w:p w14:paraId="70243BD5" w14:textId="77777777" w:rsidR="00BA1753" w:rsidRDefault="00BA1753">
            <w:pPr>
              <w:pStyle w:val="ConsPlusNormal"/>
            </w:pPr>
          </w:p>
        </w:tc>
        <w:tc>
          <w:tcPr>
            <w:tcW w:w="2834" w:type="dxa"/>
            <w:vAlign w:val="center"/>
          </w:tcPr>
          <w:p w14:paraId="391854D0" w14:textId="77777777" w:rsidR="00BA1753" w:rsidRDefault="00BA1753">
            <w:pPr>
              <w:pStyle w:val="ConsPlusNormal"/>
            </w:pPr>
            <w:r>
              <w:t>Диаметр по кругу катания, D</w:t>
            </w:r>
          </w:p>
        </w:tc>
        <w:tc>
          <w:tcPr>
            <w:tcW w:w="1047" w:type="dxa"/>
            <w:vAlign w:val="center"/>
          </w:tcPr>
          <w:p w14:paraId="757A81E8" w14:textId="77777777" w:rsidR="00BA1753" w:rsidRDefault="00BA1753">
            <w:pPr>
              <w:pStyle w:val="ConsPlusNormal"/>
              <w:jc w:val="center"/>
            </w:pPr>
            <w:r>
              <w:t>957</w:t>
            </w:r>
          </w:p>
        </w:tc>
        <w:tc>
          <w:tcPr>
            <w:tcW w:w="1047" w:type="dxa"/>
            <w:vAlign w:val="center"/>
          </w:tcPr>
          <w:p w14:paraId="77D69305" w14:textId="77777777" w:rsidR="00BA1753" w:rsidRDefault="00BA1753">
            <w:pPr>
              <w:pStyle w:val="ConsPlusNormal"/>
              <w:jc w:val="center"/>
            </w:pPr>
            <w:r>
              <w:t>+/- 7</w:t>
            </w:r>
          </w:p>
        </w:tc>
      </w:tr>
      <w:tr w:rsidR="00BA1753" w14:paraId="32BFED01" w14:textId="77777777">
        <w:tc>
          <w:tcPr>
            <w:tcW w:w="4139" w:type="dxa"/>
            <w:vMerge/>
            <w:tcBorders>
              <w:top w:val="nil"/>
              <w:left w:val="nil"/>
              <w:bottom w:val="nil"/>
            </w:tcBorders>
          </w:tcPr>
          <w:p w14:paraId="2705CE27" w14:textId="77777777" w:rsidR="00BA1753" w:rsidRDefault="00BA1753">
            <w:pPr>
              <w:pStyle w:val="ConsPlusNormal"/>
            </w:pPr>
          </w:p>
        </w:tc>
        <w:tc>
          <w:tcPr>
            <w:tcW w:w="2834" w:type="dxa"/>
            <w:vAlign w:val="center"/>
          </w:tcPr>
          <w:p w14:paraId="24C27F9E" w14:textId="77777777" w:rsidR="00BA1753" w:rsidRDefault="00BA1753">
            <w:pPr>
              <w:pStyle w:val="ConsPlusNormal"/>
            </w:pPr>
            <w:r>
              <w:t>Диаметр внутренней поверхности обода с наружной стороны колеса, Dн</w:t>
            </w:r>
          </w:p>
        </w:tc>
        <w:tc>
          <w:tcPr>
            <w:tcW w:w="1047" w:type="dxa"/>
            <w:vAlign w:val="center"/>
          </w:tcPr>
          <w:p w14:paraId="54A694E2" w14:textId="77777777" w:rsidR="00BA1753" w:rsidRDefault="00BA1753">
            <w:pPr>
              <w:pStyle w:val="ConsPlusNormal"/>
              <w:jc w:val="center"/>
            </w:pPr>
            <w:r>
              <w:t>802</w:t>
            </w:r>
          </w:p>
        </w:tc>
        <w:tc>
          <w:tcPr>
            <w:tcW w:w="1047" w:type="dxa"/>
            <w:vAlign w:val="center"/>
          </w:tcPr>
          <w:p w14:paraId="15AA7CB1" w14:textId="77777777" w:rsidR="00BA1753" w:rsidRDefault="00BA1753">
            <w:pPr>
              <w:pStyle w:val="ConsPlusNormal"/>
              <w:jc w:val="center"/>
            </w:pPr>
            <w:r>
              <w:t>+ 8</w:t>
            </w:r>
          </w:p>
          <w:p w14:paraId="487E5CEE" w14:textId="77777777" w:rsidR="00BA1753" w:rsidRDefault="00BA1753">
            <w:pPr>
              <w:pStyle w:val="ConsPlusNormal"/>
              <w:jc w:val="center"/>
            </w:pPr>
            <w:r>
              <w:t>- 2</w:t>
            </w:r>
          </w:p>
        </w:tc>
      </w:tr>
      <w:tr w:rsidR="00BA1753" w14:paraId="204008F9" w14:textId="77777777">
        <w:tc>
          <w:tcPr>
            <w:tcW w:w="4139" w:type="dxa"/>
            <w:vMerge/>
            <w:tcBorders>
              <w:top w:val="nil"/>
              <w:left w:val="nil"/>
              <w:bottom w:val="nil"/>
            </w:tcBorders>
          </w:tcPr>
          <w:p w14:paraId="07F41157" w14:textId="77777777" w:rsidR="00BA1753" w:rsidRDefault="00BA1753">
            <w:pPr>
              <w:pStyle w:val="ConsPlusNormal"/>
            </w:pPr>
          </w:p>
        </w:tc>
        <w:tc>
          <w:tcPr>
            <w:tcW w:w="2834" w:type="dxa"/>
            <w:vAlign w:val="center"/>
          </w:tcPr>
          <w:p w14:paraId="3949DF24" w14:textId="77777777" w:rsidR="00BA1753" w:rsidRDefault="00BA1753">
            <w:pPr>
              <w:pStyle w:val="ConsPlusNormal"/>
            </w:pPr>
            <w:r>
              <w:t>Диаметр внутренней поверхности обода с внутренней стороны колеса, Dв</w:t>
            </w:r>
          </w:p>
        </w:tc>
        <w:tc>
          <w:tcPr>
            <w:tcW w:w="1047" w:type="dxa"/>
            <w:vAlign w:val="center"/>
          </w:tcPr>
          <w:p w14:paraId="62024C2E" w14:textId="77777777" w:rsidR="00BA1753" w:rsidRDefault="00BA1753">
            <w:pPr>
              <w:pStyle w:val="ConsPlusNormal"/>
              <w:jc w:val="center"/>
            </w:pPr>
            <w:r>
              <w:t>802</w:t>
            </w:r>
          </w:p>
        </w:tc>
        <w:tc>
          <w:tcPr>
            <w:tcW w:w="1047" w:type="dxa"/>
            <w:vAlign w:val="center"/>
          </w:tcPr>
          <w:p w14:paraId="0D317454" w14:textId="77777777" w:rsidR="00BA1753" w:rsidRDefault="00BA1753">
            <w:pPr>
              <w:pStyle w:val="ConsPlusNormal"/>
              <w:jc w:val="center"/>
            </w:pPr>
            <w:r>
              <w:t>+ 8</w:t>
            </w:r>
          </w:p>
          <w:p w14:paraId="3D487868" w14:textId="77777777" w:rsidR="00BA1753" w:rsidRDefault="00BA1753">
            <w:pPr>
              <w:pStyle w:val="ConsPlusNormal"/>
              <w:jc w:val="center"/>
            </w:pPr>
            <w:r>
              <w:t>- 2</w:t>
            </w:r>
          </w:p>
        </w:tc>
      </w:tr>
      <w:tr w:rsidR="00BA1753" w14:paraId="62843B56" w14:textId="77777777">
        <w:tc>
          <w:tcPr>
            <w:tcW w:w="4139" w:type="dxa"/>
            <w:vMerge/>
            <w:tcBorders>
              <w:top w:val="nil"/>
              <w:left w:val="nil"/>
              <w:bottom w:val="nil"/>
            </w:tcBorders>
          </w:tcPr>
          <w:p w14:paraId="53A4EE1B" w14:textId="77777777" w:rsidR="00BA1753" w:rsidRDefault="00BA1753">
            <w:pPr>
              <w:pStyle w:val="ConsPlusNormal"/>
            </w:pPr>
          </w:p>
        </w:tc>
        <w:tc>
          <w:tcPr>
            <w:tcW w:w="2834" w:type="dxa"/>
            <w:vAlign w:val="center"/>
          </w:tcPr>
          <w:p w14:paraId="794F5DBE" w14:textId="77777777" w:rsidR="00BA1753" w:rsidRDefault="00BA1753">
            <w:pPr>
              <w:pStyle w:val="ConsPlusNormal"/>
            </w:pPr>
            <w:r>
              <w:t>Ширина обода колеса, B</w:t>
            </w:r>
          </w:p>
        </w:tc>
        <w:tc>
          <w:tcPr>
            <w:tcW w:w="1047" w:type="dxa"/>
            <w:vAlign w:val="center"/>
          </w:tcPr>
          <w:p w14:paraId="74CC3D5A" w14:textId="77777777" w:rsidR="00BA1753" w:rsidRDefault="00BA1753">
            <w:pPr>
              <w:pStyle w:val="ConsPlusNormal"/>
              <w:jc w:val="center"/>
            </w:pPr>
            <w:r>
              <w:t>130</w:t>
            </w:r>
          </w:p>
        </w:tc>
        <w:tc>
          <w:tcPr>
            <w:tcW w:w="1047" w:type="dxa"/>
            <w:vAlign w:val="center"/>
          </w:tcPr>
          <w:p w14:paraId="5A5AA54C" w14:textId="77777777" w:rsidR="00BA1753" w:rsidRDefault="00BA1753">
            <w:pPr>
              <w:pStyle w:val="ConsPlusNormal"/>
              <w:jc w:val="center"/>
            </w:pPr>
            <w:r>
              <w:t>+ 3</w:t>
            </w:r>
          </w:p>
        </w:tc>
      </w:tr>
      <w:tr w:rsidR="00BA1753" w14:paraId="0DB65D75" w14:textId="77777777">
        <w:tc>
          <w:tcPr>
            <w:tcW w:w="4139" w:type="dxa"/>
            <w:vMerge/>
            <w:tcBorders>
              <w:top w:val="nil"/>
              <w:left w:val="nil"/>
              <w:bottom w:val="nil"/>
            </w:tcBorders>
          </w:tcPr>
          <w:p w14:paraId="05E52D36" w14:textId="77777777" w:rsidR="00BA1753" w:rsidRDefault="00BA1753">
            <w:pPr>
              <w:pStyle w:val="ConsPlusNormal"/>
            </w:pPr>
          </w:p>
        </w:tc>
        <w:tc>
          <w:tcPr>
            <w:tcW w:w="2834" w:type="dxa"/>
            <w:vAlign w:val="center"/>
          </w:tcPr>
          <w:p w14:paraId="4404115C" w14:textId="77777777" w:rsidR="00BA1753" w:rsidRDefault="00BA1753">
            <w:pPr>
              <w:pStyle w:val="ConsPlusNormal"/>
            </w:pPr>
            <w:r>
              <w:t>Высота гребня, hг</w:t>
            </w:r>
          </w:p>
        </w:tc>
        <w:tc>
          <w:tcPr>
            <w:tcW w:w="1047" w:type="dxa"/>
            <w:vAlign w:val="center"/>
          </w:tcPr>
          <w:p w14:paraId="6B1ADEB8" w14:textId="77777777" w:rsidR="00BA1753" w:rsidRDefault="00BA1753">
            <w:pPr>
              <w:pStyle w:val="ConsPlusNormal"/>
              <w:jc w:val="center"/>
            </w:pPr>
            <w:r>
              <w:t>28</w:t>
            </w:r>
          </w:p>
        </w:tc>
        <w:tc>
          <w:tcPr>
            <w:tcW w:w="1047" w:type="dxa"/>
            <w:vAlign w:val="center"/>
          </w:tcPr>
          <w:p w14:paraId="00DF330E" w14:textId="77777777" w:rsidR="00BA1753" w:rsidRDefault="00BA1753">
            <w:pPr>
              <w:pStyle w:val="ConsPlusNormal"/>
              <w:jc w:val="center"/>
            </w:pPr>
            <w:r>
              <w:t>- 1</w:t>
            </w:r>
          </w:p>
        </w:tc>
      </w:tr>
      <w:tr w:rsidR="00BA1753" w14:paraId="5F603828" w14:textId="77777777">
        <w:tc>
          <w:tcPr>
            <w:tcW w:w="4139" w:type="dxa"/>
            <w:vMerge/>
            <w:tcBorders>
              <w:top w:val="nil"/>
              <w:left w:val="nil"/>
              <w:bottom w:val="nil"/>
            </w:tcBorders>
          </w:tcPr>
          <w:p w14:paraId="282BFBEB" w14:textId="77777777" w:rsidR="00BA1753" w:rsidRDefault="00BA1753">
            <w:pPr>
              <w:pStyle w:val="ConsPlusNormal"/>
            </w:pPr>
          </w:p>
        </w:tc>
        <w:tc>
          <w:tcPr>
            <w:tcW w:w="2834" w:type="dxa"/>
            <w:vAlign w:val="center"/>
          </w:tcPr>
          <w:p w14:paraId="3A6C1E02" w14:textId="77777777" w:rsidR="00BA1753" w:rsidRDefault="00BA1753">
            <w:pPr>
              <w:pStyle w:val="ConsPlusNormal"/>
            </w:pPr>
            <w:r>
              <w:t>Диаметр наружной поверхности ступицы с наружной стороны колеса, Dсн</w:t>
            </w:r>
          </w:p>
        </w:tc>
        <w:tc>
          <w:tcPr>
            <w:tcW w:w="1047" w:type="dxa"/>
            <w:vAlign w:val="center"/>
          </w:tcPr>
          <w:p w14:paraId="60C7F453" w14:textId="77777777" w:rsidR="00BA1753" w:rsidRDefault="00BA1753">
            <w:pPr>
              <w:pStyle w:val="ConsPlusNormal"/>
              <w:jc w:val="center"/>
            </w:pPr>
            <w:r>
              <w:t>285</w:t>
            </w:r>
          </w:p>
        </w:tc>
        <w:tc>
          <w:tcPr>
            <w:tcW w:w="1047" w:type="dxa"/>
            <w:vAlign w:val="center"/>
          </w:tcPr>
          <w:p w14:paraId="71F50225" w14:textId="77777777" w:rsidR="00BA1753" w:rsidRDefault="00BA1753">
            <w:pPr>
              <w:pStyle w:val="ConsPlusNormal"/>
              <w:jc w:val="center"/>
            </w:pPr>
            <w:r>
              <w:t>+ 5</w:t>
            </w:r>
          </w:p>
        </w:tc>
      </w:tr>
      <w:tr w:rsidR="00BA1753" w14:paraId="368446D7" w14:textId="77777777">
        <w:tc>
          <w:tcPr>
            <w:tcW w:w="4139" w:type="dxa"/>
            <w:vMerge/>
            <w:tcBorders>
              <w:top w:val="nil"/>
              <w:left w:val="nil"/>
              <w:bottom w:val="nil"/>
            </w:tcBorders>
          </w:tcPr>
          <w:p w14:paraId="095733F8" w14:textId="77777777" w:rsidR="00BA1753" w:rsidRDefault="00BA1753">
            <w:pPr>
              <w:pStyle w:val="ConsPlusNormal"/>
            </w:pPr>
          </w:p>
        </w:tc>
        <w:tc>
          <w:tcPr>
            <w:tcW w:w="2834" w:type="dxa"/>
            <w:vAlign w:val="center"/>
          </w:tcPr>
          <w:p w14:paraId="717177F9" w14:textId="77777777" w:rsidR="00BA1753" w:rsidRDefault="00BA1753">
            <w:pPr>
              <w:pStyle w:val="ConsPlusNormal"/>
            </w:pPr>
            <w:r>
              <w:t>Диаметр наружной поверхности ступицы с внутренней стороны колеса, Dсв</w:t>
            </w:r>
          </w:p>
        </w:tc>
        <w:tc>
          <w:tcPr>
            <w:tcW w:w="1047" w:type="dxa"/>
            <w:vAlign w:val="center"/>
          </w:tcPr>
          <w:p w14:paraId="29148538" w14:textId="77777777" w:rsidR="00BA1753" w:rsidRDefault="00BA1753">
            <w:pPr>
              <w:pStyle w:val="ConsPlusNormal"/>
              <w:jc w:val="center"/>
            </w:pPr>
            <w:r>
              <w:t>273</w:t>
            </w:r>
          </w:p>
        </w:tc>
        <w:tc>
          <w:tcPr>
            <w:tcW w:w="1047" w:type="dxa"/>
            <w:vAlign w:val="center"/>
          </w:tcPr>
          <w:p w14:paraId="13476F44" w14:textId="77777777" w:rsidR="00BA1753" w:rsidRDefault="00BA1753">
            <w:pPr>
              <w:pStyle w:val="ConsPlusNormal"/>
              <w:jc w:val="center"/>
            </w:pPr>
            <w:r>
              <w:t>+/- 3</w:t>
            </w:r>
          </w:p>
        </w:tc>
      </w:tr>
      <w:tr w:rsidR="00BA1753" w14:paraId="3909720A" w14:textId="77777777">
        <w:tc>
          <w:tcPr>
            <w:tcW w:w="4139" w:type="dxa"/>
            <w:vMerge/>
            <w:tcBorders>
              <w:top w:val="nil"/>
              <w:left w:val="nil"/>
              <w:bottom w:val="nil"/>
            </w:tcBorders>
          </w:tcPr>
          <w:p w14:paraId="0B9E765B" w14:textId="77777777" w:rsidR="00BA1753" w:rsidRDefault="00BA1753">
            <w:pPr>
              <w:pStyle w:val="ConsPlusNormal"/>
            </w:pPr>
          </w:p>
        </w:tc>
        <w:tc>
          <w:tcPr>
            <w:tcW w:w="2834" w:type="dxa"/>
            <w:vMerge w:val="restart"/>
          </w:tcPr>
          <w:p w14:paraId="592F4923" w14:textId="77777777" w:rsidR="00BA1753" w:rsidRDefault="00BA1753">
            <w:pPr>
              <w:pStyle w:val="ConsPlusNormal"/>
            </w:pPr>
            <w:r>
              <w:t xml:space="preserve">Диаметр отверстия ступицы колеса, d </w:t>
            </w:r>
            <w:hyperlink w:anchor="P504">
              <w:r>
                <w:rPr>
                  <w:color w:val="0000FF"/>
                </w:rPr>
                <w:t>&lt;*&gt;</w:t>
              </w:r>
            </w:hyperlink>
          </w:p>
        </w:tc>
        <w:tc>
          <w:tcPr>
            <w:tcW w:w="1047" w:type="dxa"/>
            <w:tcBorders>
              <w:bottom w:val="nil"/>
            </w:tcBorders>
            <w:vAlign w:val="center"/>
          </w:tcPr>
          <w:p w14:paraId="0615B9E1" w14:textId="77777777" w:rsidR="00BA1753" w:rsidRDefault="00BA1753">
            <w:pPr>
              <w:pStyle w:val="ConsPlusNormal"/>
              <w:jc w:val="center"/>
            </w:pPr>
            <w:r>
              <w:t>190</w:t>
            </w:r>
          </w:p>
        </w:tc>
        <w:tc>
          <w:tcPr>
            <w:tcW w:w="1047" w:type="dxa"/>
            <w:tcBorders>
              <w:bottom w:val="nil"/>
            </w:tcBorders>
            <w:vAlign w:val="center"/>
          </w:tcPr>
          <w:p w14:paraId="0A88B160" w14:textId="77777777" w:rsidR="00BA1753" w:rsidRDefault="00BA1753">
            <w:pPr>
              <w:pStyle w:val="ConsPlusNormal"/>
              <w:jc w:val="center"/>
            </w:pPr>
            <w:r>
              <w:t>- 4</w:t>
            </w:r>
          </w:p>
        </w:tc>
      </w:tr>
      <w:tr w:rsidR="00BA1753" w14:paraId="5F7A40FC" w14:textId="77777777">
        <w:tc>
          <w:tcPr>
            <w:tcW w:w="4139" w:type="dxa"/>
            <w:vMerge/>
            <w:tcBorders>
              <w:top w:val="nil"/>
              <w:left w:val="nil"/>
              <w:bottom w:val="nil"/>
            </w:tcBorders>
          </w:tcPr>
          <w:p w14:paraId="3A68AC05" w14:textId="77777777" w:rsidR="00BA1753" w:rsidRDefault="00BA1753">
            <w:pPr>
              <w:pStyle w:val="ConsPlusNormal"/>
            </w:pPr>
          </w:p>
        </w:tc>
        <w:tc>
          <w:tcPr>
            <w:tcW w:w="2834" w:type="dxa"/>
            <w:vMerge/>
          </w:tcPr>
          <w:p w14:paraId="5C9C131B" w14:textId="77777777" w:rsidR="00BA1753" w:rsidRDefault="00BA1753">
            <w:pPr>
              <w:pStyle w:val="ConsPlusNormal"/>
            </w:pPr>
          </w:p>
        </w:tc>
        <w:tc>
          <w:tcPr>
            <w:tcW w:w="1047" w:type="dxa"/>
            <w:tcBorders>
              <w:top w:val="nil"/>
            </w:tcBorders>
            <w:vAlign w:val="center"/>
          </w:tcPr>
          <w:p w14:paraId="6A95E419" w14:textId="77777777" w:rsidR="00BA1753" w:rsidRDefault="00BA1753">
            <w:pPr>
              <w:pStyle w:val="ConsPlusNormal"/>
              <w:jc w:val="center"/>
            </w:pPr>
            <w:r>
              <w:t>205</w:t>
            </w:r>
          </w:p>
        </w:tc>
        <w:tc>
          <w:tcPr>
            <w:tcW w:w="1047" w:type="dxa"/>
            <w:tcBorders>
              <w:top w:val="nil"/>
            </w:tcBorders>
            <w:vAlign w:val="center"/>
          </w:tcPr>
          <w:p w14:paraId="135C8580" w14:textId="77777777" w:rsidR="00BA1753" w:rsidRDefault="00BA1753">
            <w:pPr>
              <w:pStyle w:val="ConsPlusNormal"/>
              <w:jc w:val="center"/>
            </w:pPr>
            <w:r>
              <w:t>- 4</w:t>
            </w:r>
          </w:p>
        </w:tc>
      </w:tr>
      <w:tr w:rsidR="00BA1753" w14:paraId="018E7DD4" w14:textId="77777777">
        <w:tc>
          <w:tcPr>
            <w:tcW w:w="4139" w:type="dxa"/>
            <w:vMerge/>
            <w:tcBorders>
              <w:top w:val="nil"/>
              <w:left w:val="nil"/>
              <w:bottom w:val="nil"/>
            </w:tcBorders>
          </w:tcPr>
          <w:p w14:paraId="701BFA4E" w14:textId="77777777" w:rsidR="00BA1753" w:rsidRDefault="00BA1753">
            <w:pPr>
              <w:pStyle w:val="ConsPlusNormal"/>
            </w:pPr>
          </w:p>
        </w:tc>
        <w:tc>
          <w:tcPr>
            <w:tcW w:w="2834" w:type="dxa"/>
            <w:vAlign w:val="center"/>
          </w:tcPr>
          <w:p w14:paraId="7C5E7EB7" w14:textId="77777777" w:rsidR="00BA1753" w:rsidRDefault="00BA1753">
            <w:pPr>
              <w:pStyle w:val="ConsPlusNormal"/>
            </w:pPr>
            <w:r>
              <w:t>Длина ступицы колеса, Bс</w:t>
            </w:r>
          </w:p>
        </w:tc>
        <w:tc>
          <w:tcPr>
            <w:tcW w:w="1047" w:type="dxa"/>
            <w:vAlign w:val="center"/>
          </w:tcPr>
          <w:p w14:paraId="50302066" w14:textId="77777777" w:rsidR="00BA1753" w:rsidRDefault="00BA1753">
            <w:pPr>
              <w:pStyle w:val="ConsPlusNormal"/>
              <w:jc w:val="center"/>
            </w:pPr>
            <w:r>
              <w:t>190</w:t>
            </w:r>
          </w:p>
        </w:tc>
        <w:tc>
          <w:tcPr>
            <w:tcW w:w="1047" w:type="dxa"/>
            <w:vAlign w:val="center"/>
          </w:tcPr>
          <w:p w14:paraId="6157D4E0" w14:textId="77777777" w:rsidR="00BA1753" w:rsidRDefault="00BA1753">
            <w:pPr>
              <w:pStyle w:val="ConsPlusNormal"/>
              <w:jc w:val="center"/>
            </w:pPr>
            <w:r>
              <w:t>+ 10</w:t>
            </w:r>
          </w:p>
        </w:tc>
      </w:tr>
      <w:tr w:rsidR="00BA1753" w14:paraId="04418EF4" w14:textId="77777777">
        <w:tc>
          <w:tcPr>
            <w:tcW w:w="4139" w:type="dxa"/>
            <w:vMerge/>
            <w:tcBorders>
              <w:top w:val="nil"/>
              <w:left w:val="nil"/>
              <w:bottom w:val="nil"/>
            </w:tcBorders>
          </w:tcPr>
          <w:p w14:paraId="527DE96F" w14:textId="77777777" w:rsidR="00BA1753" w:rsidRDefault="00BA1753">
            <w:pPr>
              <w:pStyle w:val="ConsPlusNormal"/>
            </w:pPr>
          </w:p>
        </w:tc>
        <w:tc>
          <w:tcPr>
            <w:tcW w:w="2834" w:type="dxa"/>
            <w:vAlign w:val="center"/>
          </w:tcPr>
          <w:p w14:paraId="437122BD" w14:textId="77777777" w:rsidR="00BA1753" w:rsidRDefault="00BA1753">
            <w:pPr>
              <w:pStyle w:val="ConsPlusNormal"/>
            </w:pPr>
            <w:r>
              <w:t>Расстояние от торцевой поверхности ступицы до боковой поверхности обода с внутренней стороны колеса, r</w:t>
            </w:r>
          </w:p>
        </w:tc>
        <w:tc>
          <w:tcPr>
            <w:tcW w:w="1047" w:type="dxa"/>
            <w:vAlign w:val="center"/>
          </w:tcPr>
          <w:p w14:paraId="664E82AD" w14:textId="77777777" w:rsidR="00BA1753" w:rsidRDefault="00BA1753">
            <w:pPr>
              <w:pStyle w:val="ConsPlusNormal"/>
              <w:jc w:val="center"/>
            </w:pPr>
            <w:r>
              <w:t>82</w:t>
            </w:r>
          </w:p>
        </w:tc>
        <w:tc>
          <w:tcPr>
            <w:tcW w:w="1047" w:type="dxa"/>
            <w:vAlign w:val="center"/>
          </w:tcPr>
          <w:p w14:paraId="6CF814C4" w14:textId="77777777" w:rsidR="00BA1753" w:rsidRDefault="00BA1753">
            <w:pPr>
              <w:pStyle w:val="ConsPlusNormal"/>
              <w:jc w:val="center"/>
            </w:pPr>
            <w:r>
              <w:t>+ 5</w:t>
            </w:r>
          </w:p>
        </w:tc>
      </w:tr>
      <w:tr w:rsidR="00BA1753" w14:paraId="5307D16F" w14:textId="77777777">
        <w:tc>
          <w:tcPr>
            <w:tcW w:w="4139" w:type="dxa"/>
            <w:vMerge/>
            <w:tcBorders>
              <w:top w:val="nil"/>
              <w:left w:val="nil"/>
              <w:bottom w:val="nil"/>
            </w:tcBorders>
          </w:tcPr>
          <w:p w14:paraId="6215E1E8" w14:textId="77777777" w:rsidR="00BA1753" w:rsidRDefault="00BA1753">
            <w:pPr>
              <w:pStyle w:val="ConsPlusNormal"/>
            </w:pPr>
          </w:p>
        </w:tc>
        <w:tc>
          <w:tcPr>
            <w:tcW w:w="2834" w:type="dxa"/>
            <w:vAlign w:val="center"/>
          </w:tcPr>
          <w:p w14:paraId="7C88751E" w14:textId="77777777" w:rsidR="00BA1753" w:rsidRDefault="00BA1753">
            <w:pPr>
              <w:pStyle w:val="ConsPlusNormal"/>
            </w:pPr>
            <w:r>
              <w:t>Толщина диска у обода колеса, Bдо</w:t>
            </w:r>
          </w:p>
        </w:tc>
        <w:tc>
          <w:tcPr>
            <w:tcW w:w="1047" w:type="dxa"/>
            <w:vAlign w:val="center"/>
          </w:tcPr>
          <w:p w14:paraId="1A01F90F" w14:textId="77777777" w:rsidR="00BA1753" w:rsidRDefault="00BA1753">
            <w:pPr>
              <w:pStyle w:val="ConsPlusNormal"/>
              <w:jc w:val="center"/>
            </w:pPr>
            <w:r>
              <w:t>19</w:t>
            </w:r>
          </w:p>
        </w:tc>
        <w:tc>
          <w:tcPr>
            <w:tcW w:w="1047" w:type="dxa"/>
            <w:vAlign w:val="center"/>
          </w:tcPr>
          <w:p w14:paraId="58BC8359" w14:textId="77777777" w:rsidR="00BA1753" w:rsidRDefault="00BA1753">
            <w:pPr>
              <w:pStyle w:val="ConsPlusNormal"/>
              <w:jc w:val="center"/>
            </w:pPr>
            <w:r>
              <w:t>+ 4</w:t>
            </w:r>
          </w:p>
        </w:tc>
      </w:tr>
      <w:tr w:rsidR="00BA1753" w14:paraId="19024AB5" w14:textId="77777777">
        <w:tc>
          <w:tcPr>
            <w:tcW w:w="4139" w:type="dxa"/>
            <w:vMerge/>
            <w:tcBorders>
              <w:top w:val="nil"/>
              <w:left w:val="nil"/>
              <w:bottom w:val="nil"/>
            </w:tcBorders>
          </w:tcPr>
          <w:p w14:paraId="6DFA82F0" w14:textId="77777777" w:rsidR="00BA1753" w:rsidRDefault="00BA1753">
            <w:pPr>
              <w:pStyle w:val="ConsPlusNormal"/>
            </w:pPr>
          </w:p>
        </w:tc>
        <w:tc>
          <w:tcPr>
            <w:tcW w:w="2834" w:type="dxa"/>
            <w:vAlign w:val="center"/>
          </w:tcPr>
          <w:p w14:paraId="3E7E1571" w14:textId="77777777" w:rsidR="00BA1753" w:rsidRDefault="00BA1753">
            <w:pPr>
              <w:pStyle w:val="ConsPlusNormal"/>
            </w:pPr>
            <w:r>
              <w:t>Толщина диска у ступицы колеса, Bдс</w:t>
            </w:r>
          </w:p>
        </w:tc>
        <w:tc>
          <w:tcPr>
            <w:tcW w:w="1047" w:type="dxa"/>
            <w:vAlign w:val="center"/>
          </w:tcPr>
          <w:p w14:paraId="06096B64" w14:textId="77777777" w:rsidR="00BA1753" w:rsidRDefault="00BA1753">
            <w:pPr>
              <w:pStyle w:val="ConsPlusNormal"/>
              <w:jc w:val="center"/>
            </w:pPr>
            <w:r>
              <w:t>25</w:t>
            </w:r>
          </w:p>
        </w:tc>
        <w:tc>
          <w:tcPr>
            <w:tcW w:w="1047" w:type="dxa"/>
            <w:vAlign w:val="center"/>
          </w:tcPr>
          <w:p w14:paraId="32699EEA" w14:textId="77777777" w:rsidR="00BA1753" w:rsidRDefault="00BA1753">
            <w:pPr>
              <w:pStyle w:val="ConsPlusNormal"/>
              <w:jc w:val="center"/>
            </w:pPr>
            <w:r>
              <w:t>+ 4</w:t>
            </w:r>
          </w:p>
        </w:tc>
      </w:tr>
    </w:tbl>
    <w:p w14:paraId="07F8B11D" w14:textId="77777777" w:rsidR="00BA1753" w:rsidRDefault="00BA1753">
      <w:pPr>
        <w:pStyle w:val="ConsPlusNormal"/>
        <w:jc w:val="both"/>
      </w:pPr>
    </w:p>
    <w:p w14:paraId="6AAF5137" w14:textId="77777777" w:rsidR="00BA1753" w:rsidRDefault="00BA1753">
      <w:pPr>
        <w:pStyle w:val="ConsPlusNormal"/>
        <w:ind w:firstLine="540"/>
        <w:jc w:val="both"/>
      </w:pPr>
      <w:r>
        <w:t>--------------------------------</w:t>
      </w:r>
    </w:p>
    <w:p w14:paraId="62CBA736" w14:textId="77777777" w:rsidR="00BA1753" w:rsidRDefault="00BA1753">
      <w:pPr>
        <w:pStyle w:val="ConsPlusNormal"/>
        <w:spacing w:before="220"/>
        <w:ind w:firstLine="540"/>
        <w:jc w:val="both"/>
      </w:pPr>
      <w:bookmarkStart w:id="14" w:name="P504"/>
      <w:bookmarkEnd w:id="14"/>
      <w:r>
        <w:lastRenderedPageBreak/>
        <w:t>&lt;*&gt; размер выполняется по условиям заказа;</w:t>
      </w:r>
    </w:p>
    <w:p w14:paraId="39DAA29A" w14:textId="77777777" w:rsidR="00BA1753" w:rsidRDefault="00BA1753">
      <w:pPr>
        <w:pStyle w:val="ConsPlusNormal"/>
        <w:jc w:val="both"/>
      </w:pPr>
    </w:p>
    <w:p w14:paraId="139CBB93" w14:textId="77777777" w:rsidR="00BA1753" w:rsidRDefault="00BA1753">
      <w:pPr>
        <w:pStyle w:val="ConsPlusTitle"/>
        <w:jc w:val="center"/>
      </w:pPr>
      <w:bookmarkStart w:id="15" w:name="P506"/>
      <w:bookmarkEnd w:id="15"/>
      <w:r>
        <w:t>Рисунок 7.2, лист 2 - Конструкция и основные размеры колес</w:t>
      </w:r>
    </w:p>
    <w:p w14:paraId="7ED4B0C5" w14:textId="77777777" w:rsidR="00BA1753" w:rsidRDefault="00BA1753">
      <w:pPr>
        <w:pStyle w:val="ConsPlusTitle"/>
        <w:jc w:val="center"/>
      </w:pPr>
      <w:r>
        <w:t xml:space="preserve">с криволинейным диском по </w:t>
      </w:r>
      <w:hyperlink r:id="rId118">
        <w:r>
          <w:rPr>
            <w:color w:val="0000FF"/>
          </w:rPr>
          <w:t>ГОСТ 10791</w:t>
        </w:r>
      </w:hyperlink>
    </w:p>
    <w:p w14:paraId="408E6283" w14:textId="77777777" w:rsidR="00BA1753" w:rsidRDefault="00BA1753">
      <w:pPr>
        <w:pStyle w:val="ConsPlusNormal"/>
        <w:jc w:val="both"/>
      </w:pPr>
    </w:p>
    <w:tbl>
      <w:tblPr>
        <w:tblW w:w="0" w:type="auto"/>
        <w:tblBorders>
          <w:top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139"/>
        <w:gridCol w:w="2834"/>
        <w:gridCol w:w="1047"/>
        <w:gridCol w:w="1047"/>
      </w:tblGrid>
      <w:tr w:rsidR="00BA1753" w14:paraId="2F3A2C2B" w14:textId="77777777">
        <w:tc>
          <w:tcPr>
            <w:tcW w:w="4139" w:type="dxa"/>
            <w:vMerge w:val="restart"/>
            <w:tcBorders>
              <w:top w:val="nil"/>
              <w:left w:val="nil"/>
              <w:bottom w:val="nil"/>
            </w:tcBorders>
            <w:vAlign w:val="center"/>
          </w:tcPr>
          <w:p w14:paraId="316619A0" w14:textId="77777777" w:rsidR="00BA1753" w:rsidRDefault="00BA1753">
            <w:pPr>
              <w:pStyle w:val="ConsPlusNormal"/>
              <w:jc w:val="center"/>
              <w:outlineLvl w:val="2"/>
            </w:pPr>
            <w:r>
              <w:rPr>
                <w:noProof/>
                <w:position w:val="-237"/>
              </w:rPr>
              <w:drawing>
                <wp:inline distT="0" distB="0" distL="0" distR="0" wp14:anchorId="55033E33" wp14:editId="7876015E">
                  <wp:extent cx="2171700" cy="3158490"/>
                  <wp:effectExtent l="0" t="0" r="0" b="0"/>
                  <wp:docPr id="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71700" cy="3158490"/>
                          </a:xfrm>
                          <a:prstGeom prst="rect">
                            <a:avLst/>
                          </a:prstGeom>
                          <a:noFill/>
                          <a:ln>
                            <a:noFill/>
                          </a:ln>
                        </pic:spPr>
                      </pic:pic>
                    </a:graphicData>
                  </a:graphic>
                </wp:inline>
              </w:drawing>
            </w:r>
          </w:p>
        </w:tc>
        <w:tc>
          <w:tcPr>
            <w:tcW w:w="2834" w:type="dxa"/>
            <w:vAlign w:val="center"/>
          </w:tcPr>
          <w:p w14:paraId="34F1E764" w14:textId="77777777" w:rsidR="00BA1753" w:rsidRDefault="00BA1753">
            <w:pPr>
              <w:pStyle w:val="ConsPlusNormal"/>
              <w:jc w:val="center"/>
            </w:pPr>
            <w:r>
              <w:t>Наименование показателя</w:t>
            </w:r>
          </w:p>
        </w:tc>
        <w:tc>
          <w:tcPr>
            <w:tcW w:w="1047" w:type="dxa"/>
            <w:vAlign w:val="center"/>
          </w:tcPr>
          <w:p w14:paraId="3F46C01E" w14:textId="77777777" w:rsidR="00BA1753" w:rsidRDefault="00BA1753">
            <w:pPr>
              <w:pStyle w:val="ConsPlusNormal"/>
              <w:jc w:val="center"/>
            </w:pPr>
            <w:r>
              <w:t>Номинальный размер, мм</w:t>
            </w:r>
          </w:p>
        </w:tc>
        <w:tc>
          <w:tcPr>
            <w:tcW w:w="1047" w:type="dxa"/>
            <w:vAlign w:val="center"/>
          </w:tcPr>
          <w:p w14:paraId="1845221B" w14:textId="77777777" w:rsidR="00BA1753" w:rsidRDefault="00BA1753">
            <w:pPr>
              <w:pStyle w:val="ConsPlusNormal"/>
              <w:jc w:val="center"/>
            </w:pPr>
            <w:r>
              <w:t>Предельное отклонение, мм</w:t>
            </w:r>
          </w:p>
        </w:tc>
      </w:tr>
      <w:tr w:rsidR="00BA1753" w14:paraId="3DFED603" w14:textId="77777777">
        <w:tc>
          <w:tcPr>
            <w:tcW w:w="4139" w:type="dxa"/>
            <w:vMerge/>
            <w:tcBorders>
              <w:top w:val="nil"/>
              <w:left w:val="nil"/>
              <w:bottom w:val="nil"/>
            </w:tcBorders>
          </w:tcPr>
          <w:p w14:paraId="65BD3699" w14:textId="77777777" w:rsidR="00BA1753" w:rsidRDefault="00BA1753">
            <w:pPr>
              <w:pStyle w:val="ConsPlusNormal"/>
            </w:pPr>
          </w:p>
        </w:tc>
        <w:tc>
          <w:tcPr>
            <w:tcW w:w="2834" w:type="dxa"/>
            <w:vAlign w:val="center"/>
          </w:tcPr>
          <w:p w14:paraId="26E488A4" w14:textId="77777777" w:rsidR="00BA1753" w:rsidRDefault="00BA1753">
            <w:pPr>
              <w:pStyle w:val="ConsPlusNormal"/>
            </w:pPr>
            <w:r>
              <w:t>Диаметр по кругу катания, D</w:t>
            </w:r>
          </w:p>
        </w:tc>
        <w:tc>
          <w:tcPr>
            <w:tcW w:w="1047" w:type="dxa"/>
            <w:vAlign w:val="center"/>
          </w:tcPr>
          <w:p w14:paraId="285AB520" w14:textId="77777777" w:rsidR="00BA1753" w:rsidRDefault="00BA1753">
            <w:pPr>
              <w:pStyle w:val="ConsPlusNormal"/>
              <w:jc w:val="center"/>
            </w:pPr>
            <w:r>
              <w:t>957</w:t>
            </w:r>
          </w:p>
        </w:tc>
        <w:tc>
          <w:tcPr>
            <w:tcW w:w="1047" w:type="dxa"/>
            <w:vAlign w:val="center"/>
          </w:tcPr>
          <w:p w14:paraId="3AE35348" w14:textId="77777777" w:rsidR="00BA1753" w:rsidRDefault="00BA1753">
            <w:pPr>
              <w:pStyle w:val="ConsPlusNormal"/>
              <w:jc w:val="center"/>
            </w:pPr>
            <w:r>
              <w:t>+/- 7</w:t>
            </w:r>
          </w:p>
        </w:tc>
      </w:tr>
      <w:tr w:rsidR="00BA1753" w14:paraId="2A5B9254" w14:textId="77777777">
        <w:tc>
          <w:tcPr>
            <w:tcW w:w="4139" w:type="dxa"/>
            <w:vMerge/>
            <w:tcBorders>
              <w:top w:val="nil"/>
              <w:left w:val="nil"/>
              <w:bottom w:val="nil"/>
            </w:tcBorders>
          </w:tcPr>
          <w:p w14:paraId="7464F74B" w14:textId="77777777" w:rsidR="00BA1753" w:rsidRDefault="00BA1753">
            <w:pPr>
              <w:pStyle w:val="ConsPlusNormal"/>
            </w:pPr>
          </w:p>
        </w:tc>
        <w:tc>
          <w:tcPr>
            <w:tcW w:w="2834" w:type="dxa"/>
            <w:vAlign w:val="center"/>
          </w:tcPr>
          <w:p w14:paraId="60700004" w14:textId="77777777" w:rsidR="00BA1753" w:rsidRDefault="00BA1753">
            <w:pPr>
              <w:pStyle w:val="ConsPlusNormal"/>
            </w:pPr>
            <w:r>
              <w:t>Диаметр внутренней поверхности обода с наружной стороны колеса, Dн</w:t>
            </w:r>
          </w:p>
        </w:tc>
        <w:tc>
          <w:tcPr>
            <w:tcW w:w="1047" w:type="dxa"/>
            <w:vAlign w:val="center"/>
          </w:tcPr>
          <w:p w14:paraId="43BD7863" w14:textId="77777777" w:rsidR="00BA1753" w:rsidRDefault="00BA1753">
            <w:pPr>
              <w:pStyle w:val="ConsPlusNormal"/>
              <w:jc w:val="center"/>
            </w:pPr>
            <w:r>
              <w:t>810</w:t>
            </w:r>
          </w:p>
        </w:tc>
        <w:tc>
          <w:tcPr>
            <w:tcW w:w="1047" w:type="dxa"/>
            <w:vAlign w:val="center"/>
          </w:tcPr>
          <w:p w14:paraId="56C04D1F" w14:textId="77777777" w:rsidR="00BA1753" w:rsidRDefault="00BA1753">
            <w:pPr>
              <w:pStyle w:val="ConsPlusNormal"/>
              <w:jc w:val="center"/>
            </w:pPr>
            <w:r>
              <w:t>- 10</w:t>
            </w:r>
          </w:p>
        </w:tc>
      </w:tr>
      <w:tr w:rsidR="00BA1753" w14:paraId="77B8C1CA" w14:textId="77777777">
        <w:tc>
          <w:tcPr>
            <w:tcW w:w="4139" w:type="dxa"/>
            <w:vMerge/>
            <w:tcBorders>
              <w:top w:val="nil"/>
              <w:left w:val="nil"/>
              <w:bottom w:val="nil"/>
            </w:tcBorders>
          </w:tcPr>
          <w:p w14:paraId="160961DB" w14:textId="77777777" w:rsidR="00BA1753" w:rsidRDefault="00BA1753">
            <w:pPr>
              <w:pStyle w:val="ConsPlusNormal"/>
            </w:pPr>
          </w:p>
        </w:tc>
        <w:tc>
          <w:tcPr>
            <w:tcW w:w="2834" w:type="dxa"/>
            <w:vAlign w:val="center"/>
          </w:tcPr>
          <w:p w14:paraId="00FBD106" w14:textId="77777777" w:rsidR="00BA1753" w:rsidRDefault="00BA1753">
            <w:pPr>
              <w:pStyle w:val="ConsPlusNormal"/>
            </w:pPr>
            <w:r>
              <w:t>Диаметр внутренней поверхности обода с внутренней стороны колеса, Dв</w:t>
            </w:r>
          </w:p>
        </w:tc>
        <w:tc>
          <w:tcPr>
            <w:tcW w:w="1047" w:type="dxa"/>
            <w:vAlign w:val="center"/>
          </w:tcPr>
          <w:p w14:paraId="578E8B13" w14:textId="77777777" w:rsidR="00BA1753" w:rsidRDefault="00BA1753">
            <w:pPr>
              <w:pStyle w:val="ConsPlusNormal"/>
              <w:jc w:val="center"/>
            </w:pPr>
            <w:r>
              <w:t>810</w:t>
            </w:r>
          </w:p>
        </w:tc>
        <w:tc>
          <w:tcPr>
            <w:tcW w:w="1047" w:type="dxa"/>
            <w:vAlign w:val="center"/>
          </w:tcPr>
          <w:p w14:paraId="127A4514" w14:textId="77777777" w:rsidR="00BA1753" w:rsidRDefault="00BA1753">
            <w:pPr>
              <w:pStyle w:val="ConsPlusNormal"/>
              <w:jc w:val="center"/>
            </w:pPr>
            <w:r>
              <w:t>- 10</w:t>
            </w:r>
          </w:p>
        </w:tc>
      </w:tr>
      <w:tr w:rsidR="00BA1753" w14:paraId="51E9E869" w14:textId="77777777">
        <w:tc>
          <w:tcPr>
            <w:tcW w:w="4139" w:type="dxa"/>
            <w:vMerge/>
            <w:tcBorders>
              <w:top w:val="nil"/>
              <w:left w:val="nil"/>
              <w:bottom w:val="nil"/>
            </w:tcBorders>
          </w:tcPr>
          <w:p w14:paraId="05EF6510" w14:textId="77777777" w:rsidR="00BA1753" w:rsidRDefault="00BA1753">
            <w:pPr>
              <w:pStyle w:val="ConsPlusNormal"/>
            </w:pPr>
          </w:p>
        </w:tc>
        <w:tc>
          <w:tcPr>
            <w:tcW w:w="2834" w:type="dxa"/>
            <w:vAlign w:val="center"/>
          </w:tcPr>
          <w:p w14:paraId="4C04C1E5" w14:textId="77777777" w:rsidR="00BA1753" w:rsidRDefault="00BA1753">
            <w:pPr>
              <w:pStyle w:val="ConsPlusNormal"/>
            </w:pPr>
            <w:r>
              <w:t>Ширина обода колеса, B</w:t>
            </w:r>
          </w:p>
        </w:tc>
        <w:tc>
          <w:tcPr>
            <w:tcW w:w="1047" w:type="dxa"/>
            <w:vAlign w:val="center"/>
          </w:tcPr>
          <w:p w14:paraId="6D8F5909" w14:textId="77777777" w:rsidR="00BA1753" w:rsidRDefault="00BA1753">
            <w:pPr>
              <w:pStyle w:val="ConsPlusNormal"/>
              <w:jc w:val="center"/>
            </w:pPr>
            <w:r>
              <w:t>130</w:t>
            </w:r>
          </w:p>
        </w:tc>
        <w:tc>
          <w:tcPr>
            <w:tcW w:w="1047" w:type="dxa"/>
            <w:vAlign w:val="center"/>
          </w:tcPr>
          <w:p w14:paraId="2F57AF39" w14:textId="77777777" w:rsidR="00BA1753" w:rsidRDefault="00BA1753">
            <w:pPr>
              <w:pStyle w:val="ConsPlusNormal"/>
              <w:jc w:val="center"/>
            </w:pPr>
            <w:r>
              <w:t>+ 3</w:t>
            </w:r>
          </w:p>
        </w:tc>
      </w:tr>
      <w:tr w:rsidR="00BA1753" w14:paraId="31382684" w14:textId="77777777">
        <w:tc>
          <w:tcPr>
            <w:tcW w:w="4139" w:type="dxa"/>
            <w:vMerge/>
            <w:tcBorders>
              <w:top w:val="nil"/>
              <w:left w:val="nil"/>
              <w:bottom w:val="nil"/>
            </w:tcBorders>
          </w:tcPr>
          <w:p w14:paraId="1585E1A8" w14:textId="77777777" w:rsidR="00BA1753" w:rsidRDefault="00BA1753">
            <w:pPr>
              <w:pStyle w:val="ConsPlusNormal"/>
            </w:pPr>
          </w:p>
        </w:tc>
        <w:tc>
          <w:tcPr>
            <w:tcW w:w="2834" w:type="dxa"/>
            <w:vAlign w:val="center"/>
          </w:tcPr>
          <w:p w14:paraId="4C2EB7E2" w14:textId="77777777" w:rsidR="00BA1753" w:rsidRDefault="00BA1753">
            <w:pPr>
              <w:pStyle w:val="ConsPlusNormal"/>
            </w:pPr>
            <w:r>
              <w:t>Высота гребня, hг</w:t>
            </w:r>
          </w:p>
        </w:tc>
        <w:tc>
          <w:tcPr>
            <w:tcW w:w="1047" w:type="dxa"/>
            <w:vAlign w:val="center"/>
          </w:tcPr>
          <w:p w14:paraId="37512860" w14:textId="77777777" w:rsidR="00BA1753" w:rsidRDefault="00BA1753">
            <w:pPr>
              <w:pStyle w:val="ConsPlusNormal"/>
              <w:jc w:val="center"/>
            </w:pPr>
            <w:r>
              <w:t>28</w:t>
            </w:r>
          </w:p>
        </w:tc>
        <w:tc>
          <w:tcPr>
            <w:tcW w:w="1047" w:type="dxa"/>
            <w:vAlign w:val="center"/>
          </w:tcPr>
          <w:p w14:paraId="3F86CB75" w14:textId="77777777" w:rsidR="00BA1753" w:rsidRDefault="00BA1753">
            <w:pPr>
              <w:pStyle w:val="ConsPlusNormal"/>
              <w:jc w:val="center"/>
            </w:pPr>
            <w:r>
              <w:t>- 1</w:t>
            </w:r>
          </w:p>
        </w:tc>
      </w:tr>
      <w:tr w:rsidR="00BA1753" w14:paraId="2C2F7C05" w14:textId="77777777">
        <w:tc>
          <w:tcPr>
            <w:tcW w:w="4139" w:type="dxa"/>
            <w:vMerge/>
            <w:tcBorders>
              <w:top w:val="nil"/>
              <w:left w:val="nil"/>
              <w:bottom w:val="nil"/>
            </w:tcBorders>
          </w:tcPr>
          <w:p w14:paraId="522A55B7" w14:textId="77777777" w:rsidR="00BA1753" w:rsidRDefault="00BA1753">
            <w:pPr>
              <w:pStyle w:val="ConsPlusNormal"/>
            </w:pPr>
          </w:p>
        </w:tc>
        <w:tc>
          <w:tcPr>
            <w:tcW w:w="2834" w:type="dxa"/>
            <w:vAlign w:val="center"/>
          </w:tcPr>
          <w:p w14:paraId="3D273D6D" w14:textId="77777777" w:rsidR="00BA1753" w:rsidRDefault="00BA1753">
            <w:pPr>
              <w:pStyle w:val="ConsPlusNormal"/>
            </w:pPr>
            <w:r>
              <w:t>Диаметр наружной поверхности ступицы с наружной стороны колеса, Dсн</w:t>
            </w:r>
          </w:p>
        </w:tc>
        <w:tc>
          <w:tcPr>
            <w:tcW w:w="1047" w:type="dxa"/>
            <w:vAlign w:val="center"/>
          </w:tcPr>
          <w:p w14:paraId="256C4050" w14:textId="77777777" w:rsidR="00BA1753" w:rsidRDefault="00BA1753">
            <w:pPr>
              <w:pStyle w:val="ConsPlusNormal"/>
              <w:jc w:val="center"/>
            </w:pPr>
            <w:r>
              <w:t>290</w:t>
            </w:r>
          </w:p>
        </w:tc>
        <w:tc>
          <w:tcPr>
            <w:tcW w:w="1047" w:type="dxa"/>
            <w:vAlign w:val="center"/>
          </w:tcPr>
          <w:p w14:paraId="44EBFC01" w14:textId="77777777" w:rsidR="00BA1753" w:rsidRDefault="00BA1753">
            <w:pPr>
              <w:pStyle w:val="ConsPlusNormal"/>
              <w:jc w:val="center"/>
            </w:pPr>
            <w:r>
              <w:t>+/- 3</w:t>
            </w:r>
          </w:p>
        </w:tc>
      </w:tr>
      <w:tr w:rsidR="00BA1753" w14:paraId="19667D5B" w14:textId="77777777">
        <w:tc>
          <w:tcPr>
            <w:tcW w:w="4139" w:type="dxa"/>
            <w:vMerge/>
            <w:tcBorders>
              <w:top w:val="nil"/>
              <w:left w:val="nil"/>
              <w:bottom w:val="nil"/>
            </w:tcBorders>
          </w:tcPr>
          <w:p w14:paraId="34B5947F" w14:textId="77777777" w:rsidR="00BA1753" w:rsidRDefault="00BA1753">
            <w:pPr>
              <w:pStyle w:val="ConsPlusNormal"/>
            </w:pPr>
          </w:p>
        </w:tc>
        <w:tc>
          <w:tcPr>
            <w:tcW w:w="2834" w:type="dxa"/>
            <w:vAlign w:val="center"/>
          </w:tcPr>
          <w:p w14:paraId="350EAD52" w14:textId="77777777" w:rsidR="00BA1753" w:rsidRDefault="00BA1753">
            <w:pPr>
              <w:pStyle w:val="ConsPlusNormal"/>
            </w:pPr>
            <w:r>
              <w:t>Диаметр наружной поверхности ступицы с внутренней стороны колеса, Dсв</w:t>
            </w:r>
          </w:p>
        </w:tc>
        <w:tc>
          <w:tcPr>
            <w:tcW w:w="1047" w:type="dxa"/>
            <w:vAlign w:val="center"/>
          </w:tcPr>
          <w:p w14:paraId="0F1BECD2" w14:textId="77777777" w:rsidR="00BA1753" w:rsidRDefault="00BA1753">
            <w:pPr>
              <w:pStyle w:val="ConsPlusNormal"/>
              <w:jc w:val="center"/>
            </w:pPr>
            <w:r>
              <w:t>273</w:t>
            </w:r>
          </w:p>
        </w:tc>
        <w:tc>
          <w:tcPr>
            <w:tcW w:w="1047" w:type="dxa"/>
            <w:vAlign w:val="center"/>
          </w:tcPr>
          <w:p w14:paraId="3D58F973" w14:textId="77777777" w:rsidR="00BA1753" w:rsidRDefault="00BA1753">
            <w:pPr>
              <w:pStyle w:val="ConsPlusNormal"/>
              <w:jc w:val="center"/>
            </w:pPr>
            <w:r>
              <w:t>+/- 3</w:t>
            </w:r>
          </w:p>
        </w:tc>
      </w:tr>
      <w:tr w:rsidR="00BA1753" w14:paraId="75C60ED6" w14:textId="77777777">
        <w:tc>
          <w:tcPr>
            <w:tcW w:w="4139" w:type="dxa"/>
            <w:vMerge/>
            <w:tcBorders>
              <w:top w:val="nil"/>
              <w:left w:val="nil"/>
              <w:bottom w:val="nil"/>
            </w:tcBorders>
          </w:tcPr>
          <w:p w14:paraId="0BE3D7F7" w14:textId="77777777" w:rsidR="00BA1753" w:rsidRDefault="00BA1753">
            <w:pPr>
              <w:pStyle w:val="ConsPlusNormal"/>
            </w:pPr>
          </w:p>
        </w:tc>
        <w:tc>
          <w:tcPr>
            <w:tcW w:w="2834" w:type="dxa"/>
            <w:vMerge w:val="restart"/>
          </w:tcPr>
          <w:p w14:paraId="3EE0D248" w14:textId="77777777" w:rsidR="00BA1753" w:rsidRDefault="00BA1753">
            <w:pPr>
              <w:pStyle w:val="ConsPlusNormal"/>
            </w:pPr>
            <w:r>
              <w:t xml:space="preserve">Диаметр отверстия ступицы колеса, d </w:t>
            </w:r>
            <w:hyperlink w:anchor="P553">
              <w:r>
                <w:rPr>
                  <w:color w:val="0000FF"/>
                </w:rPr>
                <w:t>&lt;*&gt;</w:t>
              </w:r>
            </w:hyperlink>
          </w:p>
        </w:tc>
        <w:tc>
          <w:tcPr>
            <w:tcW w:w="1047" w:type="dxa"/>
            <w:tcBorders>
              <w:bottom w:val="nil"/>
            </w:tcBorders>
            <w:vAlign w:val="center"/>
          </w:tcPr>
          <w:p w14:paraId="51EFECCC" w14:textId="77777777" w:rsidR="00BA1753" w:rsidRDefault="00BA1753">
            <w:pPr>
              <w:pStyle w:val="ConsPlusNormal"/>
              <w:jc w:val="center"/>
            </w:pPr>
            <w:r>
              <w:t>190</w:t>
            </w:r>
          </w:p>
        </w:tc>
        <w:tc>
          <w:tcPr>
            <w:tcW w:w="1047" w:type="dxa"/>
            <w:tcBorders>
              <w:bottom w:val="nil"/>
            </w:tcBorders>
            <w:vAlign w:val="center"/>
          </w:tcPr>
          <w:p w14:paraId="7C5C2360" w14:textId="77777777" w:rsidR="00BA1753" w:rsidRDefault="00BA1753">
            <w:pPr>
              <w:pStyle w:val="ConsPlusNormal"/>
              <w:jc w:val="center"/>
            </w:pPr>
            <w:r>
              <w:t>- 4</w:t>
            </w:r>
          </w:p>
        </w:tc>
      </w:tr>
      <w:tr w:rsidR="00BA1753" w14:paraId="4C82BD20" w14:textId="77777777">
        <w:tc>
          <w:tcPr>
            <w:tcW w:w="4139" w:type="dxa"/>
            <w:vMerge/>
            <w:tcBorders>
              <w:top w:val="nil"/>
              <w:left w:val="nil"/>
              <w:bottom w:val="nil"/>
            </w:tcBorders>
          </w:tcPr>
          <w:p w14:paraId="4A341669" w14:textId="77777777" w:rsidR="00BA1753" w:rsidRDefault="00BA1753">
            <w:pPr>
              <w:pStyle w:val="ConsPlusNormal"/>
            </w:pPr>
          </w:p>
        </w:tc>
        <w:tc>
          <w:tcPr>
            <w:tcW w:w="2834" w:type="dxa"/>
            <w:vMerge/>
          </w:tcPr>
          <w:p w14:paraId="4B4C9EEC" w14:textId="77777777" w:rsidR="00BA1753" w:rsidRDefault="00BA1753">
            <w:pPr>
              <w:pStyle w:val="ConsPlusNormal"/>
            </w:pPr>
          </w:p>
        </w:tc>
        <w:tc>
          <w:tcPr>
            <w:tcW w:w="1047" w:type="dxa"/>
            <w:tcBorders>
              <w:top w:val="nil"/>
            </w:tcBorders>
            <w:vAlign w:val="center"/>
          </w:tcPr>
          <w:p w14:paraId="5579A956" w14:textId="77777777" w:rsidR="00BA1753" w:rsidRDefault="00BA1753">
            <w:pPr>
              <w:pStyle w:val="ConsPlusNormal"/>
              <w:jc w:val="center"/>
            </w:pPr>
            <w:r>
              <w:t>205</w:t>
            </w:r>
          </w:p>
        </w:tc>
        <w:tc>
          <w:tcPr>
            <w:tcW w:w="1047" w:type="dxa"/>
            <w:tcBorders>
              <w:top w:val="nil"/>
            </w:tcBorders>
            <w:vAlign w:val="center"/>
          </w:tcPr>
          <w:p w14:paraId="37622DC5" w14:textId="77777777" w:rsidR="00BA1753" w:rsidRDefault="00BA1753">
            <w:pPr>
              <w:pStyle w:val="ConsPlusNormal"/>
              <w:jc w:val="center"/>
            </w:pPr>
            <w:r>
              <w:t>- 4</w:t>
            </w:r>
          </w:p>
        </w:tc>
      </w:tr>
      <w:tr w:rsidR="00BA1753" w14:paraId="41A78464" w14:textId="77777777">
        <w:tc>
          <w:tcPr>
            <w:tcW w:w="4139" w:type="dxa"/>
            <w:vMerge/>
            <w:tcBorders>
              <w:top w:val="nil"/>
              <w:left w:val="nil"/>
              <w:bottom w:val="nil"/>
            </w:tcBorders>
          </w:tcPr>
          <w:p w14:paraId="4E9E574E" w14:textId="77777777" w:rsidR="00BA1753" w:rsidRDefault="00BA1753">
            <w:pPr>
              <w:pStyle w:val="ConsPlusNormal"/>
            </w:pPr>
          </w:p>
        </w:tc>
        <w:tc>
          <w:tcPr>
            <w:tcW w:w="2834" w:type="dxa"/>
            <w:vAlign w:val="center"/>
          </w:tcPr>
          <w:p w14:paraId="2B882DA5" w14:textId="77777777" w:rsidR="00BA1753" w:rsidRDefault="00BA1753">
            <w:pPr>
              <w:pStyle w:val="ConsPlusNormal"/>
            </w:pPr>
            <w:r>
              <w:t>Длина ступицы колеса, Bс</w:t>
            </w:r>
          </w:p>
        </w:tc>
        <w:tc>
          <w:tcPr>
            <w:tcW w:w="1047" w:type="dxa"/>
            <w:vAlign w:val="center"/>
          </w:tcPr>
          <w:p w14:paraId="224BD268" w14:textId="77777777" w:rsidR="00BA1753" w:rsidRDefault="00BA1753">
            <w:pPr>
              <w:pStyle w:val="ConsPlusNormal"/>
              <w:jc w:val="center"/>
            </w:pPr>
            <w:r>
              <w:t>190</w:t>
            </w:r>
          </w:p>
        </w:tc>
        <w:tc>
          <w:tcPr>
            <w:tcW w:w="1047" w:type="dxa"/>
            <w:vAlign w:val="center"/>
          </w:tcPr>
          <w:p w14:paraId="51D3B3DA" w14:textId="77777777" w:rsidR="00BA1753" w:rsidRDefault="00BA1753">
            <w:pPr>
              <w:pStyle w:val="ConsPlusNormal"/>
              <w:jc w:val="center"/>
            </w:pPr>
            <w:r>
              <w:t>+ 10</w:t>
            </w:r>
          </w:p>
        </w:tc>
      </w:tr>
      <w:tr w:rsidR="00BA1753" w14:paraId="4EAE8CE1" w14:textId="77777777">
        <w:tc>
          <w:tcPr>
            <w:tcW w:w="4139" w:type="dxa"/>
            <w:vMerge/>
            <w:tcBorders>
              <w:top w:val="nil"/>
              <w:left w:val="nil"/>
              <w:bottom w:val="nil"/>
            </w:tcBorders>
          </w:tcPr>
          <w:p w14:paraId="528ED422" w14:textId="77777777" w:rsidR="00BA1753" w:rsidRDefault="00BA1753">
            <w:pPr>
              <w:pStyle w:val="ConsPlusNormal"/>
            </w:pPr>
          </w:p>
        </w:tc>
        <w:tc>
          <w:tcPr>
            <w:tcW w:w="2834" w:type="dxa"/>
            <w:vAlign w:val="center"/>
          </w:tcPr>
          <w:p w14:paraId="4C6CF418" w14:textId="77777777" w:rsidR="00BA1753" w:rsidRDefault="00BA1753">
            <w:pPr>
              <w:pStyle w:val="ConsPlusNormal"/>
            </w:pPr>
            <w:r>
              <w:t>Расстояние от торцевой поверхности ступицы до боковой поверхности обода с внутренней стороны колеса, r</w:t>
            </w:r>
          </w:p>
        </w:tc>
        <w:tc>
          <w:tcPr>
            <w:tcW w:w="1047" w:type="dxa"/>
            <w:vAlign w:val="center"/>
          </w:tcPr>
          <w:p w14:paraId="0ADD0B19" w14:textId="77777777" w:rsidR="00BA1753" w:rsidRDefault="00BA1753">
            <w:pPr>
              <w:pStyle w:val="ConsPlusNormal"/>
              <w:jc w:val="center"/>
            </w:pPr>
            <w:r>
              <w:t>82</w:t>
            </w:r>
          </w:p>
        </w:tc>
        <w:tc>
          <w:tcPr>
            <w:tcW w:w="1047" w:type="dxa"/>
            <w:vAlign w:val="center"/>
          </w:tcPr>
          <w:p w14:paraId="5CFF7168" w14:textId="77777777" w:rsidR="00BA1753" w:rsidRDefault="00BA1753">
            <w:pPr>
              <w:pStyle w:val="ConsPlusNormal"/>
              <w:jc w:val="center"/>
            </w:pPr>
            <w:r>
              <w:t>+ 5</w:t>
            </w:r>
          </w:p>
        </w:tc>
      </w:tr>
      <w:tr w:rsidR="00BA1753" w14:paraId="4A2DAEC6" w14:textId="77777777">
        <w:tc>
          <w:tcPr>
            <w:tcW w:w="4139" w:type="dxa"/>
            <w:vMerge/>
            <w:tcBorders>
              <w:top w:val="nil"/>
              <w:left w:val="nil"/>
              <w:bottom w:val="nil"/>
            </w:tcBorders>
          </w:tcPr>
          <w:p w14:paraId="195F755F" w14:textId="77777777" w:rsidR="00BA1753" w:rsidRDefault="00BA1753">
            <w:pPr>
              <w:pStyle w:val="ConsPlusNormal"/>
            </w:pPr>
          </w:p>
        </w:tc>
        <w:tc>
          <w:tcPr>
            <w:tcW w:w="2834" w:type="dxa"/>
            <w:vAlign w:val="center"/>
          </w:tcPr>
          <w:p w14:paraId="7E268AFC" w14:textId="77777777" w:rsidR="00BA1753" w:rsidRDefault="00BA1753">
            <w:pPr>
              <w:pStyle w:val="ConsPlusNormal"/>
            </w:pPr>
            <w:r>
              <w:t>Толщина диска у обода колеса, Bдо</w:t>
            </w:r>
          </w:p>
        </w:tc>
        <w:tc>
          <w:tcPr>
            <w:tcW w:w="1047" w:type="dxa"/>
            <w:vAlign w:val="center"/>
          </w:tcPr>
          <w:p w14:paraId="27AEDEB5" w14:textId="77777777" w:rsidR="00BA1753" w:rsidRDefault="00BA1753">
            <w:pPr>
              <w:pStyle w:val="ConsPlusNormal"/>
              <w:jc w:val="center"/>
            </w:pPr>
            <w:r>
              <w:t>22</w:t>
            </w:r>
          </w:p>
        </w:tc>
        <w:tc>
          <w:tcPr>
            <w:tcW w:w="1047" w:type="dxa"/>
            <w:vAlign w:val="center"/>
          </w:tcPr>
          <w:p w14:paraId="7AA294A6" w14:textId="77777777" w:rsidR="00BA1753" w:rsidRDefault="00BA1753">
            <w:pPr>
              <w:pStyle w:val="ConsPlusNormal"/>
              <w:jc w:val="center"/>
            </w:pPr>
            <w:r>
              <w:t>+ 4</w:t>
            </w:r>
          </w:p>
        </w:tc>
      </w:tr>
      <w:tr w:rsidR="00BA1753" w14:paraId="1F82878A" w14:textId="77777777">
        <w:tc>
          <w:tcPr>
            <w:tcW w:w="4139" w:type="dxa"/>
            <w:vMerge/>
            <w:tcBorders>
              <w:top w:val="nil"/>
              <w:left w:val="nil"/>
              <w:bottom w:val="nil"/>
            </w:tcBorders>
          </w:tcPr>
          <w:p w14:paraId="5596AF2E" w14:textId="77777777" w:rsidR="00BA1753" w:rsidRDefault="00BA1753">
            <w:pPr>
              <w:pStyle w:val="ConsPlusNormal"/>
            </w:pPr>
          </w:p>
        </w:tc>
        <w:tc>
          <w:tcPr>
            <w:tcW w:w="2834" w:type="dxa"/>
            <w:vAlign w:val="center"/>
          </w:tcPr>
          <w:p w14:paraId="10CB5BF8" w14:textId="77777777" w:rsidR="00BA1753" w:rsidRDefault="00BA1753">
            <w:pPr>
              <w:pStyle w:val="ConsPlusNormal"/>
            </w:pPr>
            <w:r>
              <w:t>Толщина диска у ступицы колеса, Bдс</w:t>
            </w:r>
          </w:p>
        </w:tc>
        <w:tc>
          <w:tcPr>
            <w:tcW w:w="1047" w:type="dxa"/>
            <w:vAlign w:val="center"/>
          </w:tcPr>
          <w:p w14:paraId="6493EDEB" w14:textId="77777777" w:rsidR="00BA1753" w:rsidRDefault="00BA1753">
            <w:pPr>
              <w:pStyle w:val="ConsPlusNormal"/>
              <w:jc w:val="center"/>
            </w:pPr>
            <w:r>
              <w:t>25</w:t>
            </w:r>
          </w:p>
        </w:tc>
        <w:tc>
          <w:tcPr>
            <w:tcW w:w="1047" w:type="dxa"/>
            <w:vAlign w:val="center"/>
          </w:tcPr>
          <w:p w14:paraId="1A1B2C63" w14:textId="77777777" w:rsidR="00BA1753" w:rsidRDefault="00BA1753">
            <w:pPr>
              <w:pStyle w:val="ConsPlusNormal"/>
              <w:jc w:val="center"/>
            </w:pPr>
            <w:r>
              <w:t>+ 6</w:t>
            </w:r>
          </w:p>
        </w:tc>
      </w:tr>
    </w:tbl>
    <w:p w14:paraId="6D968E19" w14:textId="77777777" w:rsidR="00BA1753" w:rsidRDefault="00BA1753">
      <w:pPr>
        <w:pStyle w:val="ConsPlusNormal"/>
        <w:jc w:val="both"/>
      </w:pPr>
    </w:p>
    <w:p w14:paraId="43D65489" w14:textId="77777777" w:rsidR="00BA1753" w:rsidRDefault="00BA1753">
      <w:pPr>
        <w:pStyle w:val="ConsPlusNormal"/>
        <w:ind w:firstLine="540"/>
        <w:jc w:val="both"/>
      </w:pPr>
      <w:r>
        <w:t>--------------------------------</w:t>
      </w:r>
    </w:p>
    <w:p w14:paraId="1075E490" w14:textId="77777777" w:rsidR="00BA1753" w:rsidRDefault="00BA1753">
      <w:pPr>
        <w:pStyle w:val="ConsPlusNormal"/>
        <w:spacing w:before="220"/>
        <w:ind w:firstLine="540"/>
        <w:jc w:val="both"/>
      </w:pPr>
      <w:bookmarkStart w:id="16" w:name="P553"/>
      <w:bookmarkEnd w:id="16"/>
      <w:r>
        <w:lastRenderedPageBreak/>
        <w:t>&lt;*&gt; размер выполняется по условиям заказа;</w:t>
      </w:r>
    </w:p>
    <w:p w14:paraId="15CE2528" w14:textId="77777777" w:rsidR="00BA1753" w:rsidRDefault="00BA1753">
      <w:pPr>
        <w:pStyle w:val="ConsPlusNormal"/>
        <w:jc w:val="both"/>
      </w:pPr>
    </w:p>
    <w:p w14:paraId="207435E4" w14:textId="77777777" w:rsidR="00BA1753" w:rsidRDefault="00BA1753">
      <w:pPr>
        <w:pStyle w:val="ConsPlusTitle"/>
        <w:jc w:val="center"/>
      </w:pPr>
      <w:bookmarkStart w:id="17" w:name="P555"/>
      <w:bookmarkEnd w:id="17"/>
      <w:r>
        <w:t>Рисунок 7.2, лист 3 - Конструкция и основные размеры колес</w:t>
      </w:r>
    </w:p>
    <w:p w14:paraId="254434CF" w14:textId="77777777" w:rsidR="00BA1753" w:rsidRDefault="00BA1753">
      <w:pPr>
        <w:pStyle w:val="ConsPlusTitle"/>
        <w:jc w:val="center"/>
      </w:pPr>
      <w:r>
        <w:t xml:space="preserve">с криволинейным диском по </w:t>
      </w:r>
      <w:hyperlink r:id="rId120">
        <w:r>
          <w:rPr>
            <w:color w:val="0000FF"/>
          </w:rPr>
          <w:t>ГОСТ 10791</w:t>
        </w:r>
      </w:hyperlink>
    </w:p>
    <w:p w14:paraId="44AABFE4" w14:textId="77777777" w:rsidR="00BA1753" w:rsidRDefault="00BA1753">
      <w:pPr>
        <w:pStyle w:val="ConsPlusNormal"/>
        <w:jc w:val="both"/>
      </w:pPr>
    </w:p>
    <w:tbl>
      <w:tblPr>
        <w:tblW w:w="0" w:type="auto"/>
        <w:tblBorders>
          <w:top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139"/>
        <w:gridCol w:w="2834"/>
        <w:gridCol w:w="1047"/>
        <w:gridCol w:w="1047"/>
      </w:tblGrid>
      <w:tr w:rsidR="00BA1753" w14:paraId="10B8A2F0" w14:textId="77777777">
        <w:tc>
          <w:tcPr>
            <w:tcW w:w="4139" w:type="dxa"/>
            <w:vMerge w:val="restart"/>
            <w:tcBorders>
              <w:top w:val="nil"/>
              <w:left w:val="nil"/>
              <w:bottom w:val="nil"/>
            </w:tcBorders>
            <w:vAlign w:val="center"/>
          </w:tcPr>
          <w:p w14:paraId="65906DBC" w14:textId="77777777" w:rsidR="00BA1753" w:rsidRDefault="00BA1753">
            <w:pPr>
              <w:pStyle w:val="ConsPlusNormal"/>
              <w:jc w:val="center"/>
              <w:outlineLvl w:val="2"/>
            </w:pPr>
            <w:r>
              <w:rPr>
                <w:noProof/>
                <w:position w:val="-286"/>
              </w:rPr>
              <w:drawing>
                <wp:inline distT="0" distB="0" distL="0" distR="0" wp14:anchorId="621F60FE" wp14:editId="68D8D533">
                  <wp:extent cx="2202180" cy="3780155"/>
                  <wp:effectExtent l="0" t="0" r="0" b="0"/>
                  <wp:docPr id="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02180" cy="3780155"/>
                          </a:xfrm>
                          <a:prstGeom prst="rect">
                            <a:avLst/>
                          </a:prstGeom>
                          <a:noFill/>
                          <a:ln>
                            <a:noFill/>
                          </a:ln>
                        </pic:spPr>
                      </pic:pic>
                    </a:graphicData>
                  </a:graphic>
                </wp:inline>
              </w:drawing>
            </w:r>
          </w:p>
        </w:tc>
        <w:tc>
          <w:tcPr>
            <w:tcW w:w="2834" w:type="dxa"/>
            <w:vAlign w:val="center"/>
          </w:tcPr>
          <w:p w14:paraId="70CEB251" w14:textId="77777777" w:rsidR="00BA1753" w:rsidRDefault="00BA1753">
            <w:pPr>
              <w:pStyle w:val="ConsPlusNormal"/>
              <w:jc w:val="center"/>
            </w:pPr>
            <w:r>
              <w:t>Наименование показателя</w:t>
            </w:r>
          </w:p>
        </w:tc>
        <w:tc>
          <w:tcPr>
            <w:tcW w:w="1047" w:type="dxa"/>
            <w:vAlign w:val="center"/>
          </w:tcPr>
          <w:p w14:paraId="449BB248" w14:textId="77777777" w:rsidR="00BA1753" w:rsidRDefault="00BA1753">
            <w:pPr>
              <w:pStyle w:val="ConsPlusNormal"/>
              <w:jc w:val="center"/>
            </w:pPr>
            <w:r>
              <w:t>Номинальный размер, мм</w:t>
            </w:r>
          </w:p>
        </w:tc>
        <w:tc>
          <w:tcPr>
            <w:tcW w:w="1047" w:type="dxa"/>
            <w:vAlign w:val="center"/>
          </w:tcPr>
          <w:p w14:paraId="24133A84" w14:textId="77777777" w:rsidR="00BA1753" w:rsidRDefault="00BA1753">
            <w:pPr>
              <w:pStyle w:val="ConsPlusNormal"/>
              <w:jc w:val="center"/>
            </w:pPr>
            <w:r>
              <w:t>Предельное отклонение, мм</w:t>
            </w:r>
          </w:p>
        </w:tc>
      </w:tr>
      <w:tr w:rsidR="00BA1753" w14:paraId="197CC4FF" w14:textId="77777777">
        <w:tc>
          <w:tcPr>
            <w:tcW w:w="4139" w:type="dxa"/>
            <w:vMerge/>
            <w:tcBorders>
              <w:top w:val="nil"/>
              <w:left w:val="nil"/>
              <w:bottom w:val="nil"/>
            </w:tcBorders>
          </w:tcPr>
          <w:p w14:paraId="164F8185" w14:textId="77777777" w:rsidR="00BA1753" w:rsidRDefault="00BA1753">
            <w:pPr>
              <w:pStyle w:val="ConsPlusNormal"/>
            </w:pPr>
          </w:p>
        </w:tc>
        <w:tc>
          <w:tcPr>
            <w:tcW w:w="2834" w:type="dxa"/>
            <w:vAlign w:val="center"/>
          </w:tcPr>
          <w:p w14:paraId="032884DE" w14:textId="77777777" w:rsidR="00BA1753" w:rsidRDefault="00BA1753">
            <w:pPr>
              <w:pStyle w:val="ConsPlusNormal"/>
            </w:pPr>
            <w:r>
              <w:t>Диаметр по кругу катания, D</w:t>
            </w:r>
          </w:p>
        </w:tc>
        <w:tc>
          <w:tcPr>
            <w:tcW w:w="1047" w:type="dxa"/>
            <w:vAlign w:val="center"/>
          </w:tcPr>
          <w:p w14:paraId="447DD8F1" w14:textId="77777777" w:rsidR="00BA1753" w:rsidRDefault="00BA1753">
            <w:pPr>
              <w:pStyle w:val="ConsPlusNormal"/>
              <w:jc w:val="center"/>
            </w:pPr>
            <w:r>
              <w:t>957</w:t>
            </w:r>
          </w:p>
        </w:tc>
        <w:tc>
          <w:tcPr>
            <w:tcW w:w="1047" w:type="dxa"/>
            <w:vAlign w:val="center"/>
          </w:tcPr>
          <w:p w14:paraId="2AF87A69" w14:textId="77777777" w:rsidR="00BA1753" w:rsidRDefault="00BA1753">
            <w:pPr>
              <w:pStyle w:val="ConsPlusNormal"/>
              <w:jc w:val="center"/>
            </w:pPr>
            <w:r>
              <w:t>+/- 7</w:t>
            </w:r>
          </w:p>
        </w:tc>
      </w:tr>
      <w:tr w:rsidR="00BA1753" w14:paraId="4717BBFE" w14:textId="77777777">
        <w:tc>
          <w:tcPr>
            <w:tcW w:w="4139" w:type="dxa"/>
            <w:vMerge/>
            <w:tcBorders>
              <w:top w:val="nil"/>
              <w:left w:val="nil"/>
              <w:bottom w:val="nil"/>
            </w:tcBorders>
          </w:tcPr>
          <w:p w14:paraId="629E1C9D" w14:textId="77777777" w:rsidR="00BA1753" w:rsidRDefault="00BA1753">
            <w:pPr>
              <w:pStyle w:val="ConsPlusNormal"/>
            </w:pPr>
          </w:p>
        </w:tc>
        <w:tc>
          <w:tcPr>
            <w:tcW w:w="2834" w:type="dxa"/>
            <w:vAlign w:val="center"/>
          </w:tcPr>
          <w:p w14:paraId="66BC92CB" w14:textId="77777777" w:rsidR="00BA1753" w:rsidRDefault="00BA1753">
            <w:pPr>
              <w:pStyle w:val="ConsPlusNormal"/>
            </w:pPr>
            <w:r>
              <w:t>Диаметр внутренней поверхности обода с наружной стороны колеса, Dн</w:t>
            </w:r>
          </w:p>
        </w:tc>
        <w:tc>
          <w:tcPr>
            <w:tcW w:w="1047" w:type="dxa"/>
            <w:vAlign w:val="center"/>
          </w:tcPr>
          <w:p w14:paraId="6B5854D4" w14:textId="77777777" w:rsidR="00BA1753" w:rsidRDefault="00BA1753">
            <w:pPr>
              <w:pStyle w:val="ConsPlusNormal"/>
              <w:jc w:val="center"/>
            </w:pPr>
            <w:r>
              <w:t>810</w:t>
            </w:r>
          </w:p>
        </w:tc>
        <w:tc>
          <w:tcPr>
            <w:tcW w:w="1047" w:type="dxa"/>
            <w:vAlign w:val="center"/>
          </w:tcPr>
          <w:p w14:paraId="36BB361D" w14:textId="77777777" w:rsidR="00BA1753" w:rsidRDefault="00BA1753">
            <w:pPr>
              <w:pStyle w:val="ConsPlusNormal"/>
              <w:jc w:val="center"/>
            </w:pPr>
            <w:r>
              <w:t>- 10</w:t>
            </w:r>
          </w:p>
        </w:tc>
      </w:tr>
      <w:tr w:rsidR="00BA1753" w14:paraId="2E4DB138" w14:textId="77777777">
        <w:tc>
          <w:tcPr>
            <w:tcW w:w="4139" w:type="dxa"/>
            <w:vMerge/>
            <w:tcBorders>
              <w:top w:val="nil"/>
              <w:left w:val="nil"/>
              <w:bottom w:val="nil"/>
            </w:tcBorders>
          </w:tcPr>
          <w:p w14:paraId="7493E7B8" w14:textId="77777777" w:rsidR="00BA1753" w:rsidRDefault="00BA1753">
            <w:pPr>
              <w:pStyle w:val="ConsPlusNormal"/>
            </w:pPr>
          </w:p>
        </w:tc>
        <w:tc>
          <w:tcPr>
            <w:tcW w:w="2834" w:type="dxa"/>
            <w:vAlign w:val="center"/>
          </w:tcPr>
          <w:p w14:paraId="692D85FC" w14:textId="77777777" w:rsidR="00BA1753" w:rsidRDefault="00BA1753">
            <w:pPr>
              <w:pStyle w:val="ConsPlusNormal"/>
            </w:pPr>
            <w:r>
              <w:t>Диаметр внутренней поверхности обода с внутренней стороны колеса, Dв</w:t>
            </w:r>
          </w:p>
        </w:tc>
        <w:tc>
          <w:tcPr>
            <w:tcW w:w="1047" w:type="dxa"/>
            <w:vAlign w:val="center"/>
          </w:tcPr>
          <w:p w14:paraId="127A1667" w14:textId="77777777" w:rsidR="00BA1753" w:rsidRDefault="00BA1753">
            <w:pPr>
              <w:pStyle w:val="ConsPlusNormal"/>
              <w:jc w:val="center"/>
            </w:pPr>
            <w:r>
              <w:t>810</w:t>
            </w:r>
          </w:p>
        </w:tc>
        <w:tc>
          <w:tcPr>
            <w:tcW w:w="1047" w:type="dxa"/>
            <w:vAlign w:val="center"/>
          </w:tcPr>
          <w:p w14:paraId="70BA1893" w14:textId="77777777" w:rsidR="00BA1753" w:rsidRDefault="00BA1753">
            <w:pPr>
              <w:pStyle w:val="ConsPlusNormal"/>
              <w:jc w:val="center"/>
            </w:pPr>
            <w:r>
              <w:t>- 10</w:t>
            </w:r>
          </w:p>
        </w:tc>
      </w:tr>
      <w:tr w:rsidR="00BA1753" w14:paraId="00E1A89E" w14:textId="77777777">
        <w:tc>
          <w:tcPr>
            <w:tcW w:w="4139" w:type="dxa"/>
            <w:vMerge/>
            <w:tcBorders>
              <w:top w:val="nil"/>
              <w:left w:val="nil"/>
              <w:bottom w:val="nil"/>
            </w:tcBorders>
          </w:tcPr>
          <w:p w14:paraId="759487E2" w14:textId="77777777" w:rsidR="00BA1753" w:rsidRDefault="00BA1753">
            <w:pPr>
              <w:pStyle w:val="ConsPlusNormal"/>
            </w:pPr>
          </w:p>
        </w:tc>
        <w:tc>
          <w:tcPr>
            <w:tcW w:w="2834" w:type="dxa"/>
            <w:vAlign w:val="center"/>
          </w:tcPr>
          <w:p w14:paraId="5E2DE16F" w14:textId="77777777" w:rsidR="00BA1753" w:rsidRDefault="00BA1753">
            <w:pPr>
              <w:pStyle w:val="ConsPlusNormal"/>
            </w:pPr>
            <w:r>
              <w:t>Ширина обода колеса, B</w:t>
            </w:r>
          </w:p>
        </w:tc>
        <w:tc>
          <w:tcPr>
            <w:tcW w:w="1047" w:type="dxa"/>
            <w:vAlign w:val="center"/>
          </w:tcPr>
          <w:p w14:paraId="212E54BD" w14:textId="77777777" w:rsidR="00BA1753" w:rsidRDefault="00BA1753">
            <w:pPr>
              <w:pStyle w:val="ConsPlusNormal"/>
              <w:jc w:val="center"/>
            </w:pPr>
            <w:r>
              <w:t>130</w:t>
            </w:r>
          </w:p>
        </w:tc>
        <w:tc>
          <w:tcPr>
            <w:tcW w:w="1047" w:type="dxa"/>
            <w:vAlign w:val="center"/>
          </w:tcPr>
          <w:p w14:paraId="0975A257" w14:textId="77777777" w:rsidR="00BA1753" w:rsidRDefault="00BA1753">
            <w:pPr>
              <w:pStyle w:val="ConsPlusNormal"/>
              <w:jc w:val="center"/>
            </w:pPr>
            <w:r>
              <w:t>+ 3</w:t>
            </w:r>
          </w:p>
        </w:tc>
      </w:tr>
      <w:tr w:rsidR="00BA1753" w14:paraId="5089901B" w14:textId="77777777">
        <w:tc>
          <w:tcPr>
            <w:tcW w:w="4139" w:type="dxa"/>
            <w:vMerge/>
            <w:tcBorders>
              <w:top w:val="nil"/>
              <w:left w:val="nil"/>
              <w:bottom w:val="nil"/>
            </w:tcBorders>
          </w:tcPr>
          <w:p w14:paraId="6C0E7409" w14:textId="77777777" w:rsidR="00BA1753" w:rsidRDefault="00BA1753">
            <w:pPr>
              <w:pStyle w:val="ConsPlusNormal"/>
            </w:pPr>
          </w:p>
        </w:tc>
        <w:tc>
          <w:tcPr>
            <w:tcW w:w="2834" w:type="dxa"/>
            <w:vAlign w:val="center"/>
          </w:tcPr>
          <w:p w14:paraId="018677C8" w14:textId="77777777" w:rsidR="00BA1753" w:rsidRDefault="00BA1753">
            <w:pPr>
              <w:pStyle w:val="ConsPlusNormal"/>
            </w:pPr>
            <w:r>
              <w:t>Высота гребня, hг</w:t>
            </w:r>
          </w:p>
        </w:tc>
        <w:tc>
          <w:tcPr>
            <w:tcW w:w="1047" w:type="dxa"/>
            <w:vAlign w:val="center"/>
          </w:tcPr>
          <w:p w14:paraId="1EADF213" w14:textId="77777777" w:rsidR="00BA1753" w:rsidRDefault="00BA1753">
            <w:pPr>
              <w:pStyle w:val="ConsPlusNormal"/>
              <w:jc w:val="center"/>
            </w:pPr>
            <w:r>
              <w:t>28</w:t>
            </w:r>
          </w:p>
        </w:tc>
        <w:tc>
          <w:tcPr>
            <w:tcW w:w="1047" w:type="dxa"/>
            <w:vAlign w:val="center"/>
          </w:tcPr>
          <w:p w14:paraId="122C8225" w14:textId="77777777" w:rsidR="00BA1753" w:rsidRDefault="00BA1753">
            <w:pPr>
              <w:pStyle w:val="ConsPlusNormal"/>
              <w:jc w:val="center"/>
            </w:pPr>
            <w:r>
              <w:t>- 1</w:t>
            </w:r>
          </w:p>
        </w:tc>
      </w:tr>
      <w:tr w:rsidR="00BA1753" w14:paraId="02233602" w14:textId="77777777">
        <w:tc>
          <w:tcPr>
            <w:tcW w:w="4139" w:type="dxa"/>
            <w:vMerge/>
            <w:tcBorders>
              <w:top w:val="nil"/>
              <w:left w:val="nil"/>
              <w:bottom w:val="nil"/>
            </w:tcBorders>
          </w:tcPr>
          <w:p w14:paraId="486A4904" w14:textId="77777777" w:rsidR="00BA1753" w:rsidRDefault="00BA1753">
            <w:pPr>
              <w:pStyle w:val="ConsPlusNormal"/>
            </w:pPr>
          </w:p>
        </w:tc>
        <w:tc>
          <w:tcPr>
            <w:tcW w:w="2834" w:type="dxa"/>
            <w:vAlign w:val="center"/>
          </w:tcPr>
          <w:p w14:paraId="30800182" w14:textId="77777777" w:rsidR="00BA1753" w:rsidRDefault="00BA1753">
            <w:pPr>
              <w:pStyle w:val="ConsPlusNormal"/>
            </w:pPr>
            <w:r>
              <w:t>Диаметр наружной поверхности ступицы с наружной стороны колеса, Dсн &lt;*&gt;</w:t>
            </w:r>
          </w:p>
        </w:tc>
        <w:tc>
          <w:tcPr>
            <w:tcW w:w="1047" w:type="dxa"/>
            <w:vAlign w:val="center"/>
          </w:tcPr>
          <w:p w14:paraId="39C6B703" w14:textId="77777777" w:rsidR="00BA1753" w:rsidRDefault="00BA1753">
            <w:pPr>
              <w:pStyle w:val="ConsPlusNormal"/>
              <w:jc w:val="center"/>
            </w:pPr>
            <w:r>
              <w:t>260</w:t>
            </w:r>
          </w:p>
        </w:tc>
        <w:tc>
          <w:tcPr>
            <w:tcW w:w="1047" w:type="dxa"/>
            <w:vAlign w:val="center"/>
          </w:tcPr>
          <w:p w14:paraId="1767BF51" w14:textId="77777777" w:rsidR="00BA1753" w:rsidRDefault="00BA1753">
            <w:pPr>
              <w:pStyle w:val="ConsPlusNormal"/>
              <w:jc w:val="center"/>
            </w:pPr>
            <w:r>
              <w:t>+/- 3</w:t>
            </w:r>
          </w:p>
        </w:tc>
      </w:tr>
      <w:tr w:rsidR="00BA1753" w14:paraId="422B9929" w14:textId="77777777">
        <w:tc>
          <w:tcPr>
            <w:tcW w:w="4139" w:type="dxa"/>
            <w:vMerge/>
            <w:tcBorders>
              <w:top w:val="nil"/>
              <w:left w:val="nil"/>
              <w:bottom w:val="nil"/>
            </w:tcBorders>
          </w:tcPr>
          <w:p w14:paraId="1BDBAB51" w14:textId="77777777" w:rsidR="00BA1753" w:rsidRDefault="00BA1753">
            <w:pPr>
              <w:pStyle w:val="ConsPlusNormal"/>
            </w:pPr>
          </w:p>
        </w:tc>
        <w:tc>
          <w:tcPr>
            <w:tcW w:w="2834" w:type="dxa"/>
            <w:vAlign w:val="center"/>
          </w:tcPr>
          <w:p w14:paraId="55480BEF" w14:textId="77777777" w:rsidR="00BA1753" w:rsidRDefault="00BA1753">
            <w:pPr>
              <w:pStyle w:val="ConsPlusNormal"/>
            </w:pPr>
            <w:r>
              <w:t>Диаметр наружной поверхности ступицы с внутренней стороны колеса, Dсв &lt;*&gt;</w:t>
            </w:r>
          </w:p>
        </w:tc>
        <w:tc>
          <w:tcPr>
            <w:tcW w:w="1047" w:type="dxa"/>
            <w:vAlign w:val="center"/>
          </w:tcPr>
          <w:p w14:paraId="47FEA192" w14:textId="77777777" w:rsidR="00BA1753" w:rsidRDefault="00BA1753">
            <w:pPr>
              <w:pStyle w:val="ConsPlusNormal"/>
              <w:jc w:val="center"/>
            </w:pPr>
            <w:r>
              <w:t>260</w:t>
            </w:r>
          </w:p>
        </w:tc>
        <w:tc>
          <w:tcPr>
            <w:tcW w:w="1047" w:type="dxa"/>
            <w:vAlign w:val="center"/>
          </w:tcPr>
          <w:p w14:paraId="0E893E66" w14:textId="77777777" w:rsidR="00BA1753" w:rsidRDefault="00BA1753">
            <w:pPr>
              <w:pStyle w:val="ConsPlusNormal"/>
              <w:jc w:val="center"/>
            </w:pPr>
            <w:r>
              <w:t>+/- 3</w:t>
            </w:r>
          </w:p>
        </w:tc>
      </w:tr>
      <w:tr w:rsidR="00BA1753" w14:paraId="3C929ABB" w14:textId="77777777">
        <w:tc>
          <w:tcPr>
            <w:tcW w:w="4139" w:type="dxa"/>
            <w:vMerge/>
            <w:tcBorders>
              <w:top w:val="nil"/>
              <w:left w:val="nil"/>
              <w:bottom w:val="nil"/>
            </w:tcBorders>
          </w:tcPr>
          <w:p w14:paraId="1D9F8606" w14:textId="77777777" w:rsidR="00BA1753" w:rsidRDefault="00BA1753">
            <w:pPr>
              <w:pStyle w:val="ConsPlusNormal"/>
            </w:pPr>
          </w:p>
        </w:tc>
        <w:tc>
          <w:tcPr>
            <w:tcW w:w="2834" w:type="dxa"/>
            <w:vMerge w:val="restart"/>
          </w:tcPr>
          <w:p w14:paraId="0BE55CA4" w14:textId="77777777" w:rsidR="00BA1753" w:rsidRDefault="00BA1753">
            <w:pPr>
              <w:pStyle w:val="ConsPlusNormal"/>
            </w:pPr>
            <w:r>
              <w:t>Диаметр отверстия ступицы колеса, d &lt;*&gt;</w:t>
            </w:r>
          </w:p>
        </w:tc>
        <w:tc>
          <w:tcPr>
            <w:tcW w:w="1047" w:type="dxa"/>
            <w:tcBorders>
              <w:bottom w:val="nil"/>
            </w:tcBorders>
            <w:vAlign w:val="center"/>
          </w:tcPr>
          <w:p w14:paraId="791FA57D" w14:textId="77777777" w:rsidR="00BA1753" w:rsidRDefault="00BA1753">
            <w:pPr>
              <w:pStyle w:val="ConsPlusNormal"/>
              <w:jc w:val="center"/>
            </w:pPr>
            <w:r>
              <w:t>175</w:t>
            </w:r>
          </w:p>
        </w:tc>
        <w:tc>
          <w:tcPr>
            <w:tcW w:w="1047" w:type="dxa"/>
            <w:tcBorders>
              <w:bottom w:val="nil"/>
            </w:tcBorders>
            <w:vAlign w:val="center"/>
          </w:tcPr>
          <w:p w14:paraId="4E1CA92A" w14:textId="77777777" w:rsidR="00BA1753" w:rsidRDefault="00BA1753">
            <w:pPr>
              <w:pStyle w:val="ConsPlusNormal"/>
              <w:jc w:val="center"/>
            </w:pPr>
            <w:r>
              <w:t>- 4</w:t>
            </w:r>
          </w:p>
        </w:tc>
      </w:tr>
      <w:tr w:rsidR="00BA1753" w14:paraId="0D1C2F62" w14:textId="77777777">
        <w:tc>
          <w:tcPr>
            <w:tcW w:w="4139" w:type="dxa"/>
            <w:vMerge/>
            <w:tcBorders>
              <w:top w:val="nil"/>
              <w:left w:val="nil"/>
              <w:bottom w:val="nil"/>
            </w:tcBorders>
          </w:tcPr>
          <w:p w14:paraId="5F46D60B" w14:textId="77777777" w:rsidR="00BA1753" w:rsidRDefault="00BA1753">
            <w:pPr>
              <w:pStyle w:val="ConsPlusNormal"/>
            </w:pPr>
          </w:p>
        </w:tc>
        <w:tc>
          <w:tcPr>
            <w:tcW w:w="2834" w:type="dxa"/>
            <w:vMerge/>
          </w:tcPr>
          <w:p w14:paraId="3B8E433B" w14:textId="77777777" w:rsidR="00BA1753" w:rsidRDefault="00BA1753">
            <w:pPr>
              <w:pStyle w:val="ConsPlusNormal"/>
            </w:pPr>
          </w:p>
        </w:tc>
        <w:tc>
          <w:tcPr>
            <w:tcW w:w="1047" w:type="dxa"/>
            <w:tcBorders>
              <w:top w:val="nil"/>
            </w:tcBorders>
            <w:vAlign w:val="center"/>
          </w:tcPr>
          <w:p w14:paraId="5BB6031A" w14:textId="77777777" w:rsidR="00BA1753" w:rsidRDefault="00BA1753">
            <w:pPr>
              <w:pStyle w:val="ConsPlusNormal"/>
              <w:jc w:val="center"/>
            </w:pPr>
            <w:r>
              <w:t>190</w:t>
            </w:r>
          </w:p>
        </w:tc>
        <w:tc>
          <w:tcPr>
            <w:tcW w:w="1047" w:type="dxa"/>
            <w:tcBorders>
              <w:top w:val="nil"/>
            </w:tcBorders>
            <w:vAlign w:val="center"/>
          </w:tcPr>
          <w:p w14:paraId="70A1E006" w14:textId="77777777" w:rsidR="00BA1753" w:rsidRDefault="00BA1753">
            <w:pPr>
              <w:pStyle w:val="ConsPlusNormal"/>
              <w:jc w:val="center"/>
            </w:pPr>
            <w:r>
              <w:t>- 4</w:t>
            </w:r>
          </w:p>
        </w:tc>
      </w:tr>
      <w:tr w:rsidR="00BA1753" w14:paraId="2A32D975" w14:textId="77777777">
        <w:tc>
          <w:tcPr>
            <w:tcW w:w="4139" w:type="dxa"/>
            <w:vMerge/>
            <w:tcBorders>
              <w:top w:val="nil"/>
              <w:left w:val="nil"/>
              <w:bottom w:val="nil"/>
            </w:tcBorders>
          </w:tcPr>
          <w:p w14:paraId="0D5276FB" w14:textId="77777777" w:rsidR="00BA1753" w:rsidRDefault="00BA1753">
            <w:pPr>
              <w:pStyle w:val="ConsPlusNormal"/>
            </w:pPr>
          </w:p>
        </w:tc>
        <w:tc>
          <w:tcPr>
            <w:tcW w:w="2834" w:type="dxa"/>
            <w:vAlign w:val="center"/>
          </w:tcPr>
          <w:p w14:paraId="2FAB2D63" w14:textId="77777777" w:rsidR="00BA1753" w:rsidRDefault="00BA1753">
            <w:pPr>
              <w:pStyle w:val="ConsPlusNormal"/>
            </w:pPr>
            <w:r>
              <w:t>Длина ступицы колеса, Bс</w:t>
            </w:r>
          </w:p>
        </w:tc>
        <w:tc>
          <w:tcPr>
            <w:tcW w:w="1047" w:type="dxa"/>
            <w:vAlign w:val="center"/>
          </w:tcPr>
          <w:p w14:paraId="54F8FD44" w14:textId="77777777" w:rsidR="00BA1753" w:rsidRDefault="00BA1753">
            <w:pPr>
              <w:pStyle w:val="ConsPlusNormal"/>
              <w:jc w:val="center"/>
            </w:pPr>
            <w:r>
              <w:t>190</w:t>
            </w:r>
          </w:p>
        </w:tc>
        <w:tc>
          <w:tcPr>
            <w:tcW w:w="1047" w:type="dxa"/>
            <w:vAlign w:val="center"/>
          </w:tcPr>
          <w:p w14:paraId="6F18EC6C" w14:textId="77777777" w:rsidR="00BA1753" w:rsidRDefault="00BA1753">
            <w:pPr>
              <w:pStyle w:val="ConsPlusNormal"/>
              <w:jc w:val="center"/>
            </w:pPr>
            <w:r>
              <w:t>+ 10</w:t>
            </w:r>
          </w:p>
        </w:tc>
      </w:tr>
      <w:tr w:rsidR="00BA1753" w14:paraId="4CD51D4C" w14:textId="77777777">
        <w:tc>
          <w:tcPr>
            <w:tcW w:w="4139" w:type="dxa"/>
            <w:vMerge/>
            <w:tcBorders>
              <w:top w:val="nil"/>
              <w:left w:val="nil"/>
              <w:bottom w:val="nil"/>
            </w:tcBorders>
          </w:tcPr>
          <w:p w14:paraId="7BCD1878" w14:textId="77777777" w:rsidR="00BA1753" w:rsidRDefault="00BA1753">
            <w:pPr>
              <w:pStyle w:val="ConsPlusNormal"/>
            </w:pPr>
          </w:p>
        </w:tc>
        <w:tc>
          <w:tcPr>
            <w:tcW w:w="2834" w:type="dxa"/>
            <w:vAlign w:val="center"/>
          </w:tcPr>
          <w:p w14:paraId="0630B1ED" w14:textId="77777777" w:rsidR="00BA1753" w:rsidRDefault="00BA1753">
            <w:pPr>
              <w:pStyle w:val="ConsPlusNormal"/>
            </w:pPr>
            <w:r>
              <w:t>Расстояние от торцевой поверхности ступицы до боковой поверхности обода с внутренней стороны колеса, r</w:t>
            </w:r>
          </w:p>
        </w:tc>
        <w:tc>
          <w:tcPr>
            <w:tcW w:w="1047" w:type="dxa"/>
            <w:vAlign w:val="center"/>
          </w:tcPr>
          <w:p w14:paraId="15268E2B" w14:textId="77777777" w:rsidR="00BA1753" w:rsidRDefault="00BA1753">
            <w:pPr>
              <w:pStyle w:val="ConsPlusNormal"/>
              <w:jc w:val="center"/>
            </w:pPr>
            <w:r>
              <w:t>82</w:t>
            </w:r>
          </w:p>
        </w:tc>
        <w:tc>
          <w:tcPr>
            <w:tcW w:w="1047" w:type="dxa"/>
            <w:vAlign w:val="center"/>
          </w:tcPr>
          <w:p w14:paraId="0328BC86" w14:textId="77777777" w:rsidR="00BA1753" w:rsidRDefault="00BA1753">
            <w:pPr>
              <w:pStyle w:val="ConsPlusNormal"/>
              <w:jc w:val="center"/>
            </w:pPr>
            <w:r>
              <w:t>+ 5</w:t>
            </w:r>
          </w:p>
        </w:tc>
      </w:tr>
      <w:tr w:rsidR="00BA1753" w14:paraId="49DD0EDF" w14:textId="77777777">
        <w:tc>
          <w:tcPr>
            <w:tcW w:w="4139" w:type="dxa"/>
            <w:vMerge/>
            <w:tcBorders>
              <w:top w:val="nil"/>
              <w:left w:val="nil"/>
              <w:bottom w:val="nil"/>
            </w:tcBorders>
          </w:tcPr>
          <w:p w14:paraId="26D1C46E" w14:textId="77777777" w:rsidR="00BA1753" w:rsidRDefault="00BA1753">
            <w:pPr>
              <w:pStyle w:val="ConsPlusNormal"/>
            </w:pPr>
          </w:p>
        </w:tc>
        <w:tc>
          <w:tcPr>
            <w:tcW w:w="2834" w:type="dxa"/>
            <w:vAlign w:val="center"/>
          </w:tcPr>
          <w:p w14:paraId="586975F1" w14:textId="77777777" w:rsidR="00BA1753" w:rsidRDefault="00BA1753">
            <w:pPr>
              <w:pStyle w:val="ConsPlusNormal"/>
            </w:pPr>
            <w:r>
              <w:t>Толщина диска у обода колеса, Bдо &lt;*&gt;</w:t>
            </w:r>
          </w:p>
        </w:tc>
        <w:tc>
          <w:tcPr>
            <w:tcW w:w="1047" w:type="dxa"/>
            <w:vAlign w:val="center"/>
          </w:tcPr>
          <w:p w14:paraId="60DE916A" w14:textId="77777777" w:rsidR="00BA1753" w:rsidRDefault="00BA1753">
            <w:pPr>
              <w:pStyle w:val="ConsPlusNormal"/>
              <w:jc w:val="center"/>
            </w:pPr>
            <w:r>
              <w:t>19</w:t>
            </w:r>
          </w:p>
        </w:tc>
        <w:tc>
          <w:tcPr>
            <w:tcW w:w="1047" w:type="dxa"/>
            <w:vAlign w:val="center"/>
          </w:tcPr>
          <w:p w14:paraId="557D7ACE" w14:textId="77777777" w:rsidR="00BA1753" w:rsidRDefault="00BA1753">
            <w:pPr>
              <w:pStyle w:val="ConsPlusNormal"/>
              <w:jc w:val="center"/>
            </w:pPr>
            <w:r>
              <w:t>+ 3</w:t>
            </w:r>
          </w:p>
        </w:tc>
      </w:tr>
      <w:tr w:rsidR="00BA1753" w14:paraId="17CA85EE" w14:textId="77777777">
        <w:tc>
          <w:tcPr>
            <w:tcW w:w="4139" w:type="dxa"/>
            <w:vMerge/>
            <w:tcBorders>
              <w:top w:val="nil"/>
              <w:left w:val="nil"/>
              <w:bottom w:val="nil"/>
            </w:tcBorders>
          </w:tcPr>
          <w:p w14:paraId="40905947" w14:textId="77777777" w:rsidR="00BA1753" w:rsidRDefault="00BA1753">
            <w:pPr>
              <w:pStyle w:val="ConsPlusNormal"/>
            </w:pPr>
          </w:p>
        </w:tc>
        <w:tc>
          <w:tcPr>
            <w:tcW w:w="2834" w:type="dxa"/>
            <w:vAlign w:val="center"/>
          </w:tcPr>
          <w:p w14:paraId="7CBDD194" w14:textId="77777777" w:rsidR="00BA1753" w:rsidRDefault="00BA1753">
            <w:pPr>
              <w:pStyle w:val="ConsPlusNormal"/>
            </w:pPr>
            <w:r>
              <w:t>Толщина диска у ступицы колеса, Bдс &lt;*&gt;</w:t>
            </w:r>
          </w:p>
        </w:tc>
        <w:tc>
          <w:tcPr>
            <w:tcW w:w="1047" w:type="dxa"/>
            <w:vAlign w:val="center"/>
          </w:tcPr>
          <w:p w14:paraId="191E2456" w14:textId="77777777" w:rsidR="00BA1753" w:rsidRDefault="00BA1753">
            <w:pPr>
              <w:pStyle w:val="ConsPlusNormal"/>
              <w:jc w:val="center"/>
            </w:pPr>
            <w:r>
              <w:t>22</w:t>
            </w:r>
          </w:p>
        </w:tc>
        <w:tc>
          <w:tcPr>
            <w:tcW w:w="1047" w:type="dxa"/>
            <w:vAlign w:val="center"/>
          </w:tcPr>
          <w:p w14:paraId="3464BD9A" w14:textId="77777777" w:rsidR="00BA1753" w:rsidRDefault="00BA1753">
            <w:pPr>
              <w:pStyle w:val="ConsPlusNormal"/>
              <w:jc w:val="center"/>
            </w:pPr>
            <w:r>
              <w:t>+ 4</w:t>
            </w:r>
          </w:p>
        </w:tc>
      </w:tr>
    </w:tbl>
    <w:p w14:paraId="4F80ABCA" w14:textId="77777777" w:rsidR="00BA1753" w:rsidRDefault="00BA1753">
      <w:pPr>
        <w:pStyle w:val="ConsPlusNormal"/>
        <w:jc w:val="both"/>
      </w:pPr>
    </w:p>
    <w:p w14:paraId="164B444B" w14:textId="77777777" w:rsidR="00BA1753" w:rsidRDefault="00BA1753">
      <w:pPr>
        <w:pStyle w:val="ConsPlusTitle"/>
        <w:jc w:val="center"/>
      </w:pPr>
      <w:bookmarkStart w:id="18" w:name="P601"/>
      <w:bookmarkEnd w:id="18"/>
      <w:r>
        <w:t>Рисунок 7.2, лист 4 - Конструкция и основные размеры колес</w:t>
      </w:r>
    </w:p>
    <w:p w14:paraId="6087B7E7" w14:textId="77777777" w:rsidR="00BA1753" w:rsidRDefault="00BA1753">
      <w:pPr>
        <w:pStyle w:val="ConsPlusTitle"/>
        <w:jc w:val="center"/>
      </w:pPr>
      <w:r>
        <w:t>с криволинейным диском производства АО "ВМЗ" по черт.</w:t>
      </w:r>
    </w:p>
    <w:p w14:paraId="51A6FDC5" w14:textId="77777777" w:rsidR="00BA1753" w:rsidRDefault="00BA1753">
      <w:pPr>
        <w:pStyle w:val="ConsPlusTitle"/>
        <w:jc w:val="center"/>
      </w:pPr>
      <w:r>
        <w:lastRenderedPageBreak/>
        <w:t>13.45.1400-208</w:t>
      </w:r>
    </w:p>
    <w:p w14:paraId="0E625B24" w14:textId="77777777" w:rsidR="00BA1753" w:rsidRDefault="00BA1753">
      <w:pPr>
        <w:pStyle w:val="ConsPlusNormal"/>
        <w:ind w:firstLine="540"/>
        <w:jc w:val="both"/>
      </w:pPr>
    </w:p>
    <w:tbl>
      <w:tblPr>
        <w:tblW w:w="0" w:type="auto"/>
        <w:tblBorders>
          <w:top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422"/>
        <w:gridCol w:w="2608"/>
        <w:gridCol w:w="1018"/>
        <w:gridCol w:w="1019"/>
      </w:tblGrid>
      <w:tr w:rsidR="00BA1753" w14:paraId="1C5BFDA9" w14:textId="77777777">
        <w:tc>
          <w:tcPr>
            <w:tcW w:w="4422" w:type="dxa"/>
            <w:vMerge w:val="restart"/>
            <w:tcBorders>
              <w:top w:val="nil"/>
              <w:left w:val="nil"/>
              <w:bottom w:val="nil"/>
            </w:tcBorders>
            <w:vAlign w:val="center"/>
          </w:tcPr>
          <w:p w14:paraId="6E4F2F1E" w14:textId="77777777" w:rsidR="00BA1753" w:rsidRDefault="00BA1753">
            <w:pPr>
              <w:pStyle w:val="ConsPlusNormal"/>
              <w:jc w:val="center"/>
              <w:outlineLvl w:val="2"/>
            </w:pPr>
            <w:r>
              <w:rPr>
                <w:noProof/>
                <w:position w:val="-334"/>
              </w:rPr>
              <w:drawing>
                <wp:inline distT="0" distB="0" distL="0" distR="0" wp14:anchorId="6177F911" wp14:editId="529ADE76">
                  <wp:extent cx="2686050" cy="4384040"/>
                  <wp:effectExtent l="0" t="0" r="0" b="0"/>
                  <wp:docPr id="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86050" cy="4384040"/>
                          </a:xfrm>
                          <a:prstGeom prst="rect">
                            <a:avLst/>
                          </a:prstGeom>
                          <a:noFill/>
                          <a:ln>
                            <a:noFill/>
                          </a:ln>
                        </pic:spPr>
                      </pic:pic>
                    </a:graphicData>
                  </a:graphic>
                </wp:inline>
              </w:drawing>
            </w:r>
          </w:p>
        </w:tc>
        <w:tc>
          <w:tcPr>
            <w:tcW w:w="2608" w:type="dxa"/>
            <w:vAlign w:val="center"/>
          </w:tcPr>
          <w:p w14:paraId="6ECF9731" w14:textId="77777777" w:rsidR="00BA1753" w:rsidRDefault="00BA1753">
            <w:pPr>
              <w:pStyle w:val="ConsPlusNormal"/>
              <w:jc w:val="center"/>
            </w:pPr>
            <w:r>
              <w:t>Наименование показателя</w:t>
            </w:r>
          </w:p>
        </w:tc>
        <w:tc>
          <w:tcPr>
            <w:tcW w:w="1018" w:type="dxa"/>
            <w:vAlign w:val="center"/>
          </w:tcPr>
          <w:p w14:paraId="2CE83866" w14:textId="77777777" w:rsidR="00BA1753" w:rsidRDefault="00BA1753">
            <w:pPr>
              <w:pStyle w:val="ConsPlusNormal"/>
              <w:jc w:val="center"/>
            </w:pPr>
            <w:r>
              <w:t>Номинальный размер, мм</w:t>
            </w:r>
          </w:p>
        </w:tc>
        <w:tc>
          <w:tcPr>
            <w:tcW w:w="1019" w:type="dxa"/>
            <w:vAlign w:val="center"/>
          </w:tcPr>
          <w:p w14:paraId="63C875CC" w14:textId="77777777" w:rsidR="00BA1753" w:rsidRDefault="00BA1753">
            <w:pPr>
              <w:pStyle w:val="ConsPlusNormal"/>
              <w:jc w:val="center"/>
            </w:pPr>
            <w:r>
              <w:t>Предельное отклонение, мм</w:t>
            </w:r>
          </w:p>
        </w:tc>
      </w:tr>
      <w:tr w:rsidR="00BA1753" w14:paraId="71B70E1A" w14:textId="77777777">
        <w:tc>
          <w:tcPr>
            <w:tcW w:w="4422" w:type="dxa"/>
            <w:vMerge/>
            <w:tcBorders>
              <w:top w:val="nil"/>
              <w:left w:val="nil"/>
              <w:bottom w:val="nil"/>
            </w:tcBorders>
          </w:tcPr>
          <w:p w14:paraId="101EFB1D" w14:textId="77777777" w:rsidR="00BA1753" w:rsidRDefault="00BA1753">
            <w:pPr>
              <w:pStyle w:val="ConsPlusNormal"/>
            </w:pPr>
          </w:p>
        </w:tc>
        <w:tc>
          <w:tcPr>
            <w:tcW w:w="2608" w:type="dxa"/>
            <w:vAlign w:val="center"/>
          </w:tcPr>
          <w:p w14:paraId="0F943C4A" w14:textId="77777777" w:rsidR="00BA1753" w:rsidRDefault="00BA1753">
            <w:pPr>
              <w:pStyle w:val="ConsPlusNormal"/>
              <w:jc w:val="both"/>
            </w:pPr>
            <w:r>
              <w:t>Диаметр по кругу катания, D</w:t>
            </w:r>
          </w:p>
        </w:tc>
        <w:tc>
          <w:tcPr>
            <w:tcW w:w="1018" w:type="dxa"/>
            <w:vAlign w:val="center"/>
          </w:tcPr>
          <w:p w14:paraId="44D99190" w14:textId="77777777" w:rsidR="00BA1753" w:rsidRDefault="00BA1753">
            <w:pPr>
              <w:pStyle w:val="ConsPlusNormal"/>
            </w:pPr>
            <w:r>
              <w:t>957</w:t>
            </w:r>
          </w:p>
        </w:tc>
        <w:tc>
          <w:tcPr>
            <w:tcW w:w="1019" w:type="dxa"/>
            <w:vAlign w:val="center"/>
          </w:tcPr>
          <w:p w14:paraId="69B2215E" w14:textId="77777777" w:rsidR="00BA1753" w:rsidRDefault="00BA1753">
            <w:pPr>
              <w:pStyle w:val="ConsPlusNormal"/>
            </w:pPr>
            <w:r>
              <w:t>+/- 7</w:t>
            </w:r>
          </w:p>
        </w:tc>
      </w:tr>
      <w:tr w:rsidR="00BA1753" w14:paraId="4B44ABE0" w14:textId="77777777">
        <w:tc>
          <w:tcPr>
            <w:tcW w:w="4422" w:type="dxa"/>
            <w:vMerge/>
            <w:tcBorders>
              <w:top w:val="nil"/>
              <w:left w:val="nil"/>
              <w:bottom w:val="nil"/>
            </w:tcBorders>
          </w:tcPr>
          <w:p w14:paraId="16A4FE6C" w14:textId="77777777" w:rsidR="00BA1753" w:rsidRDefault="00BA1753">
            <w:pPr>
              <w:pStyle w:val="ConsPlusNormal"/>
            </w:pPr>
          </w:p>
        </w:tc>
        <w:tc>
          <w:tcPr>
            <w:tcW w:w="2608" w:type="dxa"/>
            <w:vAlign w:val="center"/>
          </w:tcPr>
          <w:p w14:paraId="52C13C31" w14:textId="77777777" w:rsidR="00BA1753" w:rsidRDefault="00BA1753">
            <w:pPr>
              <w:pStyle w:val="ConsPlusNormal"/>
              <w:jc w:val="both"/>
            </w:pPr>
            <w:r>
              <w:t>Диаметр внутренней поверхности обода с наружной стороны колеса, Dн</w:t>
            </w:r>
          </w:p>
        </w:tc>
        <w:tc>
          <w:tcPr>
            <w:tcW w:w="1018" w:type="dxa"/>
            <w:vAlign w:val="center"/>
          </w:tcPr>
          <w:p w14:paraId="5A2EFE2A" w14:textId="77777777" w:rsidR="00BA1753" w:rsidRDefault="00BA1753">
            <w:pPr>
              <w:pStyle w:val="ConsPlusNormal"/>
            </w:pPr>
            <w:r>
              <w:t>810</w:t>
            </w:r>
          </w:p>
        </w:tc>
        <w:tc>
          <w:tcPr>
            <w:tcW w:w="1019" w:type="dxa"/>
            <w:vAlign w:val="center"/>
          </w:tcPr>
          <w:p w14:paraId="57D96D58" w14:textId="77777777" w:rsidR="00BA1753" w:rsidRDefault="00BA1753">
            <w:pPr>
              <w:pStyle w:val="ConsPlusNormal"/>
            </w:pPr>
            <w:r>
              <w:t>- 10</w:t>
            </w:r>
          </w:p>
        </w:tc>
      </w:tr>
      <w:tr w:rsidR="00BA1753" w14:paraId="637E5252" w14:textId="77777777">
        <w:tc>
          <w:tcPr>
            <w:tcW w:w="4422" w:type="dxa"/>
            <w:vMerge/>
            <w:tcBorders>
              <w:top w:val="nil"/>
              <w:left w:val="nil"/>
              <w:bottom w:val="nil"/>
            </w:tcBorders>
          </w:tcPr>
          <w:p w14:paraId="2482813A" w14:textId="77777777" w:rsidR="00BA1753" w:rsidRDefault="00BA1753">
            <w:pPr>
              <w:pStyle w:val="ConsPlusNormal"/>
            </w:pPr>
          </w:p>
        </w:tc>
        <w:tc>
          <w:tcPr>
            <w:tcW w:w="2608" w:type="dxa"/>
            <w:vAlign w:val="center"/>
          </w:tcPr>
          <w:p w14:paraId="3DA4412C" w14:textId="77777777" w:rsidR="00BA1753" w:rsidRDefault="00BA1753">
            <w:pPr>
              <w:pStyle w:val="ConsPlusNormal"/>
              <w:jc w:val="both"/>
            </w:pPr>
            <w:r>
              <w:t>Диаметр внутренней поверхности обода с внутренней стороны колеса, Dв</w:t>
            </w:r>
          </w:p>
        </w:tc>
        <w:tc>
          <w:tcPr>
            <w:tcW w:w="1018" w:type="dxa"/>
            <w:vAlign w:val="center"/>
          </w:tcPr>
          <w:p w14:paraId="61650A2D" w14:textId="77777777" w:rsidR="00BA1753" w:rsidRDefault="00BA1753">
            <w:pPr>
              <w:pStyle w:val="ConsPlusNormal"/>
            </w:pPr>
            <w:r>
              <w:t>810</w:t>
            </w:r>
          </w:p>
        </w:tc>
        <w:tc>
          <w:tcPr>
            <w:tcW w:w="1019" w:type="dxa"/>
            <w:vAlign w:val="center"/>
          </w:tcPr>
          <w:p w14:paraId="7C444E57" w14:textId="77777777" w:rsidR="00BA1753" w:rsidRDefault="00BA1753">
            <w:pPr>
              <w:pStyle w:val="ConsPlusNormal"/>
            </w:pPr>
            <w:r>
              <w:t>- 10</w:t>
            </w:r>
          </w:p>
        </w:tc>
      </w:tr>
      <w:tr w:rsidR="00BA1753" w14:paraId="164A5F06" w14:textId="77777777">
        <w:tc>
          <w:tcPr>
            <w:tcW w:w="4422" w:type="dxa"/>
            <w:vMerge/>
            <w:tcBorders>
              <w:top w:val="nil"/>
              <w:left w:val="nil"/>
              <w:bottom w:val="nil"/>
            </w:tcBorders>
          </w:tcPr>
          <w:p w14:paraId="0028F13B" w14:textId="77777777" w:rsidR="00BA1753" w:rsidRDefault="00BA1753">
            <w:pPr>
              <w:pStyle w:val="ConsPlusNormal"/>
            </w:pPr>
          </w:p>
        </w:tc>
        <w:tc>
          <w:tcPr>
            <w:tcW w:w="2608" w:type="dxa"/>
            <w:vAlign w:val="center"/>
          </w:tcPr>
          <w:p w14:paraId="3DBB04F4" w14:textId="77777777" w:rsidR="00BA1753" w:rsidRDefault="00BA1753">
            <w:pPr>
              <w:pStyle w:val="ConsPlusNormal"/>
              <w:jc w:val="both"/>
            </w:pPr>
            <w:r>
              <w:t>Ширина обода колеса, В</w:t>
            </w:r>
          </w:p>
        </w:tc>
        <w:tc>
          <w:tcPr>
            <w:tcW w:w="1018" w:type="dxa"/>
            <w:vAlign w:val="center"/>
          </w:tcPr>
          <w:p w14:paraId="4AB9D809" w14:textId="77777777" w:rsidR="00BA1753" w:rsidRDefault="00BA1753">
            <w:pPr>
              <w:pStyle w:val="ConsPlusNormal"/>
            </w:pPr>
            <w:r>
              <w:t>130</w:t>
            </w:r>
          </w:p>
        </w:tc>
        <w:tc>
          <w:tcPr>
            <w:tcW w:w="1019" w:type="dxa"/>
            <w:vAlign w:val="center"/>
          </w:tcPr>
          <w:p w14:paraId="56A1BFDD" w14:textId="77777777" w:rsidR="00BA1753" w:rsidRDefault="00BA1753">
            <w:pPr>
              <w:pStyle w:val="ConsPlusNormal"/>
            </w:pPr>
            <w:r>
              <w:t>+ 3</w:t>
            </w:r>
          </w:p>
        </w:tc>
      </w:tr>
      <w:tr w:rsidR="00BA1753" w14:paraId="5FA368C3" w14:textId="77777777">
        <w:tc>
          <w:tcPr>
            <w:tcW w:w="4422" w:type="dxa"/>
            <w:vMerge/>
            <w:tcBorders>
              <w:top w:val="nil"/>
              <w:left w:val="nil"/>
              <w:bottom w:val="nil"/>
            </w:tcBorders>
          </w:tcPr>
          <w:p w14:paraId="3E2C2593" w14:textId="77777777" w:rsidR="00BA1753" w:rsidRDefault="00BA1753">
            <w:pPr>
              <w:pStyle w:val="ConsPlusNormal"/>
            </w:pPr>
          </w:p>
        </w:tc>
        <w:tc>
          <w:tcPr>
            <w:tcW w:w="2608" w:type="dxa"/>
            <w:vAlign w:val="center"/>
          </w:tcPr>
          <w:p w14:paraId="3EAA3B50" w14:textId="77777777" w:rsidR="00BA1753" w:rsidRDefault="00BA1753">
            <w:pPr>
              <w:pStyle w:val="ConsPlusNormal"/>
              <w:jc w:val="both"/>
            </w:pPr>
            <w:r>
              <w:t>Высота гребня, hг</w:t>
            </w:r>
          </w:p>
        </w:tc>
        <w:tc>
          <w:tcPr>
            <w:tcW w:w="1018" w:type="dxa"/>
            <w:vAlign w:val="center"/>
          </w:tcPr>
          <w:p w14:paraId="23B24DC5" w14:textId="77777777" w:rsidR="00BA1753" w:rsidRDefault="00BA1753">
            <w:pPr>
              <w:pStyle w:val="ConsPlusNormal"/>
            </w:pPr>
            <w:r>
              <w:t>28</w:t>
            </w:r>
          </w:p>
        </w:tc>
        <w:tc>
          <w:tcPr>
            <w:tcW w:w="1019" w:type="dxa"/>
            <w:vAlign w:val="center"/>
          </w:tcPr>
          <w:p w14:paraId="0A5E5304" w14:textId="77777777" w:rsidR="00BA1753" w:rsidRDefault="00BA1753">
            <w:pPr>
              <w:pStyle w:val="ConsPlusNormal"/>
            </w:pPr>
            <w:r>
              <w:t>- 1</w:t>
            </w:r>
          </w:p>
        </w:tc>
      </w:tr>
      <w:tr w:rsidR="00BA1753" w14:paraId="07101F49" w14:textId="77777777">
        <w:tc>
          <w:tcPr>
            <w:tcW w:w="4422" w:type="dxa"/>
            <w:vMerge/>
            <w:tcBorders>
              <w:top w:val="nil"/>
              <w:left w:val="nil"/>
              <w:bottom w:val="nil"/>
            </w:tcBorders>
          </w:tcPr>
          <w:p w14:paraId="1AF6F668" w14:textId="77777777" w:rsidR="00BA1753" w:rsidRDefault="00BA1753">
            <w:pPr>
              <w:pStyle w:val="ConsPlusNormal"/>
            </w:pPr>
          </w:p>
        </w:tc>
        <w:tc>
          <w:tcPr>
            <w:tcW w:w="2608" w:type="dxa"/>
            <w:vAlign w:val="center"/>
          </w:tcPr>
          <w:p w14:paraId="0F57A709" w14:textId="77777777" w:rsidR="00BA1753" w:rsidRDefault="00BA1753">
            <w:pPr>
              <w:pStyle w:val="ConsPlusNormal"/>
              <w:jc w:val="both"/>
            </w:pPr>
            <w:r>
              <w:t>Диаметр наружной поверхности ступицы с наружной стороны колеса, Dсн &lt;*&gt;</w:t>
            </w:r>
          </w:p>
        </w:tc>
        <w:tc>
          <w:tcPr>
            <w:tcW w:w="1018" w:type="dxa"/>
            <w:vAlign w:val="center"/>
          </w:tcPr>
          <w:p w14:paraId="30AFC10A" w14:textId="77777777" w:rsidR="00BA1753" w:rsidRDefault="00BA1753">
            <w:pPr>
              <w:pStyle w:val="ConsPlusNormal"/>
            </w:pPr>
            <w:r>
              <w:t>270</w:t>
            </w:r>
          </w:p>
        </w:tc>
        <w:tc>
          <w:tcPr>
            <w:tcW w:w="1019" w:type="dxa"/>
            <w:vAlign w:val="center"/>
          </w:tcPr>
          <w:p w14:paraId="618D5C05" w14:textId="77777777" w:rsidR="00BA1753" w:rsidRDefault="00BA1753">
            <w:pPr>
              <w:pStyle w:val="ConsPlusNormal"/>
            </w:pPr>
            <w:r>
              <w:t>+/- 3</w:t>
            </w:r>
          </w:p>
        </w:tc>
      </w:tr>
      <w:tr w:rsidR="00BA1753" w14:paraId="6425F39D" w14:textId="77777777">
        <w:tc>
          <w:tcPr>
            <w:tcW w:w="4422" w:type="dxa"/>
            <w:vMerge/>
            <w:tcBorders>
              <w:top w:val="nil"/>
              <w:left w:val="nil"/>
              <w:bottom w:val="nil"/>
            </w:tcBorders>
          </w:tcPr>
          <w:p w14:paraId="108CE37A" w14:textId="77777777" w:rsidR="00BA1753" w:rsidRDefault="00BA1753">
            <w:pPr>
              <w:pStyle w:val="ConsPlusNormal"/>
            </w:pPr>
          </w:p>
        </w:tc>
        <w:tc>
          <w:tcPr>
            <w:tcW w:w="2608" w:type="dxa"/>
            <w:vAlign w:val="center"/>
          </w:tcPr>
          <w:p w14:paraId="07FF7C64" w14:textId="77777777" w:rsidR="00BA1753" w:rsidRDefault="00BA1753">
            <w:pPr>
              <w:pStyle w:val="ConsPlusNormal"/>
              <w:jc w:val="both"/>
            </w:pPr>
            <w:r>
              <w:t>Диаметр наружной поверхности ступицы с внутренней стороны колеса, Dсв &lt;*&gt;</w:t>
            </w:r>
          </w:p>
        </w:tc>
        <w:tc>
          <w:tcPr>
            <w:tcW w:w="1018" w:type="dxa"/>
            <w:vAlign w:val="center"/>
          </w:tcPr>
          <w:p w14:paraId="6F53BD3A" w14:textId="77777777" w:rsidR="00BA1753" w:rsidRDefault="00BA1753">
            <w:pPr>
              <w:pStyle w:val="ConsPlusNormal"/>
            </w:pPr>
            <w:r>
              <w:t>270</w:t>
            </w:r>
          </w:p>
        </w:tc>
        <w:tc>
          <w:tcPr>
            <w:tcW w:w="1019" w:type="dxa"/>
            <w:vAlign w:val="center"/>
          </w:tcPr>
          <w:p w14:paraId="7A8F3D0C" w14:textId="77777777" w:rsidR="00BA1753" w:rsidRDefault="00BA1753">
            <w:pPr>
              <w:pStyle w:val="ConsPlusNormal"/>
            </w:pPr>
            <w:r>
              <w:t>+/- 3</w:t>
            </w:r>
          </w:p>
        </w:tc>
      </w:tr>
      <w:tr w:rsidR="00BA1753" w14:paraId="18F4171F" w14:textId="77777777">
        <w:tc>
          <w:tcPr>
            <w:tcW w:w="4422" w:type="dxa"/>
            <w:vMerge/>
            <w:tcBorders>
              <w:top w:val="nil"/>
              <w:left w:val="nil"/>
              <w:bottom w:val="nil"/>
            </w:tcBorders>
          </w:tcPr>
          <w:p w14:paraId="1EFFAA6D" w14:textId="77777777" w:rsidR="00BA1753" w:rsidRDefault="00BA1753">
            <w:pPr>
              <w:pStyle w:val="ConsPlusNormal"/>
            </w:pPr>
          </w:p>
        </w:tc>
        <w:tc>
          <w:tcPr>
            <w:tcW w:w="2608" w:type="dxa"/>
            <w:vMerge w:val="restart"/>
            <w:vAlign w:val="center"/>
          </w:tcPr>
          <w:p w14:paraId="5139C9A6" w14:textId="77777777" w:rsidR="00BA1753" w:rsidRDefault="00BA1753">
            <w:pPr>
              <w:pStyle w:val="ConsPlusNormal"/>
              <w:jc w:val="both"/>
            </w:pPr>
            <w:r>
              <w:t>Диаметр отверстия ступицы колеса, d &lt;*&gt;</w:t>
            </w:r>
          </w:p>
        </w:tc>
        <w:tc>
          <w:tcPr>
            <w:tcW w:w="1018" w:type="dxa"/>
            <w:tcBorders>
              <w:bottom w:val="nil"/>
            </w:tcBorders>
            <w:vAlign w:val="center"/>
          </w:tcPr>
          <w:p w14:paraId="30F9CC08" w14:textId="77777777" w:rsidR="00BA1753" w:rsidRDefault="00BA1753">
            <w:pPr>
              <w:pStyle w:val="ConsPlusNormal"/>
            </w:pPr>
            <w:r>
              <w:t>190</w:t>
            </w:r>
          </w:p>
        </w:tc>
        <w:tc>
          <w:tcPr>
            <w:tcW w:w="1019" w:type="dxa"/>
            <w:tcBorders>
              <w:bottom w:val="nil"/>
            </w:tcBorders>
            <w:vAlign w:val="center"/>
          </w:tcPr>
          <w:p w14:paraId="7A1529DE" w14:textId="77777777" w:rsidR="00BA1753" w:rsidRDefault="00BA1753">
            <w:pPr>
              <w:pStyle w:val="ConsPlusNormal"/>
            </w:pPr>
            <w:r>
              <w:t>- 4</w:t>
            </w:r>
          </w:p>
        </w:tc>
      </w:tr>
      <w:tr w:rsidR="00BA1753" w14:paraId="65152C74" w14:textId="77777777">
        <w:tblPrEx>
          <w:tblBorders>
            <w:insideH w:val="nil"/>
          </w:tblBorders>
        </w:tblPrEx>
        <w:tc>
          <w:tcPr>
            <w:tcW w:w="4422" w:type="dxa"/>
            <w:vMerge/>
            <w:tcBorders>
              <w:top w:val="nil"/>
              <w:left w:val="nil"/>
              <w:bottom w:val="nil"/>
            </w:tcBorders>
          </w:tcPr>
          <w:p w14:paraId="6727C245" w14:textId="77777777" w:rsidR="00BA1753" w:rsidRDefault="00BA1753">
            <w:pPr>
              <w:pStyle w:val="ConsPlusNormal"/>
            </w:pPr>
          </w:p>
        </w:tc>
        <w:tc>
          <w:tcPr>
            <w:tcW w:w="2608" w:type="dxa"/>
            <w:vMerge/>
          </w:tcPr>
          <w:p w14:paraId="7B54D23D" w14:textId="77777777" w:rsidR="00BA1753" w:rsidRDefault="00BA1753">
            <w:pPr>
              <w:pStyle w:val="ConsPlusNormal"/>
            </w:pPr>
          </w:p>
        </w:tc>
        <w:tc>
          <w:tcPr>
            <w:tcW w:w="1018" w:type="dxa"/>
            <w:tcBorders>
              <w:top w:val="nil"/>
            </w:tcBorders>
            <w:vAlign w:val="center"/>
          </w:tcPr>
          <w:p w14:paraId="00127410" w14:textId="77777777" w:rsidR="00BA1753" w:rsidRDefault="00BA1753">
            <w:pPr>
              <w:pStyle w:val="ConsPlusNormal"/>
            </w:pPr>
            <w:r>
              <w:t>205</w:t>
            </w:r>
          </w:p>
        </w:tc>
        <w:tc>
          <w:tcPr>
            <w:tcW w:w="1019" w:type="dxa"/>
            <w:tcBorders>
              <w:top w:val="nil"/>
            </w:tcBorders>
            <w:vAlign w:val="center"/>
          </w:tcPr>
          <w:p w14:paraId="5EFB2DB4" w14:textId="77777777" w:rsidR="00BA1753" w:rsidRDefault="00BA1753">
            <w:pPr>
              <w:pStyle w:val="ConsPlusNormal"/>
            </w:pPr>
            <w:r>
              <w:t>- 4</w:t>
            </w:r>
          </w:p>
        </w:tc>
      </w:tr>
      <w:tr w:rsidR="00BA1753" w14:paraId="75A3F548" w14:textId="77777777">
        <w:tc>
          <w:tcPr>
            <w:tcW w:w="4422" w:type="dxa"/>
            <w:vMerge w:val="restart"/>
            <w:tcBorders>
              <w:top w:val="nil"/>
              <w:left w:val="nil"/>
              <w:bottom w:val="nil"/>
              <w:right w:val="nil"/>
            </w:tcBorders>
          </w:tcPr>
          <w:p w14:paraId="7857525A" w14:textId="77777777" w:rsidR="00BA1753" w:rsidRDefault="00BA1753">
            <w:pPr>
              <w:pStyle w:val="ConsPlusNormal"/>
            </w:pPr>
          </w:p>
        </w:tc>
        <w:tc>
          <w:tcPr>
            <w:tcW w:w="2608" w:type="dxa"/>
            <w:vAlign w:val="center"/>
          </w:tcPr>
          <w:p w14:paraId="48FF3C55" w14:textId="77777777" w:rsidR="00BA1753" w:rsidRDefault="00BA1753">
            <w:pPr>
              <w:pStyle w:val="ConsPlusNormal"/>
              <w:jc w:val="both"/>
            </w:pPr>
            <w:r>
              <w:t>Длина ступицы колеса, Вс</w:t>
            </w:r>
          </w:p>
        </w:tc>
        <w:tc>
          <w:tcPr>
            <w:tcW w:w="1018" w:type="dxa"/>
            <w:vAlign w:val="center"/>
          </w:tcPr>
          <w:p w14:paraId="02BA699E" w14:textId="77777777" w:rsidR="00BA1753" w:rsidRDefault="00BA1753">
            <w:pPr>
              <w:pStyle w:val="ConsPlusNormal"/>
            </w:pPr>
            <w:r>
              <w:t>190</w:t>
            </w:r>
          </w:p>
        </w:tc>
        <w:tc>
          <w:tcPr>
            <w:tcW w:w="1019" w:type="dxa"/>
            <w:vAlign w:val="center"/>
          </w:tcPr>
          <w:p w14:paraId="4472729E" w14:textId="77777777" w:rsidR="00BA1753" w:rsidRDefault="00BA1753">
            <w:pPr>
              <w:pStyle w:val="ConsPlusNormal"/>
            </w:pPr>
            <w:r>
              <w:t>+ 10</w:t>
            </w:r>
          </w:p>
        </w:tc>
      </w:tr>
      <w:tr w:rsidR="00BA1753" w14:paraId="5B81C9E8" w14:textId="77777777">
        <w:tc>
          <w:tcPr>
            <w:tcW w:w="4422" w:type="dxa"/>
            <w:vMerge/>
            <w:tcBorders>
              <w:top w:val="nil"/>
              <w:left w:val="nil"/>
              <w:bottom w:val="nil"/>
              <w:right w:val="nil"/>
            </w:tcBorders>
          </w:tcPr>
          <w:p w14:paraId="2E05D2DA" w14:textId="77777777" w:rsidR="00BA1753" w:rsidRDefault="00BA1753">
            <w:pPr>
              <w:pStyle w:val="ConsPlusNormal"/>
            </w:pPr>
          </w:p>
        </w:tc>
        <w:tc>
          <w:tcPr>
            <w:tcW w:w="2608" w:type="dxa"/>
            <w:vAlign w:val="center"/>
          </w:tcPr>
          <w:p w14:paraId="3076CD3D" w14:textId="77777777" w:rsidR="00BA1753" w:rsidRDefault="00BA1753">
            <w:pPr>
              <w:pStyle w:val="ConsPlusNormal"/>
              <w:jc w:val="both"/>
            </w:pPr>
            <w:r>
              <w:t>Расстояние от торцевой поверхности ступицы до боковой поверхности обода с внутренней стороны колеса, r</w:t>
            </w:r>
          </w:p>
        </w:tc>
        <w:tc>
          <w:tcPr>
            <w:tcW w:w="1018" w:type="dxa"/>
            <w:vAlign w:val="center"/>
          </w:tcPr>
          <w:p w14:paraId="58AC610B" w14:textId="77777777" w:rsidR="00BA1753" w:rsidRDefault="00BA1753">
            <w:pPr>
              <w:pStyle w:val="ConsPlusNormal"/>
            </w:pPr>
            <w:r>
              <w:t>82</w:t>
            </w:r>
          </w:p>
        </w:tc>
        <w:tc>
          <w:tcPr>
            <w:tcW w:w="1019" w:type="dxa"/>
            <w:vAlign w:val="center"/>
          </w:tcPr>
          <w:p w14:paraId="6813D290" w14:textId="77777777" w:rsidR="00BA1753" w:rsidRDefault="00BA1753">
            <w:pPr>
              <w:pStyle w:val="ConsPlusNormal"/>
            </w:pPr>
            <w:r>
              <w:t>+ 5</w:t>
            </w:r>
          </w:p>
        </w:tc>
      </w:tr>
      <w:tr w:rsidR="00BA1753" w14:paraId="6FDE05EF" w14:textId="77777777">
        <w:tc>
          <w:tcPr>
            <w:tcW w:w="4422" w:type="dxa"/>
            <w:vMerge/>
            <w:tcBorders>
              <w:top w:val="nil"/>
              <w:left w:val="nil"/>
              <w:bottom w:val="nil"/>
              <w:right w:val="nil"/>
            </w:tcBorders>
          </w:tcPr>
          <w:p w14:paraId="1D2BC331" w14:textId="77777777" w:rsidR="00BA1753" w:rsidRDefault="00BA1753">
            <w:pPr>
              <w:pStyle w:val="ConsPlusNormal"/>
            </w:pPr>
          </w:p>
        </w:tc>
        <w:tc>
          <w:tcPr>
            <w:tcW w:w="2608" w:type="dxa"/>
            <w:vAlign w:val="center"/>
          </w:tcPr>
          <w:p w14:paraId="32EBF695" w14:textId="77777777" w:rsidR="00BA1753" w:rsidRDefault="00BA1753">
            <w:pPr>
              <w:pStyle w:val="ConsPlusNormal"/>
              <w:jc w:val="both"/>
            </w:pPr>
            <w:r>
              <w:t>Толщина диска у обода колеса, Вдо &lt;*&gt;</w:t>
            </w:r>
          </w:p>
        </w:tc>
        <w:tc>
          <w:tcPr>
            <w:tcW w:w="1018" w:type="dxa"/>
            <w:vAlign w:val="center"/>
          </w:tcPr>
          <w:p w14:paraId="215F8C6B" w14:textId="77777777" w:rsidR="00BA1753" w:rsidRDefault="00BA1753">
            <w:pPr>
              <w:pStyle w:val="ConsPlusNormal"/>
            </w:pPr>
            <w:r>
              <w:t>20</w:t>
            </w:r>
          </w:p>
        </w:tc>
        <w:tc>
          <w:tcPr>
            <w:tcW w:w="1019" w:type="dxa"/>
            <w:vAlign w:val="center"/>
          </w:tcPr>
          <w:p w14:paraId="699AB9FD" w14:textId="77777777" w:rsidR="00BA1753" w:rsidRDefault="00BA1753">
            <w:pPr>
              <w:pStyle w:val="ConsPlusNormal"/>
            </w:pPr>
            <w:r>
              <w:t>+ 4</w:t>
            </w:r>
          </w:p>
        </w:tc>
      </w:tr>
      <w:tr w:rsidR="00BA1753" w14:paraId="0FEEDEB2" w14:textId="77777777">
        <w:tc>
          <w:tcPr>
            <w:tcW w:w="4422" w:type="dxa"/>
            <w:vMerge/>
            <w:tcBorders>
              <w:top w:val="nil"/>
              <w:left w:val="nil"/>
              <w:bottom w:val="nil"/>
              <w:right w:val="nil"/>
            </w:tcBorders>
          </w:tcPr>
          <w:p w14:paraId="339698A9" w14:textId="77777777" w:rsidR="00BA1753" w:rsidRDefault="00BA1753">
            <w:pPr>
              <w:pStyle w:val="ConsPlusNormal"/>
            </w:pPr>
          </w:p>
        </w:tc>
        <w:tc>
          <w:tcPr>
            <w:tcW w:w="2608" w:type="dxa"/>
            <w:vAlign w:val="center"/>
          </w:tcPr>
          <w:p w14:paraId="336B6888" w14:textId="77777777" w:rsidR="00BA1753" w:rsidRDefault="00BA1753">
            <w:pPr>
              <w:pStyle w:val="ConsPlusNormal"/>
              <w:jc w:val="both"/>
            </w:pPr>
            <w:r>
              <w:t>Толщина диска у ступицы колеса, Вдс &lt;*&gt;</w:t>
            </w:r>
          </w:p>
        </w:tc>
        <w:tc>
          <w:tcPr>
            <w:tcW w:w="1018" w:type="dxa"/>
            <w:vAlign w:val="center"/>
          </w:tcPr>
          <w:p w14:paraId="3A95FAC7" w14:textId="77777777" w:rsidR="00BA1753" w:rsidRDefault="00BA1753">
            <w:pPr>
              <w:pStyle w:val="ConsPlusNormal"/>
            </w:pPr>
            <w:r>
              <w:t>23</w:t>
            </w:r>
          </w:p>
        </w:tc>
        <w:tc>
          <w:tcPr>
            <w:tcW w:w="1019" w:type="dxa"/>
            <w:vAlign w:val="center"/>
          </w:tcPr>
          <w:p w14:paraId="26C2882D" w14:textId="77777777" w:rsidR="00BA1753" w:rsidRDefault="00BA1753">
            <w:pPr>
              <w:pStyle w:val="ConsPlusNormal"/>
            </w:pPr>
            <w:r>
              <w:t>+ 6</w:t>
            </w:r>
          </w:p>
        </w:tc>
      </w:tr>
      <w:tr w:rsidR="00BA1753" w14:paraId="034DB1E8" w14:textId="77777777">
        <w:tblPrEx>
          <w:tblBorders>
            <w:right w:val="nil"/>
            <w:insideV w:val="nil"/>
          </w:tblBorders>
        </w:tblPrEx>
        <w:tc>
          <w:tcPr>
            <w:tcW w:w="4422" w:type="dxa"/>
            <w:vMerge/>
            <w:tcBorders>
              <w:top w:val="nil"/>
              <w:bottom w:val="nil"/>
            </w:tcBorders>
          </w:tcPr>
          <w:p w14:paraId="59E21CEB" w14:textId="77777777" w:rsidR="00BA1753" w:rsidRDefault="00BA1753">
            <w:pPr>
              <w:pStyle w:val="ConsPlusNormal"/>
            </w:pPr>
          </w:p>
        </w:tc>
        <w:tc>
          <w:tcPr>
            <w:tcW w:w="4645" w:type="dxa"/>
            <w:gridSpan w:val="3"/>
            <w:tcBorders>
              <w:bottom w:val="nil"/>
            </w:tcBorders>
            <w:vAlign w:val="center"/>
          </w:tcPr>
          <w:p w14:paraId="527C3D6F" w14:textId="77777777" w:rsidR="00BA1753" w:rsidRDefault="00BA1753">
            <w:pPr>
              <w:pStyle w:val="ConsPlusNormal"/>
              <w:jc w:val="center"/>
            </w:pPr>
            <w:r>
              <w:t>&lt;*&gt; размер выполняется по условиям заказа</w:t>
            </w:r>
          </w:p>
        </w:tc>
      </w:tr>
    </w:tbl>
    <w:p w14:paraId="56AEB7F1" w14:textId="77777777" w:rsidR="00BA1753" w:rsidRDefault="00BA1753">
      <w:pPr>
        <w:pStyle w:val="ConsPlusNormal"/>
        <w:jc w:val="both"/>
      </w:pPr>
    </w:p>
    <w:p w14:paraId="07D38E45" w14:textId="77777777" w:rsidR="00BA1753" w:rsidRDefault="00BA1753">
      <w:pPr>
        <w:pStyle w:val="ConsPlusTitle"/>
        <w:jc w:val="center"/>
      </w:pPr>
      <w:bookmarkStart w:id="19" w:name="P650"/>
      <w:bookmarkEnd w:id="19"/>
      <w:r>
        <w:t>Рисунок 7.2, лист 5 - Конструкция и основные размеры колес</w:t>
      </w:r>
    </w:p>
    <w:p w14:paraId="5A059EE4" w14:textId="77777777" w:rsidR="00BA1753" w:rsidRDefault="00BA1753">
      <w:pPr>
        <w:pStyle w:val="ConsPlusTitle"/>
        <w:jc w:val="center"/>
      </w:pPr>
      <w:r>
        <w:t>с криволинейным диском производства АО "ВМЗ"</w:t>
      </w:r>
    </w:p>
    <w:p w14:paraId="24AD8904" w14:textId="77777777" w:rsidR="00BA1753" w:rsidRDefault="00BA1753">
      <w:pPr>
        <w:pStyle w:val="ConsPlusTitle"/>
        <w:jc w:val="center"/>
      </w:pPr>
      <w:r>
        <w:lastRenderedPageBreak/>
        <w:t>по черт. 13.45.1399-207</w:t>
      </w:r>
    </w:p>
    <w:p w14:paraId="306E1F6B" w14:textId="77777777" w:rsidR="00BA1753" w:rsidRDefault="00BA1753">
      <w:pPr>
        <w:pStyle w:val="ConsPlusNormal"/>
        <w:jc w:val="both"/>
      </w:pPr>
      <w:r>
        <w:t xml:space="preserve">(рисунок 7.2, лист 5 введен </w:t>
      </w:r>
      <w:hyperlink r:id="rId123">
        <w:r>
          <w:rPr>
            <w:color w:val="0000FF"/>
          </w:rPr>
          <w:t>Протоколом</w:t>
        </w:r>
      </w:hyperlink>
      <w:r>
        <w:t xml:space="preserve"> от 27.11.2020)</w:t>
      </w:r>
    </w:p>
    <w:p w14:paraId="0BB811DC" w14:textId="77777777" w:rsidR="00BA1753" w:rsidRDefault="00BA1753">
      <w:pPr>
        <w:pStyle w:val="ConsPlusNormal"/>
        <w:ind w:firstLine="540"/>
        <w:jc w:val="both"/>
      </w:pPr>
    </w:p>
    <w:p w14:paraId="2F91CB10" w14:textId="77777777" w:rsidR="00BA1753" w:rsidRDefault="00BA1753">
      <w:pPr>
        <w:pStyle w:val="ConsPlusNormal"/>
        <w:ind w:firstLine="540"/>
        <w:jc w:val="both"/>
      </w:pPr>
      <w:r>
        <w:t xml:space="preserve">7.3 Профили поверхности катания колес и шаблоны для их проверки должны соответствовать требованиям </w:t>
      </w:r>
      <w:hyperlink r:id="rId124">
        <w:r>
          <w:rPr>
            <w:color w:val="0000FF"/>
          </w:rPr>
          <w:t>ГОСТ 10791</w:t>
        </w:r>
      </w:hyperlink>
      <w:r>
        <w:t xml:space="preserve"> </w:t>
      </w:r>
      <w:hyperlink w:anchor="P667">
        <w:r>
          <w:rPr>
            <w:color w:val="0000FF"/>
          </w:rPr>
          <w:t>(рисунок 7.3)</w:t>
        </w:r>
      </w:hyperlink>
      <w:r>
        <w:t>.</w:t>
      </w:r>
    </w:p>
    <w:p w14:paraId="0727E9C0" w14:textId="77777777" w:rsidR="00BA1753" w:rsidRDefault="00BA1753">
      <w:pPr>
        <w:pStyle w:val="ConsPlusNormal"/>
        <w:spacing w:before="220"/>
        <w:ind w:firstLine="540"/>
        <w:jc w:val="both"/>
      </w:pPr>
      <w:bookmarkStart w:id="20" w:name="P656"/>
      <w:bookmarkEnd w:id="20"/>
      <w:r>
        <w:t>7.4 При контроле профиля поверхности катания колеса шаблон свободно устанавливают на обод таким образом, чтобы ножка шаблона касалась точки перехода от гребня к боковой поверхности обода с внутренней стороны колеса, а рабочая поверхность шаблона касалась точки на поверхности катания обода. Величину отклонения поверхности катания и гребня от номинальной формы (зазор) контролируют при помощи щупов.</w:t>
      </w:r>
    </w:p>
    <w:p w14:paraId="213F226D" w14:textId="77777777" w:rsidR="00BA1753" w:rsidRDefault="00BA1753">
      <w:pPr>
        <w:pStyle w:val="ConsPlusNormal"/>
        <w:spacing w:before="220"/>
        <w:ind w:firstLine="540"/>
        <w:jc w:val="both"/>
      </w:pPr>
      <w:r>
        <w:t>Отклонение профиля обода колеса от номинальной формы по вершине гребня должно быть не более 1,0 мм, по поверхности катания и гребня - не более 0,5 мм.</w:t>
      </w:r>
    </w:p>
    <w:p w14:paraId="0E186181" w14:textId="77777777" w:rsidR="00BA1753" w:rsidRDefault="00BA1753">
      <w:pPr>
        <w:pStyle w:val="ConsPlusNormal"/>
        <w:jc w:val="both"/>
      </w:pPr>
    </w:p>
    <w:p w14:paraId="5861444A" w14:textId="77777777" w:rsidR="00BA1753" w:rsidRDefault="00BA1753">
      <w:pPr>
        <w:pStyle w:val="ConsPlusNormal"/>
        <w:jc w:val="center"/>
        <w:outlineLvl w:val="2"/>
      </w:pPr>
      <w:bookmarkStart w:id="21" w:name="P659"/>
      <w:bookmarkEnd w:id="21"/>
      <w:r>
        <w:rPr>
          <w:noProof/>
          <w:position w:val="-177"/>
        </w:rPr>
        <w:drawing>
          <wp:inline distT="0" distB="0" distL="0" distR="0" wp14:anchorId="1A55342E" wp14:editId="51BF7DFC">
            <wp:extent cx="5485130" cy="2392680"/>
            <wp:effectExtent l="0" t="0" r="0" b="0"/>
            <wp:docPr id="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85130" cy="2392680"/>
                    </a:xfrm>
                    <a:prstGeom prst="rect">
                      <a:avLst/>
                    </a:prstGeom>
                    <a:noFill/>
                    <a:ln>
                      <a:noFill/>
                    </a:ln>
                  </pic:spPr>
                </pic:pic>
              </a:graphicData>
            </a:graphic>
          </wp:inline>
        </w:drawing>
      </w:r>
    </w:p>
    <w:p w14:paraId="2685AE17" w14:textId="77777777" w:rsidR="00BA1753" w:rsidRDefault="00BA1753">
      <w:pPr>
        <w:pStyle w:val="ConsPlusNormal"/>
        <w:jc w:val="both"/>
      </w:pPr>
    </w:p>
    <w:p w14:paraId="71746EB6" w14:textId="77777777" w:rsidR="00BA1753" w:rsidRDefault="00BA1753">
      <w:pPr>
        <w:pStyle w:val="ConsPlusNormal"/>
        <w:ind w:firstLine="540"/>
        <w:jc w:val="both"/>
      </w:pPr>
      <w:r>
        <w:t>--------------------------------</w:t>
      </w:r>
    </w:p>
    <w:p w14:paraId="1AC82B77" w14:textId="77777777" w:rsidR="00BA1753" w:rsidRDefault="00BA1753">
      <w:pPr>
        <w:pStyle w:val="ConsPlusNormal"/>
        <w:spacing w:before="220"/>
        <w:ind w:firstLine="540"/>
        <w:jc w:val="both"/>
      </w:pPr>
      <w:r>
        <w:t>&lt;*&gt; Размеры для справок;</w:t>
      </w:r>
    </w:p>
    <w:p w14:paraId="0C3824B6" w14:textId="77777777" w:rsidR="00BA1753" w:rsidRDefault="00BA1753">
      <w:pPr>
        <w:pStyle w:val="ConsPlusNormal"/>
        <w:spacing w:before="220"/>
        <w:ind w:firstLine="540"/>
        <w:jc w:val="both"/>
      </w:pPr>
      <w:r>
        <w:t>&lt;**&gt; Размеры обеспечиваются инструментом.</w:t>
      </w:r>
    </w:p>
    <w:p w14:paraId="60E52199" w14:textId="77777777" w:rsidR="00BA1753" w:rsidRDefault="00BA1753">
      <w:pPr>
        <w:pStyle w:val="ConsPlusNormal"/>
        <w:jc w:val="both"/>
      </w:pPr>
    </w:p>
    <w:p w14:paraId="5146CF5C" w14:textId="77777777" w:rsidR="00BA1753" w:rsidRDefault="00BA1753">
      <w:pPr>
        <w:pStyle w:val="ConsPlusNormal"/>
        <w:ind w:firstLine="540"/>
        <w:jc w:val="both"/>
      </w:pPr>
      <w:r>
        <w:t>Параметр шероховатости поверхности A - Ra &lt;= 1,25 мкм</w:t>
      </w:r>
    </w:p>
    <w:p w14:paraId="248DE207" w14:textId="77777777" w:rsidR="00BA1753" w:rsidRDefault="00BA1753">
      <w:pPr>
        <w:pStyle w:val="ConsPlusNormal"/>
        <w:jc w:val="both"/>
      </w:pPr>
    </w:p>
    <w:p w14:paraId="7224E5B4" w14:textId="77777777" w:rsidR="00BA1753" w:rsidRDefault="00BA1753">
      <w:pPr>
        <w:pStyle w:val="ConsPlusTitle"/>
        <w:jc w:val="center"/>
      </w:pPr>
      <w:bookmarkStart w:id="22" w:name="P667"/>
      <w:bookmarkEnd w:id="22"/>
      <w:r>
        <w:t>Рисунок 7.3 - Профиль поверхности катания колеса с исходной</w:t>
      </w:r>
    </w:p>
    <w:p w14:paraId="0C8D2F51" w14:textId="77777777" w:rsidR="00BA1753" w:rsidRDefault="00BA1753">
      <w:pPr>
        <w:pStyle w:val="ConsPlusTitle"/>
        <w:jc w:val="center"/>
      </w:pPr>
      <w:r>
        <w:t xml:space="preserve">толщиной гребня 33,0 мм по </w:t>
      </w:r>
      <w:hyperlink r:id="rId126">
        <w:r>
          <w:rPr>
            <w:color w:val="0000FF"/>
          </w:rPr>
          <w:t>ГОСТ 10791</w:t>
        </w:r>
      </w:hyperlink>
      <w:r>
        <w:t xml:space="preserve"> и максимальный шаблон</w:t>
      </w:r>
    </w:p>
    <w:p w14:paraId="1F5CF2E5" w14:textId="77777777" w:rsidR="00BA1753" w:rsidRDefault="00BA1753">
      <w:pPr>
        <w:pStyle w:val="ConsPlusTitle"/>
        <w:jc w:val="center"/>
      </w:pPr>
      <w:r>
        <w:t>для его проверки</w:t>
      </w:r>
    </w:p>
    <w:p w14:paraId="4BDF0512" w14:textId="77777777" w:rsidR="00BA1753" w:rsidRDefault="00BA1753">
      <w:pPr>
        <w:pStyle w:val="ConsPlusNormal"/>
        <w:jc w:val="both"/>
      </w:pPr>
    </w:p>
    <w:p w14:paraId="45D26120" w14:textId="77777777" w:rsidR="00BA1753" w:rsidRDefault="00BA1753">
      <w:pPr>
        <w:pStyle w:val="ConsPlusTitle"/>
        <w:jc w:val="center"/>
        <w:outlineLvl w:val="1"/>
      </w:pPr>
      <w:bookmarkStart w:id="23" w:name="P671"/>
      <w:bookmarkEnd w:id="23"/>
      <w:r>
        <w:t>8 ТИПЫ И ОСНОВНЫЕ РАЗМЕРЫ КОЛЕСНЫХ ПАР</w:t>
      </w:r>
    </w:p>
    <w:p w14:paraId="32E4DD72" w14:textId="77777777" w:rsidR="00BA1753" w:rsidRDefault="00BA1753">
      <w:pPr>
        <w:pStyle w:val="ConsPlusNormal"/>
        <w:jc w:val="both"/>
      </w:pPr>
    </w:p>
    <w:p w14:paraId="11102992" w14:textId="77777777" w:rsidR="00BA1753" w:rsidRDefault="00BA1753">
      <w:pPr>
        <w:pStyle w:val="ConsPlusNormal"/>
        <w:ind w:firstLine="540"/>
        <w:jc w:val="both"/>
      </w:pPr>
      <w:r>
        <w:t>8.1 Установлены три типа колесных пар, предназначенных для эксплуатации под грузовыми вагонами: РУ1Ш-957-Г, РВ2Ш-957-Г и РУ1-957-Г:</w:t>
      </w:r>
    </w:p>
    <w:p w14:paraId="341780A2" w14:textId="77777777" w:rsidR="00BA1753" w:rsidRDefault="00BA1753">
      <w:pPr>
        <w:pStyle w:val="ConsPlusNormal"/>
        <w:spacing w:before="220"/>
        <w:ind w:firstLine="540"/>
        <w:jc w:val="both"/>
      </w:pPr>
      <w:r>
        <w:t xml:space="preserve">8.1.1 колесная пара типа РУ1Ш-957-Г </w:t>
      </w:r>
      <w:hyperlink w:anchor="P679">
        <w:r>
          <w:rPr>
            <w:color w:val="0000FF"/>
          </w:rPr>
          <w:t>(рисунок 8.1)</w:t>
        </w:r>
      </w:hyperlink>
      <w:r>
        <w:t xml:space="preserve"> состоит из оси типа РУ1Ш по </w:t>
      </w:r>
      <w:hyperlink r:id="rId127">
        <w:r>
          <w:rPr>
            <w:color w:val="0000FF"/>
          </w:rPr>
          <w:t>ГОСТ 33200</w:t>
        </w:r>
      </w:hyperlink>
      <w:r>
        <w:t xml:space="preserve"> с торцевым креплением подшипников шайбой тарельчатой (или крышкой передней) и четырьмя (или тремя) болтами М20 и колес по </w:t>
      </w:r>
      <w:hyperlink r:id="rId128">
        <w:r>
          <w:rPr>
            <w:color w:val="0000FF"/>
          </w:rPr>
          <w:t>ГОСТ 10791</w:t>
        </w:r>
      </w:hyperlink>
      <w:r>
        <w:t>;</w:t>
      </w:r>
    </w:p>
    <w:p w14:paraId="04AEA258" w14:textId="77777777" w:rsidR="00BA1753" w:rsidRDefault="00BA1753">
      <w:pPr>
        <w:pStyle w:val="ConsPlusNormal"/>
        <w:spacing w:before="220"/>
        <w:ind w:firstLine="540"/>
        <w:jc w:val="both"/>
      </w:pPr>
      <w:r>
        <w:t xml:space="preserve">8.1.2 колесная пара типа РВ2Ш-957-Г </w:t>
      </w:r>
      <w:hyperlink w:anchor="P679">
        <w:r>
          <w:rPr>
            <w:color w:val="0000FF"/>
          </w:rPr>
          <w:t>(рисунок 8.1)</w:t>
        </w:r>
      </w:hyperlink>
      <w:r>
        <w:t xml:space="preserve"> состоит из оси типа РВ2Ш по </w:t>
      </w:r>
      <w:hyperlink r:id="rId129">
        <w:r>
          <w:rPr>
            <w:color w:val="0000FF"/>
          </w:rPr>
          <w:t>ГОСТ 33200</w:t>
        </w:r>
      </w:hyperlink>
      <w:r>
        <w:t xml:space="preserve"> с торцевым креплением подшипников крышкой передней и тремя болтами М24 (или четырьмя болтами М20) и колес по </w:t>
      </w:r>
      <w:hyperlink r:id="rId130">
        <w:r>
          <w:rPr>
            <w:color w:val="0000FF"/>
          </w:rPr>
          <w:t>ГОСТ 10791</w:t>
        </w:r>
      </w:hyperlink>
      <w:r>
        <w:t>;</w:t>
      </w:r>
    </w:p>
    <w:p w14:paraId="3A96B521" w14:textId="77777777" w:rsidR="00BA1753" w:rsidRDefault="00BA1753">
      <w:pPr>
        <w:pStyle w:val="ConsPlusNormal"/>
        <w:jc w:val="both"/>
      </w:pPr>
    </w:p>
    <w:p w14:paraId="42AF7E71" w14:textId="77777777" w:rsidR="00BA1753" w:rsidRDefault="00BA1753">
      <w:pPr>
        <w:pStyle w:val="ConsPlusNormal"/>
        <w:jc w:val="center"/>
        <w:outlineLvl w:val="2"/>
      </w:pPr>
      <w:r>
        <w:rPr>
          <w:noProof/>
          <w:position w:val="-120"/>
        </w:rPr>
        <w:lastRenderedPageBreak/>
        <w:drawing>
          <wp:inline distT="0" distB="0" distL="0" distR="0" wp14:anchorId="3A510C02" wp14:editId="52466BF0">
            <wp:extent cx="3938905" cy="1663700"/>
            <wp:effectExtent l="0" t="0" r="0" b="0"/>
            <wp:docPr id="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938905" cy="1663700"/>
                    </a:xfrm>
                    <a:prstGeom prst="rect">
                      <a:avLst/>
                    </a:prstGeom>
                    <a:noFill/>
                    <a:ln>
                      <a:noFill/>
                    </a:ln>
                  </pic:spPr>
                </pic:pic>
              </a:graphicData>
            </a:graphic>
          </wp:inline>
        </w:drawing>
      </w:r>
    </w:p>
    <w:p w14:paraId="61928B84" w14:textId="77777777" w:rsidR="00BA1753" w:rsidRDefault="00BA1753">
      <w:pPr>
        <w:pStyle w:val="ConsPlusNormal"/>
        <w:jc w:val="both"/>
      </w:pPr>
    </w:p>
    <w:p w14:paraId="4DFF3852" w14:textId="77777777" w:rsidR="00BA1753" w:rsidRDefault="00BA1753">
      <w:pPr>
        <w:pStyle w:val="ConsPlusTitle"/>
        <w:jc w:val="center"/>
      </w:pPr>
      <w:bookmarkStart w:id="24" w:name="P679"/>
      <w:bookmarkEnd w:id="24"/>
      <w:r>
        <w:t>Рисунок 8.1 - Колесные пары типа РУ1Ш-957-Г или РВ2Ш-957-Г</w:t>
      </w:r>
    </w:p>
    <w:p w14:paraId="532074CF" w14:textId="77777777" w:rsidR="00BA1753" w:rsidRDefault="00BA1753">
      <w:pPr>
        <w:pStyle w:val="ConsPlusTitle"/>
        <w:jc w:val="center"/>
      </w:pPr>
      <w:r>
        <w:t>без буксовых узлов</w:t>
      </w:r>
    </w:p>
    <w:p w14:paraId="1F2E0CEE" w14:textId="77777777" w:rsidR="00BA1753" w:rsidRDefault="00BA1753">
      <w:pPr>
        <w:pStyle w:val="ConsPlusNormal"/>
        <w:jc w:val="both"/>
      </w:pPr>
    </w:p>
    <w:p w14:paraId="44B2D73C" w14:textId="77777777" w:rsidR="00BA1753" w:rsidRDefault="00BA1753">
      <w:pPr>
        <w:pStyle w:val="ConsPlusNormal"/>
        <w:ind w:firstLine="540"/>
        <w:jc w:val="both"/>
      </w:pPr>
      <w:r>
        <w:t xml:space="preserve">8.1.3 колесная пара типа РУ1-957-Г </w:t>
      </w:r>
      <w:hyperlink w:anchor="P686">
        <w:r>
          <w:rPr>
            <w:color w:val="0000FF"/>
          </w:rPr>
          <w:t>(рисунок 8.2)</w:t>
        </w:r>
      </w:hyperlink>
      <w:r>
        <w:t xml:space="preserve"> состоит из оси типа РУ1 с торцевым креплением подшипников гайкой торцевой М110 и колес по </w:t>
      </w:r>
      <w:hyperlink r:id="rId132">
        <w:r>
          <w:rPr>
            <w:color w:val="0000FF"/>
          </w:rPr>
          <w:t>ГОСТ 10791</w:t>
        </w:r>
      </w:hyperlink>
      <w:r>
        <w:t>.</w:t>
      </w:r>
    </w:p>
    <w:p w14:paraId="1BF7EB4C" w14:textId="77777777" w:rsidR="00BA1753" w:rsidRDefault="00BA1753">
      <w:pPr>
        <w:pStyle w:val="ConsPlusNormal"/>
        <w:jc w:val="both"/>
      </w:pPr>
    </w:p>
    <w:p w14:paraId="110A7590" w14:textId="77777777" w:rsidR="00BA1753" w:rsidRDefault="00BA1753">
      <w:pPr>
        <w:pStyle w:val="ConsPlusNormal"/>
        <w:jc w:val="center"/>
        <w:outlineLvl w:val="2"/>
      </w:pPr>
      <w:r>
        <w:rPr>
          <w:noProof/>
          <w:position w:val="-120"/>
        </w:rPr>
        <w:drawing>
          <wp:inline distT="0" distB="0" distL="0" distR="0" wp14:anchorId="72A7AD67" wp14:editId="25B432BE">
            <wp:extent cx="3917950" cy="1670050"/>
            <wp:effectExtent l="0" t="0" r="0" b="0"/>
            <wp:docPr id="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917950" cy="1670050"/>
                    </a:xfrm>
                    <a:prstGeom prst="rect">
                      <a:avLst/>
                    </a:prstGeom>
                    <a:noFill/>
                    <a:ln>
                      <a:noFill/>
                    </a:ln>
                  </pic:spPr>
                </pic:pic>
              </a:graphicData>
            </a:graphic>
          </wp:inline>
        </w:drawing>
      </w:r>
    </w:p>
    <w:p w14:paraId="594CDC91" w14:textId="77777777" w:rsidR="00BA1753" w:rsidRDefault="00BA1753">
      <w:pPr>
        <w:pStyle w:val="ConsPlusNormal"/>
        <w:jc w:val="both"/>
      </w:pPr>
    </w:p>
    <w:p w14:paraId="74B69CE9" w14:textId="77777777" w:rsidR="00BA1753" w:rsidRDefault="00BA1753">
      <w:pPr>
        <w:pStyle w:val="ConsPlusTitle"/>
        <w:jc w:val="center"/>
      </w:pPr>
      <w:bookmarkStart w:id="25" w:name="P686"/>
      <w:bookmarkEnd w:id="25"/>
      <w:r>
        <w:t>Рисунок 8.2 - Колесная пара типа РУ1-957-Г</w:t>
      </w:r>
    </w:p>
    <w:p w14:paraId="1CAE889D" w14:textId="77777777" w:rsidR="00BA1753" w:rsidRDefault="00BA1753">
      <w:pPr>
        <w:pStyle w:val="ConsPlusTitle"/>
        <w:jc w:val="center"/>
      </w:pPr>
      <w:r>
        <w:t>без буксовых узлов</w:t>
      </w:r>
    </w:p>
    <w:p w14:paraId="6EBBAD26" w14:textId="77777777" w:rsidR="00BA1753" w:rsidRDefault="00BA1753">
      <w:pPr>
        <w:pStyle w:val="ConsPlusNormal"/>
        <w:jc w:val="both"/>
      </w:pPr>
    </w:p>
    <w:p w14:paraId="30EE7AE6" w14:textId="77777777" w:rsidR="00BA1753" w:rsidRDefault="00BA1753">
      <w:pPr>
        <w:pStyle w:val="ConsPlusNormal"/>
        <w:ind w:firstLine="540"/>
        <w:jc w:val="both"/>
      </w:pPr>
      <w:r>
        <w:t xml:space="preserve">8.2 Габаритные размеры колесных пар приведены на </w:t>
      </w:r>
      <w:hyperlink w:anchor="P694">
        <w:r>
          <w:rPr>
            <w:color w:val="0000FF"/>
          </w:rPr>
          <w:t>рисунках 8.3</w:t>
        </w:r>
      </w:hyperlink>
      <w:r>
        <w:t xml:space="preserve"> и </w:t>
      </w:r>
      <w:hyperlink w:anchor="P701">
        <w:r>
          <w:rPr>
            <w:color w:val="0000FF"/>
          </w:rPr>
          <w:t>8.4</w:t>
        </w:r>
      </w:hyperlink>
      <w:r>
        <w:t xml:space="preserve">. Основные параметры колесных пар приведены в </w:t>
      </w:r>
      <w:hyperlink w:anchor="P706">
        <w:r>
          <w:rPr>
            <w:color w:val="0000FF"/>
          </w:rPr>
          <w:t>таблице 8.1</w:t>
        </w:r>
      </w:hyperlink>
      <w:r>
        <w:t>.</w:t>
      </w:r>
    </w:p>
    <w:p w14:paraId="47ED9934" w14:textId="77777777" w:rsidR="00BA1753" w:rsidRDefault="00BA1753">
      <w:pPr>
        <w:pStyle w:val="ConsPlusNormal"/>
        <w:spacing w:before="220"/>
        <w:ind w:firstLine="540"/>
        <w:jc w:val="both"/>
      </w:pPr>
      <w:r>
        <w:t>8.3 Восстановление профиля поверхности катания новых колес обточкой после формирования колесной пары производят при превышении допустимой разницы диаметров колес.</w:t>
      </w:r>
    </w:p>
    <w:p w14:paraId="011B3CF5" w14:textId="77777777" w:rsidR="00BA1753" w:rsidRDefault="00BA1753">
      <w:pPr>
        <w:pStyle w:val="ConsPlusNormal"/>
        <w:jc w:val="both"/>
      </w:pPr>
    </w:p>
    <w:p w14:paraId="0CFE270C" w14:textId="77777777" w:rsidR="00BA1753" w:rsidRDefault="00BA1753">
      <w:pPr>
        <w:pStyle w:val="ConsPlusNormal"/>
        <w:jc w:val="center"/>
        <w:outlineLvl w:val="2"/>
      </w:pPr>
      <w:r>
        <w:rPr>
          <w:noProof/>
          <w:position w:val="-128"/>
        </w:rPr>
        <w:drawing>
          <wp:inline distT="0" distB="0" distL="0" distR="0" wp14:anchorId="0D0B7346" wp14:editId="0B520C84">
            <wp:extent cx="4001135" cy="1776095"/>
            <wp:effectExtent l="0" t="0" r="0" b="0"/>
            <wp:docPr id="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001135" cy="1776095"/>
                    </a:xfrm>
                    <a:prstGeom prst="rect">
                      <a:avLst/>
                    </a:prstGeom>
                    <a:noFill/>
                    <a:ln>
                      <a:noFill/>
                    </a:ln>
                  </pic:spPr>
                </pic:pic>
              </a:graphicData>
            </a:graphic>
          </wp:inline>
        </w:drawing>
      </w:r>
    </w:p>
    <w:p w14:paraId="0D2CB900" w14:textId="77777777" w:rsidR="00BA1753" w:rsidRDefault="00BA1753">
      <w:pPr>
        <w:pStyle w:val="ConsPlusNormal"/>
        <w:jc w:val="both"/>
      </w:pPr>
    </w:p>
    <w:p w14:paraId="07C1F87A" w14:textId="77777777" w:rsidR="00BA1753" w:rsidRDefault="00BA1753">
      <w:pPr>
        <w:pStyle w:val="ConsPlusTitle"/>
        <w:jc w:val="center"/>
      </w:pPr>
      <w:bookmarkStart w:id="26" w:name="P694"/>
      <w:bookmarkEnd w:id="26"/>
      <w:r>
        <w:t>Рисунок 8.3 - Колесные пары типа РУ1Ш-957-Г, РВ2Ш-957-Г или</w:t>
      </w:r>
    </w:p>
    <w:p w14:paraId="37661662" w14:textId="77777777" w:rsidR="00BA1753" w:rsidRDefault="00BA1753">
      <w:pPr>
        <w:pStyle w:val="ConsPlusTitle"/>
        <w:jc w:val="center"/>
      </w:pPr>
      <w:r>
        <w:t>РУ1-957-Г с подшипниками в корпусе буксы. Габаритные размеры</w:t>
      </w:r>
    </w:p>
    <w:p w14:paraId="62757651" w14:textId="77777777" w:rsidR="00BA1753" w:rsidRDefault="00BA1753">
      <w:pPr>
        <w:pStyle w:val="ConsPlusNormal"/>
        <w:jc w:val="both"/>
      </w:pPr>
    </w:p>
    <w:p w14:paraId="4F48F94F" w14:textId="77777777" w:rsidR="00BA1753" w:rsidRDefault="00BA1753">
      <w:pPr>
        <w:pStyle w:val="ConsPlusNormal"/>
        <w:jc w:val="both"/>
      </w:pPr>
    </w:p>
    <w:p w14:paraId="3D913D84" w14:textId="77777777" w:rsidR="00BA1753" w:rsidRDefault="00BA1753">
      <w:pPr>
        <w:pStyle w:val="ConsPlusNormal"/>
        <w:jc w:val="both"/>
      </w:pPr>
    </w:p>
    <w:p w14:paraId="07F1C76D" w14:textId="77777777" w:rsidR="00BA1753" w:rsidRDefault="00BA1753">
      <w:pPr>
        <w:pStyle w:val="ConsPlusNormal"/>
        <w:jc w:val="center"/>
        <w:outlineLvl w:val="2"/>
      </w:pPr>
      <w:r>
        <w:rPr>
          <w:noProof/>
          <w:position w:val="-138"/>
        </w:rPr>
        <w:lastRenderedPageBreak/>
        <w:drawing>
          <wp:inline distT="0" distB="0" distL="0" distR="0" wp14:anchorId="65B6CD63" wp14:editId="30F239F7">
            <wp:extent cx="3993515" cy="1901190"/>
            <wp:effectExtent l="0" t="0" r="0" b="0"/>
            <wp:docPr id="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993515" cy="1901190"/>
                    </a:xfrm>
                    <a:prstGeom prst="rect">
                      <a:avLst/>
                    </a:prstGeom>
                    <a:noFill/>
                    <a:ln>
                      <a:noFill/>
                    </a:ln>
                  </pic:spPr>
                </pic:pic>
              </a:graphicData>
            </a:graphic>
          </wp:inline>
        </w:drawing>
      </w:r>
    </w:p>
    <w:p w14:paraId="617C453C" w14:textId="77777777" w:rsidR="00BA1753" w:rsidRDefault="00BA1753">
      <w:pPr>
        <w:pStyle w:val="ConsPlusNormal"/>
        <w:jc w:val="both"/>
      </w:pPr>
    </w:p>
    <w:p w14:paraId="7779082D" w14:textId="77777777" w:rsidR="00BA1753" w:rsidRDefault="00BA1753">
      <w:pPr>
        <w:pStyle w:val="ConsPlusTitle"/>
        <w:jc w:val="center"/>
      </w:pPr>
      <w:bookmarkStart w:id="27" w:name="P701"/>
      <w:bookmarkEnd w:id="27"/>
      <w:r>
        <w:t>Рисунок 8.4 - Колесные пары типа РУ1Ш-957-Г и РВ2Ш-957-Г</w:t>
      </w:r>
    </w:p>
    <w:p w14:paraId="793BB070" w14:textId="77777777" w:rsidR="00BA1753" w:rsidRDefault="00BA1753">
      <w:pPr>
        <w:pStyle w:val="ConsPlusTitle"/>
        <w:jc w:val="center"/>
      </w:pPr>
      <w:r>
        <w:t>с подшипниками под адаптер. Габаритные размеры</w:t>
      </w:r>
    </w:p>
    <w:p w14:paraId="01ECAFE7" w14:textId="77777777" w:rsidR="00BA1753" w:rsidRDefault="00BA1753">
      <w:pPr>
        <w:pStyle w:val="ConsPlusNormal"/>
        <w:jc w:val="both"/>
      </w:pPr>
    </w:p>
    <w:p w14:paraId="7024E417" w14:textId="77777777" w:rsidR="00BA1753" w:rsidRDefault="00BA1753">
      <w:pPr>
        <w:pStyle w:val="ConsPlusNormal"/>
        <w:jc w:val="right"/>
        <w:outlineLvl w:val="2"/>
      </w:pPr>
      <w:r>
        <w:t>Таблица 8.1</w:t>
      </w:r>
    </w:p>
    <w:p w14:paraId="524F48E2" w14:textId="77777777" w:rsidR="00BA1753" w:rsidRDefault="00BA1753">
      <w:pPr>
        <w:pStyle w:val="ConsPlusNormal"/>
        <w:jc w:val="both"/>
      </w:pPr>
    </w:p>
    <w:p w14:paraId="46ABE0B1" w14:textId="77777777" w:rsidR="00BA1753" w:rsidRDefault="00BA1753">
      <w:pPr>
        <w:pStyle w:val="ConsPlusTitle"/>
        <w:jc w:val="center"/>
      </w:pPr>
      <w:bookmarkStart w:id="28" w:name="P706"/>
      <w:bookmarkEnd w:id="28"/>
      <w:r>
        <w:t>Основные параметры колесных пар, сформированных из новых</w:t>
      </w:r>
    </w:p>
    <w:p w14:paraId="4AD7B0EE" w14:textId="77777777" w:rsidR="00BA1753" w:rsidRDefault="00BA1753">
      <w:pPr>
        <w:pStyle w:val="ConsPlusTitle"/>
        <w:jc w:val="center"/>
      </w:pPr>
      <w:r>
        <w:t>элементов (новые оси, новые колеса)</w:t>
      </w:r>
    </w:p>
    <w:p w14:paraId="4FAB7101" w14:textId="77777777" w:rsidR="00BA1753" w:rsidRDefault="00BA1753">
      <w:pPr>
        <w:pStyle w:val="ConsPlusNormal"/>
        <w:jc w:val="both"/>
      </w:pPr>
    </w:p>
    <w:p w14:paraId="7F1B0555" w14:textId="77777777" w:rsidR="00BA1753" w:rsidRDefault="00BA1753">
      <w:pPr>
        <w:pStyle w:val="ConsPlusNormal"/>
        <w:jc w:val="right"/>
      </w:pPr>
      <w:r>
        <w:t>В миллиметрах</w:t>
      </w:r>
    </w:p>
    <w:p w14:paraId="4AA88324" w14:textId="77777777" w:rsidR="00BA1753" w:rsidRDefault="00BA1753">
      <w:pPr>
        <w:pStyle w:val="ConsPlusNormal"/>
        <w:sectPr w:rsidR="00BA1753" w:rsidSect="00DE5256">
          <w:pgSz w:w="11906" w:h="16838"/>
          <w:pgMar w:top="1134" w:right="850" w:bottom="1134" w:left="1701"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456"/>
        <w:gridCol w:w="1077"/>
        <w:gridCol w:w="1191"/>
        <w:gridCol w:w="1417"/>
        <w:gridCol w:w="1134"/>
        <w:gridCol w:w="2080"/>
        <w:gridCol w:w="1587"/>
        <w:gridCol w:w="1020"/>
        <w:gridCol w:w="2608"/>
      </w:tblGrid>
      <w:tr w:rsidR="00BA1753" w14:paraId="1DC34A56" w14:textId="77777777">
        <w:tc>
          <w:tcPr>
            <w:tcW w:w="1456" w:type="dxa"/>
            <w:vAlign w:val="center"/>
          </w:tcPr>
          <w:p w14:paraId="3DBBE042" w14:textId="77777777" w:rsidR="00BA1753" w:rsidRDefault="00BA1753">
            <w:pPr>
              <w:pStyle w:val="ConsPlusNormal"/>
              <w:jc w:val="center"/>
            </w:pPr>
            <w:r>
              <w:lastRenderedPageBreak/>
              <w:t>Тип колесной пары</w:t>
            </w:r>
          </w:p>
        </w:tc>
        <w:tc>
          <w:tcPr>
            <w:tcW w:w="1077" w:type="dxa"/>
            <w:vAlign w:val="center"/>
          </w:tcPr>
          <w:p w14:paraId="6B971832" w14:textId="77777777" w:rsidR="00BA1753" w:rsidRDefault="00BA1753">
            <w:pPr>
              <w:pStyle w:val="ConsPlusNormal"/>
              <w:jc w:val="center"/>
            </w:pPr>
            <w:r>
              <w:t>Осевая нагрузка, кН (тс)</w:t>
            </w:r>
          </w:p>
        </w:tc>
        <w:tc>
          <w:tcPr>
            <w:tcW w:w="1191" w:type="dxa"/>
            <w:vAlign w:val="center"/>
          </w:tcPr>
          <w:p w14:paraId="1E88164D" w14:textId="77777777" w:rsidR="00BA1753" w:rsidRDefault="00BA1753">
            <w:pPr>
              <w:pStyle w:val="ConsPlusNormal"/>
              <w:jc w:val="center"/>
            </w:pPr>
            <w:r>
              <w:t>Расстояние между внутренними боковыми поверхностями ободьев колес (L)</w:t>
            </w:r>
          </w:p>
        </w:tc>
        <w:tc>
          <w:tcPr>
            <w:tcW w:w="1417" w:type="dxa"/>
            <w:vAlign w:val="center"/>
          </w:tcPr>
          <w:p w14:paraId="65CC3D3F" w14:textId="77777777" w:rsidR="00BA1753" w:rsidRDefault="00BA1753">
            <w:pPr>
              <w:pStyle w:val="ConsPlusNormal"/>
              <w:jc w:val="center"/>
            </w:pPr>
            <w:r>
              <w:t>Разность расстояний между внутренними боковыми поверхностями ободьев колес, не более</w:t>
            </w:r>
          </w:p>
        </w:tc>
        <w:tc>
          <w:tcPr>
            <w:tcW w:w="1134" w:type="dxa"/>
            <w:vAlign w:val="center"/>
          </w:tcPr>
          <w:p w14:paraId="67567958" w14:textId="77777777" w:rsidR="00BA1753" w:rsidRDefault="00BA1753">
            <w:pPr>
              <w:pStyle w:val="ConsPlusNormal"/>
              <w:jc w:val="center"/>
            </w:pPr>
            <w:r>
              <w:t xml:space="preserve">Разность диаметров колес по кругу катания (D), не более </w:t>
            </w:r>
            <w:hyperlink w:anchor="P778">
              <w:r>
                <w:rPr>
                  <w:color w:val="0000FF"/>
                </w:rPr>
                <w:t>&lt;*&gt;</w:t>
              </w:r>
            </w:hyperlink>
          </w:p>
        </w:tc>
        <w:tc>
          <w:tcPr>
            <w:tcW w:w="2080" w:type="dxa"/>
            <w:vAlign w:val="center"/>
          </w:tcPr>
          <w:p w14:paraId="7B7A0E8A" w14:textId="77777777" w:rsidR="00BA1753" w:rsidRDefault="00BA1753">
            <w:pPr>
              <w:pStyle w:val="ConsPlusNormal"/>
              <w:jc w:val="center"/>
            </w:pPr>
            <w:r>
              <w:t>Разность расстояний от торцов предподступичных частей оси до внутренних боковых поверхностей ободьев колес (l) с одной и другой сторон колесной пары, не более</w:t>
            </w:r>
          </w:p>
        </w:tc>
        <w:tc>
          <w:tcPr>
            <w:tcW w:w="1587" w:type="dxa"/>
            <w:vAlign w:val="center"/>
          </w:tcPr>
          <w:p w14:paraId="148CC1B7" w14:textId="77777777" w:rsidR="00BA1753" w:rsidRDefault="00BA1753">
            <w:pPr>
              <w:pStyle w:val="ConsPlusNormal"/>
              <w:jc w:val="center"/>
            </w:pPr>
            <w:r>
              <w:t xml:space="preserve">Отклонение от соосности круга катания колес относительно поверхности шейки или подступичной части оси, не более </w:t>
            </w:r>
            <w:hyperlink w:anchor="P778">
              <w:r>
                <w:rPr>
                  <w:color w:val="0000FF"/>
                </w:rPr>
                <w:t>&lt;*&gt;</w:t>
              </w:r>
            </w:hyperlink>
          </w:p>
        </w:tc>
        <w:tc>
          <w:tcPr>
            <w:tcW w:w="1020" w:type="dxa"/>
            <w:vAlign w:val="center"/>
          </w:tcPr>
          <w:p w14:paraId="76F04D70" w14:textId="77777777" w:rsidR="00BA1753" w:rsidRDefault="00BA1753">
            <w:pPr>
              <w:pStyle w:val="ConsPlusNormal"/>
              <w:jc w:val="center"/>
            </w:pPr>
            <w:r>
              <w:t>Нагружатель подшипника</w:t>
            </w:r>
          </w:p>
        </w:tc>
        <w:tc>
          <w:tcPr>
            <w:tcW w:w="2608" w:type="dxa"/>
            <w:vAlign w:val="center"/>
          </w:tcPr>
          <w:p w14:paraId="7BD7B839" w14:textId="77777777" w:rsidR="00BA1753" w:rsidRDefault="00BA1753">
            <w:pPr>
              <w:pStyle w:val="ConsPlusNormal"/>
              <w:jc w:val="center"/>
            </w:pPr>
            <w:r>
              <w:t>Типы применяемых буксовых подшипников</w:t>
            </w:r>
          </w:p>
        </w:tc>
      </w:tr>
      <w:tr w:rsidR="00BA1753" w14:paraId="1D799B88" w14:textId="77777777">
        <w:tc>
          <w:tcPr>
            <w:tcW w:w="1456" w:type="dxa"/>
            <w:vMerge w:val="restart"/>
            <w:vAlign w:val="center"/>
          </w:tcPr>
          <w:p w14:paraId="680780CF" w14:textId="77777777" w:rsidR="00BA1753" w:rsidRDefault="00BA1753">
            <w:pPr>
              <w:pStyle w:val="ConsPlusNormal"/>
              <w:jc w:val="center"/>
            </w:pPr>
            <w:r>
              <w:t>РУ1-957-Г</w:t>
            </w:r>
          </w:p>
        </w:tc>
        <w:tc>
          <w:tcPr>
            <w:tcW w:w="1077" w:type="dxa"/>
            <w:vMerge w:val="restart"/>
            <w:vAlign w:val="center"/>
          </w:tcPr>
          <w:p w14:paraId="02E56E8D" w14:textId="77777777" w:rsidR="00BA1753" w:rsidRDefault="00BA1753">
            <w:pPr>
              <w:pStyle w:val="ConsPlusNormal"/>
              <w:jc w:val="center"/>
            </w:pPr>
            <w:r>
              <w:t>230,5</w:t>
            </w:r>
          </w:p>
          <w:p w14:paraId="36CED989" w14:textId="77777777" w:rsidR="00BA1753" w:rsidRDefault="00BA1753">
            <w:pPr>
              <w:pStyle w:val="ConsPlusNormal"/>
              <w:jc w:val="center"/>
            </w:pPr>
            <w:r>
              <w:t>(23,5)</w:t>
            </w:r>
          </w:p>
        </w:tc>
        <w:tc>
          <w:tcPr>
            <w:tcW w:w="1191" w:type="dxa"/>
            <w:vMerge w:val="restart"/>
            <w:vAlign w:val="center"/>
          </w:tcPr>
          <w:p w14:paraId="387C2D19" w14:textId="77777777" w:rsidR="00BA1753" w:rsidRDefault="00BA1753">
            <w:pPr>
              <w:pStyle w:val="ConsPlusNormal"/>
              <w:jc w:val="center"/>
            </w:pPr>
            <w:r>
              <w:rPr>
                <w:noProof/>
                <w:position w:val="-10"/>
              </w:rPr>
              <w:drawing>
                <wp:inline distT="0" distB="0" distL="0" distR="0" wp14:anchorId="57A67AE4" wp14:editId="28C56594">
                  <wp:extent cx="482600" cy="273685"/>
                  <wp:effectExtent l="0" t="0" r="0" b="0"/>
                  <wp:docPr id="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2600" cy="273685"/>
                          </a:xfrm>
                          <a:prstGeom prst="rect">
                            <a:avLst/>
                          </a:prstGeom>
                          <a:noFill/>
                          <a:ln>
                            <a:noFill/>
                          </a:ln>
                        </pic:spPr>
                      </pic:pic>
                    </a:graphicData>
                  </a:graphic>
                </wp:inline>
              </w:drawing>
            </w:r>
          </w:p>
        </w:tc>
        <w:tc>
          <w:tcPr>
            <w:tcW w:w="1417" w:type="dxa"/>
            <w:vMerge w:val="restart"/>
            <w:vAlign w:val="center"/>
          </w:tcPr>
          <w:p w14:paraId="0EDAD7C6" w14:textId="77777777" w:rsidR="00BA1753" w:rsidRDefault="00BA1753">
            <w:pPr>
              <w:pStyle w:val="ConsPlusNormal"/>
              <w:jc w:val="center"/>
            </w:pPr>
            <w:r>
              <w:t>1,5</w:t>
            </w:r>
          </w:p>
        </w:tc>
        <w:tc>
          <w:tcPr>
            <w:tcW w:w="1134" w:type="dxa"/>
            <w:vMerge w:val="restart"/>
            <w:vAlign w:val="center"/>
          </w:tcPr>
          <w:p w14:paraId="7C94898A" w14:textId="77777777" w:rsidR="00BA1753" w:rsidRDefault="00BA1753">
            <w:pPr>
              <w:pStyle w:val="ConsPlusNormal"/>
              <w:jc w:val="center"/>
            </w:pPr>
            <w:r>
              <w:t>1,0</w:t>
            </w:r>
          </w:p>
        </w:tc>
        <w:tc>
          <w:tcPr>
            <w:tcW w:w="2080" w:type="dxa"/>
            <w:vMerge w:val="restart"/>
            <w:vAlign w:val="center"/>
          </w:tcPr>
          <w:p w14:paraId="696D5F54" w14:textId="77777777" w:rsidR="00BA1753" w:rsidRDefault="00BA1753">
            <w:pPr>
              <w:pStyle w:val="ConsPlusNormal"/>
              <w:jc w:val="center"/>
            </w:pPr>
            <w:r>
              <w:t>3,0</w:t>
            </w:r>
          </w:p>
        </w:tc>
        <w:tc>
          <w:tcPr>
            <w:tcW w:w="1587" w:type="dxa"/>
            <w:vMerge w:val="restart"/>
            <w:vAlign w:val="center"/>
          </w:tcPr>
          <w:p w14:paraId="23EEFE72" w14:textId="77777777" w:rsidR="00BA1753" w:rsidRDefault="00BA1753">
            <w:pPr>
              <w:pStyle w:val="ConsPlusNormal"/>
              <w:jc w:val="center"/>
            </w:pPr>
            <w:r>
              <w:t>1,0</w:t>
            </w:r>
          </w:p>
        </w:tc>
        <w:tc>
          <w:tcPr>
            <w:tcW w:w="1020" w:type="dxa"/>
            <w:vAlign w:val="center"/>
          </w:tcPr>
          <w:p w14:paraId="22A42898" w14:textId="77777777" w:rsidR="00BA1753" w:rsidRDefault="00BA1753">
            <w:pPr>
              <w:pStyle w:val="ConsPlusNormal"/>
              <w:jc w:val="center"/>
            </w:pPr>
            <w:r>
              <w:t>Корпус буксы</w:t>
            </w:r>
          </w:p>
        </w:tc>
        <w:tc>
          <w:tcPr>
            <w:tcW w:w="2608" w:type="dxa"/>
            <w:vAlign w:val="center"/>
          </w:tcPr>
          <w:p w14:paraId="0EB60625" w14:textId="77777777" w:rsidR="00BA1753" w:rsidRDefault="00BA1753">
            <w:pPr>
              <w:pStyle w:val="ConsPlusNormal"/>
              <w:jc w:val="center"/>
            </w:pPr>
            <w:r>
              <w:t>Роликовые цилиндрические 130 x 250 x 80 мм:</w:t>
            </w:r>
          </w:p>
          <w:p w14:paraId="78167262" w14:textId="77777777" w:rsidR="00BA1753" w:rsidRDefault="00BA1753">
            <w:pPr>
              <w:pStyle w:val="ConsPlusNormal"/>
              <w:jc w:val="center"/>
            </w:pPr>
            <w:r>
              <w:t>30-42726Е2М;</w:t>
            </w:r>
          </w:p>
          <w:p w14:paraId="102F1B9B" w14:textId="77777777" w:rsidR="00BA1753" w:rsidRDefault="00BA1753">
            <w:pPr>
              <w:pStyle w:val="ConsPlusNormal"/>
              <w:jc w:val="center"/>
            </w:pPr>
            <w:r>
              <w:t>30-232726Е2М;</w:t>
            </w:r>
          </w:p>
          <w:p w14:paraId="7A42C27A" w14:textId="77777777" w:rsidR="00BA1753" w:rsidRDefault="00BA1753">
            <w:pPr>
              <w:pStyle w:val="ConsPlusNormal"/>
              <w:jc w:val="center"/>
            </w:pPr>
            <w:r>
              <w:t>36-42726Е2М;</w:t>
            </w:r>
          </w:p>
          <w:p w14:paraId="6E2BB2DC" w14:textId="77777777" w:rsidR="00BA1753" w:rsidRDefault="00BA1753">
            <w:pPr>
              <w:pStyle w:val="ConsPlusNormal"/>
              <w:jc w:val="center"/>
            </w:pPr>
            <w:r>
              <w:t>36-232726Е2М</w:t>
            </w:r>
          </w:p>
        </w:tc>
      </w:tr>
      <w:tr w:rsidR="00BA1753" w14:paraId="295A5C56" w14:textId="77777777">
        <w:tc>
          <w:tcPr>
            <w:tcW w:w="1456" w:type="dxa"/>
            <w:vMerge/>
          </w:tcPr>
          <w:p w14:paraId="5D5082C0" w14:textId="77777777" w:rsidR="00BA1753" w:rsidRDefault="00BA1753">
            <w:pPr>
              <w:pStyle w:val="ConsPlusNormal"/>
            </w:pPr>
          </w:p>
        </w:tc>
        <w:tc>
          <w:tcPr>
            <w:tcW w:w="1077" w:type="dxa"/>
            <w:vMerge/>
          </w:tcPr>
          <w:p w14:paraId="74B4F17D" w14:textId="77777777" w:rsidR="00BA1753" w:rsidRDefault="00BA1753">
            <w:pPr>
              <w:pStyle w:val="ConsPlusNormal"/>
            </w:pPr>
          </w:p>
        </w:tc>
        <w:tc>
          <w:tcPr>
            <w:tcW w:w="1191" w:type="dxa"/>
            <w:vMerge/>
          </w:tcPr>
          <w:p w14:paraId="5CA13E45" w14:textId="77777777" w:rsidR="00BA1753" w:rsidRDefault="00BA1753">
            <w:pPr>
              <w:pStyle w:val="ConsPlusNormal"/>
            </w:pPr>
          </w:p>
        </w:tc>
        <w:tc>
          <w:tcPr>
            <w:tcW w:w="1417" w:type="dxa"/>
            <w:vMerge/>
          </w:tcPr>
          <w:p w14:paraId="30DED2A1" w14:textId="77777777" w:rsidR="00BA1753" w:rsidRDefault="00BA1753">
            <w:pPr>
              <w:pStyle w:val="ConsPlusNormal"/>
            </w:pPr>
          </w:p>
        </w:tc>
        <w:tc>
          <w:tcPr>
            <w:tcW w:w="1134" w:type="dxa"/>
            <w:vMerge/>
          </w:tcPr>
          <w:p w14:paraId="6F43441A" w14:textId="77777777" w:rsidR="00BA1753" w:rsidRDefault="00BA1753">
            <w:pPr>
              <w:pStyle w:val="ConsPlusNormal"/>
            </w:pPr>
          </w:p>
        </w:tc>
        <w:tc>
          <w:tcPr>
            <w:tcW w:w="2080" w:type="dxa"/>
            <w:vMerge/>
          </w:tcPr>
          <w:p w14:paraId="02987C94" w14:textId="77777777" w:rsidR="00BA1753" w:rsidRDefault="00BA1753">
            <w:pPr>
              <w:pStyle w:val="ConsPlusNormal"/>
            </w:pPr>
          </w:p>
        </w:tc>
        <w:tc>
          <w:tcPr>
            <w:tcW w:w="1587" w:type="dxa"/>
            <w:vMerge/>
          </w:tcPr>
          <w:p w14:paraId="2EEFF93B" w14:textId="77777777" w:rsidR="00BA1753" w:rsidRDefault="00BA1753">
            <w:pPr>
              <w:pStyle w:val="ConsPlusNormal"/>
            </w:pPr>
          </w:p>
        </w:tc>
        <w:tc>
          <w:tcPr>
            <w:tcW w:w="1020" w:type="dxa"/>
            <w:vAlign w:val="center"/>
          </w:tcPr>
          <w:p w14:paraId="47392081" w14:textId="77777777" w:rsidR="00BA1753" w:rsidRDefault="00BA1753">
            <w:pPr>
              <w:pStyle w:val="ConsPlusNormal"/>
              <w:jc w:val="center"/>
            </w:pPr>
            <w:r>
              <w:t>Корпус буксы</w:t>
            </w:r>
          </w:p>
        </w:tc>
        <w:tc>
          <w:tcPr>
            <w:tcW w:w="2608" w:type="dxa"/>
            <w:vAlign w:val="center"/>
          </w:tcPr>
          <w:p w14:paraId="75A0DE0F" w14:textId="77777777" w:rsidR="00BA1753" w:rsidRDefault="00BA1753">
            <w:pPr>
              <w:pStyle w:val="ConsPlusNormal"/>
              <w:jc w:val="center"/>
            </w:pPr>
            <w:r>
              <w:t>Сдвоенные 130 x 250 x 160 мм:</w:t>
            </w:r>
          </w:p>
          <w:p w14:paraId="3773E68D" w14:textId="77777777" w:rsidR="00BA1753" w:rsidRDefault="00BA1753">
            <w:pPr>
              <w:pStyle w:val="ConsPlusNormal"/>
              <w:jc w:val="center"/>
            </w:pPr>
            <w:r>
              <w:t>Н6-882726Е2К1МУС44</w:t>
            </w:r>
          </w:p>
          <w:p w14:paraId="746087DC" w14:textId="77777777" w:rsidR="00BA1753" w:rsidRDefault="00BA1753">
            <w:pPr>
              <w:pStyle w:val="ConsPlusNormal"/>
              <w:jc w:val="center"/>
            </w:pPr>
            <w:r>
              <w:t>Н6-882726Е2К2МУС44</w:t>
            </w:r>
          </w:p>
          <w:p w14:paraId="3648FE8E" w14:textId="77777777" w:rsidR="00BA1753" w:rsidRDefault="00BA1753">
            <w:pPr>
              <w:pStyle w:val="ConsPlusNormal"/>
              <w:jc w:val="center"/>
            </w:pPr>
            <w:r>
              <w:t>46-882726Е2МС43</w:t>
            </w:r>
          </w:p>
        </w:tc>
      </w:tr>
      <w:tr w:rsidR="00BA1753" w14:paraId="671B52EB" w14:textId="77777777">
        <w:tc>
          <w:tcPr>
            <w:tcW w:w="1456" w:type="dxa"/>
            <w:vMerge w:val="restart"/>
            <w:vAlign w:val="center"/>
          </w:tcPr>
          <w:p w14:paraId="0A95256A" w14:textId="77777777" w:rsidR="00BA1753" w:rsidRDefault="00BA1753">
            <w:pPr>
              <w:pStyle w:val="ConsPlusNormal"/>
              <w:jc w:val="center"/>
            </w:pPr>
            <w:r>
              <w:t>РУ1Ш-957-Г</w:t>
            </w:r>
          </w:p>
        </w:tc>
        <w:tc>
          <w:tcPr>
            <w:tcW w:w="1077" w:type="dxa"/>
            <w:vMerge w:val="restart"/>
            <w:vAlign w:val="center"/>
          </w:tcPr>
          <w:p w14:paraId="16C902A4" w14:textId="77777777" w:rsidR="00BA1753" w:rsidRDefault="00BA1753">
            <w:pPr>
              <w:pStyle w:val="ConsPlusNormal"/>
              <w:jc w:val="center"/>
            </w:pPr>
            <w:r>
              <w:t>230,5</w:t>
            </w:r>
          </w:p>
          <w:p w14:paraId="38770AB8" w14:textId="77777777" w:rsidR="00BA1753" w:rsidRDefault="00BA1753">
            <w:pPr>
              <w:pStyle w:val="ConsPlusNormal"/>
              <w:jc w:val="center"/>
            </w:pPr>
            <w:r>
              <w:t>(23,5)</w:t>
            </w:r>
          </w:p>
        </w:tc>
        <w:tc>
          <w:tcPr>
            <w:tcW w:w="1191" w:type="dxa"/>
            <w:vMerge w:val="restart"/>
            <w:vAlign w:val="center"/>
          </w:tcPr>
          <w:p w14:paraId="49E31713" w14:textId="77777777" w:rsidR="00BA1753" w:rsidRDefault="00BA1753">
            <w:pPr>
              <w:pStyle w:val="ConsPlusNormal"/>
              <w:jc w:val="center"/>
            </w:pPr>
            <w:r>
              <w:rPr>
                <w:noProof/>
                <w:position w:val="-10"/>
              </w:rPr>
              <w:drawing>
                <wp:inline distT="0" distB="0" distL="0" distR="0" wp14:anchorId="37D6B60F" wp14:editId="43132861">
                  <wp:extent cx="482600" cy="273685"/>
                  <wp:effectExtent l="0" t="0" r="0" b="0"/>
                  <wp:docPr id="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82600" cy="273685"/>
                          </a:xfrm>
                          <a:prstGeom prst="rect">
                            <a:avLst/>
                          </a:prstGeom>
                          <a:noFill/>
                          <a:ln>
                            <a:noFill/>
                          </a:ln>
                        </pic:spPr>
                      </pic:pic>
                    </a:graphicData>
                  </a:graphic>
                </wp:inline>
              </w:drawing>
            </w:r>
          </w:p>
        </w:tc>
        <w:tc>
          <w:tcPr>
            <w:tcW w:w="1417" w:type="dxa"/>
            <w:vMerge w:val="restart"/>
            <w:vAlign w:val="center"/>
          </w:tcPr>
          <w:p w14:paraId="27F912C3" w14:textId="77777777" w:rsidR="00BA1753" w:rsidRDefault="00BA1753">
            <w:pPr>
              <w:pStyle w:val="ConsPlusNormal"/>
              <w:jc w:val="center"/>
            </w:pPr>
            <w:r>
              <w:t>1,5</w:t>
            </w:r>
          </w:p>
        </w:tc>
        <w:tc>
          <w:tcPr>
            <w:tcW w:w="1134" w:type="dxa"/>
            <w:vMerge w:val="restart"/>
            <w:vAlign w:val="center"/>
          </w:tcPr>
          <w:p w14:paraId="19519B08" w14:textId="77777777" w:rsidR="00BA1753" w:rsidRDefault="00BA1753">
            <w:pPr>
              <w:pStyle w:val="ConsPlusNormal"/>
              <w:jc w:val="center"/>
            </w:pPr>
            <w:r>
              <w:t>1,0</w:t>
            </w:r>
          </w:p>
        </w:tc>
        <w:tc>
          <w:tcPr>
            <w:tcW w:w="2080" w:type="dxa"/>
            <w:vMerge w:val="restart"/>
            <w:vAlign w:val="center"/>
          </w:tcPr>
          <w:p w14:paraId="6AB553BA" w14:textId="77777777" w:rsidR="00BA1753" w:rsidRDefault="00BA1753">
            <w:pPr>
              <w:pStyle w:val="ConsPlusNormal"/>
              <w:jc w:val="center"/>
            </w:pPr>
            <w:r>
              <w:t>3,0</w:t>
            </w:r>
          </w:p>
        </w:tc>
        <w:tc>
          <w:tcPr>
            <w:tcW w:w="1587" w:type="dxa"/>
            <w:vMerge w:val="restart"/>
            <w:vAlign w:val="center"/>
          </w:tcPr>
          <w:p w14:paraId="4959EDE5" w14:textId="77777777" w:rsidR="00BA1753" w:rsidRDefault="00BA1753">
            <w:pPr>
              <w:pStyle w:val="ConsPlusNormal"/>
              <w:jc w:val="center"/>
            </w:pPr>
            <w:r>
              <w:t>1,0</w:t>
            </w:r>
          </w:p>
        </w:tc>
        <w:tc>
          <w:tcPr>
            <w:tcW w:w="1020" w:type="dxa"/>
            <w:vAlign w:val="center"/>
          </w:tcPr>
          <w:p w14:paraId="1A08568A" w14:textId="77777777" w:rsidR="00BA1753" w:rsidRDefault="00BA1753">
            <w:pPr>
              <w:pStyle w:val="ConsPlusNormal"/>
              <w:jc w:val="center"/>
            </w:pPr>
            <w:r>
              <w:t>Корпус буксы</w:t>
            </w:r>
          </w:p>
        </w:tc>
        <w:tc>
          <w:tcPr>
            <w:tcW w:w="2608" w:type="dxa"/>
            <w:vAlign w:val="center"/>
          </w:tcPr>
          <w:p w14:paraId="4CECB8A2" w14:textId="77777777" w:rsidR="00BA1753" w:rsidRDefault="00BA1753">
            <w:pPr>
              <w:pStyle w:val="ConsPlusNormal"/>
              <w:jc w:val="center"/>
            </w:pPr>
            <w:r>
              <w:t>Роликовые цилиндрические 130 x 250 x 80 мм:</w:t>
            </w:r>
          </w:p>
          <w:p w14:paraId="30740A26" w14:textId="77777777" w:rsidR="00BA1753" w:rsidRDefault="00BA1753">
            <w:pPr>
              <w:pStyle w:val="ConsPlusNormal"/>
              <w:jc w:val="center"/>
            </w:pPr>
            <w:r>
              <w:t>30-42726Е2М;</w:t>
            </w:r>
          </w:p>
          <w:p w14:paraId="6EB631D6" w14:textId="77777777" w:rsidR="00BA1753" w:rsidRDefault="00BA1753">
            <w:pPr>
              <w:pStyle w:val="ConsPlusNormal"/>
              <w:jc w:val="center"/>
            </w:pPr>
            <w:r>
              <w:t>30-232726Е2М;</w:t>
            </w:r>
          </w:p>
          <w:p w14:paraId="5EA2DD5F" w14:textId="77777777" w:rsidR="00BA1753" w:rsidRDefault="00BA1753">
            <w:pPr>
              <w:pStyle w:val="ConsPlusNormal"/>
              <w:jc w:val="center"/>
            </w:pPr>
            <w:r>
              <w:t>36-42726Е2М;</w:t>
            </w:r>
          </w:p>
          <w:p w14:paraId="29135E74" w14:textId="77777777" w:rsidR="00BA1753" w:rsidRDefault="00BA1753">
            <w:pPr>
              <w:pStyle w:val="ConsPlusNormal"/>
              <w:jc w:val="center"/>
            </w:pPr>
            <w:r>
              <w:t>36-232726Е2М</w:t>
            </w:r>
          </w:p>
        </w:tc>
      </w:tr>
      <w:tr w:rsidR="00BA1753" w14:paraId="090748AE" w14:textId="77777777">
        <w:tc>
          <w:tcPr>
            <w:tcW w:w="1456" w:type="dxa"/>
            <w:vMerge/>
          </w:tcPr>
          <w:p w14:paraId="1E48E5DA" w14:textId="77777777" w:rsidR="00BA1753" w:rsidRDefault="00BA1753">
            <w:pPr>
              <w:pStyle w:val="ConsPlusNormal"/>
            </w:pPr>
          </w:p>
        </w:tc>
        <w:tc>
          <w:tcPr>
            <w:tcW w:w="1077" w:type="dxa"/>
            <w:vMerge/>
          </w:tcPr>
          <w:p w14:paraId="6DA6A5EC" w14:textId="77777777" w:rsidR="00BA1753" w:rsidRDefault="00BA1753">
            <w:pPr>
              <w:pStyle w:val="ConsPlusNormal"/>
            </w:pPr>
          </w:p>
        </w:tc>
        <w:tc>
          <w:tcPr>
            <w:tcW w:w="1191" w:type="dxa"/>
            <w:vMerge/>
          </w:tcPr>
          <w:p w14:paraId="2D3844BF" w14:textId="77777777" w:rsidR="00BA1753" w:rsidRDefault="00BA1753">
            <w:pPr>
              <w:pStyle w:val="ConsPlusNormal"/>
            </w:pPr>
          </w:p>
        </w:tc>
        <w:tc>
          <w:tcPr>
            <w:tcW w:w="1417" w:type="dxa"/>
            <w:vMerge/>
          </w:tcPr>
          <w:p w14:paraId="62B23085" w14:textId="77777777" w:rsidR="00BA1753" w:rsidRDefault="00BA1753">
            <w:pPr>
              <w:pStyle w:val="ConsPlusNormal"/>
            </w:pPr>
          </w:p>
        </w:tc>
        <w:tc>
          <w:tcPr>
            <w:tcW w:w="1134" w:type="dxa"/>
            <w:vMerge/>
          </w:tcPr>
          <w:p w14:paraId="68FC560D" w14:textId="77777777" w:rsidR="00BA1753" w:rsidRDefault="00BA1753">
            <w:pPr>
              <w:pStyle w:val="ConsPlusNormal"/>
            </w:pPr>
          </w:p>
        </w:tc>
        <w:tc>
          <w:tcPr>
            <w:tcW w:w="2080" w:type="dxa"/>
            <w:vMerge/>
          </w:tcPr>
          <w:p w14:paraId="337E149A" w14:textId="77777777" w:rsidR="00BA1753" w:rsidRDefault="00BA1753">
            <w:pPr>
              <w:pStyle w:val="ConsPlusNormal"/>
            </w:pPr>
          </w:p>
        </w:tc>
        <w:tc>
          <w:tcPr>
            <w:tcW w:w="1587" w:type="dxa"/>
            <w:vMerge/>
          </w:tcPr>
          <w:p w14:paraId="06E936A9" w14:textId="77777777" w:rsidR="00BA1753" w:rsidRDefault="00BA1753">
            <w:pPr>
              <w:pStyle w:val="ConsPlusNormal"/>
            </w:pPr>
          </w:p>
        </w:tc>
        <w:tc>
          <w:tcPr>
            <w:tcW w:w="1020" w:type="dxa"/>
            <w:vAlign w:val="center"/>
          </w:tcPr>
          <w:p w14:paraId="3BE29549" w14:textId="77777777" w:rsidR="00BA1753" w:rsidRDefault="00BA1753">
            <w:pPr>
              <w:pStyle w:val="ConsPlusNormal"/>
              <w:jc w:val="center"/>
            </w:pPr>
            <w:r>
              <w:t xml:space="preserve">Корпус </w:t>
            </w:r>
            <w:r>
              <w:lastRenderedPageBreak/>
              <w:t>буксы</w:t>
            </w:r>
          </w:p>
        </w:tc>
        <w:tc>
          <w:tcPr>
            <w:tcW w:w="2608" w:type="dxa"/>
            <w:vAlign w:val="center"/>
          </w:tcPr>
          <w:p w14:paraId="7E85EB94" w14:textId="77777777" w:rsidR="00BA1753" w:rsidRDefault="00BA1753">
            <w:pPr>
              <w:pStyle w:val="ConsPlusNormal"/>
              <w:jc w:val="center"/>
            </w:pPr>
            <w:r>
              <w:lastRenderedPageBreak/>
              <w:t xml:space="preserve">Сдвоенные 130 x 250 x </w:t>
            </w:r>
            <w:r>
              <w:lastRenderedPageBreak/>
              <w:t>160 мм:</w:t>
            </w:r>
          </w:p>
          <w:p w14:paraId="72AB99B4" w14:textId="77777777" w:rsidR="00BA1753" w:rsidRDefault="00BA1753">
            <w:pPr>
              <w:pStyle w:val="ConsPlusNormal"/>
              <w:jc w:val="center"/>
            </w:pPr>
            <w:r>
              <w:t>Н6-882726Е2К1МУС44</w:t>
            </w:r>
          </w:p>
          <w:p w14:paraId="3C3481DB" w14:textId="77777777" w:rsidR="00BA1753" w:rsidRDefault="00BA1753">
            <w:pPr>
              <w:pStyle w:val="ConsPlusNormal"/>
              <w:jc w:val="center"/>
            </w:pPr>
            <w:r>
              <w:t>Н6-882726Е2К2МУС44</w:t>
            </w:r>
          </w:p>
          <w:p w14:paraId="456684F3" w14:textId="77777777" w:rsidR="00BA1753" w:rsidRDefault="00BA1753">
            <w:pPr>
              <w:pStyle w:val="ConsPlusNormal"/>
              <w:jc w:val="center"/>
            </w:pPr>
            <w:r>
              <w:t>46-882726Е2МС43</w:t>
            </w:r>
          </w:p>
        </w:tc>
      </w:tr>
      <w:tr w:rsidR="00BA1753" w14:paraId="59C1C898" w14:textId="77777777">
        <w:tc>
          <w:tcPr>
            <w:tcW w:w="1456" w:type="dxa"/>
            <w:vMerge/>
          </w:tcPr>
          <w:p w14:paraId="777BEBFC" w14:textId="77777777" w:rsidR="00BA1753" w:rsidRDefault="00BA1753">
            <w:pPr>
              <w:pStyle w:val="ConsPlusNormal"/>
            </w:pPr>
          </w:p>
        </w:tc>
        <w:tc>
          <w:tcPr>
            <w:tcW w:w="1077" w:type="dxa"/>
            <w:vMerge/>
          </w:tcPr>
          <w:p w14:paraId="68192C43" w14:textId="77777777" w:rsidR="00BA1753" w:rsidRDefault="00BA1753">
            <w:pPr>
              <w:pStyle w:val="ConsPlusNormal"/>
            </w:pPr>
          </w:p>
        </w:tc>
        <w:tc>
          <w:tcPr>
            <w:tcW w:w="1191" w:type="dxa"/>
            <w:vMerge/>
          </w:tcPr>
          <w:p w14:paraId="28C40126" w14:textId="77777777" w:rsidR="00BA1753" w:rsidRDefault="00BA1753">
            <w:pPr>
              <w:pStyle w:val="ConsPlusNormal"/>
            </w:pPr>
          </w:p>
        </w:tc>
        <w:tc>
          <w:tcPr>
            <w:tcW w:w="1417" w:type="dxa"/>
            <w:vMerge/>
          </w:tcPr>
          <w:p w14:paraId="026CDD7C" w14:textId="77777777" w:rsidR="00BA1753" w:rsidRDefault="00BA1753">
            <w:pPr>
              <w:pStyle w:val="ConsPlusNormal"/>
            </w:pPr>
          </w:p>
        </w:tc>
        <w:tc>
          <w:tcPr>
            <w:tcW w:w="1134" w:type="dxa"/>
            <w:vMerge/>
          </w:tcPr>
          <w:p w14:paraId="257986E2" w14:textId="77777777" w:rsidR="00BA1753" w:rsidRDefault="00BA1753">
            <w:pPr>
              <w:pStyle w:val="ConsPlusNormal"/>
            </w:pPr>
          </w:p>
        </w:tc>
        <w:tc>
          <w:tcPr>
            <w:tcW w:w="2080" w:type="dxa"/>
            <w:vMerge/>
          </w:tcPr>
          <w:p w14:paraId="423865B8" w14:textId="77777777" w:rsidR="00BA1753" w:rsidRDefault="00BA1753">
            <w:pPr>
              <w:pStyle w:val="ConsPlusNormal"/>
            </w:pPr>
          </w:p>
        </w:tc>
        <w:tc>
          <w:tcPr>
            <w:tcW w:w="1587" w:type="dxa"/>
            <w:vMerge/>
          </w:tcPr>
          <w:p w14:paraId="08A3179E" w14:textId="77777777" w:rsidR="00BA1753" w:rsidRDefault="00BA1753">
            <w:pPr>
              <w:pStyle w:val="ConsPlusNormal"/>
            </w:pPr>
          </w:p>
        </w:tc>
        <w:tc>
          <w:tcPr>
            <w:tcW w:w="1020" w:type="dxa"/>
            <w:vAlign w:val="center"/>
          </w:tcPr>
          <w:p w14:paraId="73CDBEB8" w14:textId="77777777" w:rsidR="00BA1753" w:rsidRDefault="00BA1753">
            <w:pPr>
              <w:pStyle w:val="ConsPlusNormal"/>
              <w:jc w:val="center"/>
            </w:pPr>
            <w:r>
              <w:t>Корпус буксы</w:t>
            </w:r>
          </w:p>
          <w:p w14:paraId="371A8D22" w14:textId="77777777" w:rsidR="00BA1753" w:rsidRDefault="00BA1753">
            <w:pPr>
              <w:pStyle w:val="ConsPlusNormal"/>
              <w:jc w:val="center"/>
            </w:pPr>
            <w:r>
              <w:t>Адаптер</w:t>
            </w:r>
          </w:p>
        </w:tc>
        <w:tc>
          <w:tcPr>
            <w:tcW w:w="2608" w:type="dxa"/>
            <w:vAlign w:val="center"/>
          </w:tcPr>
          <w:p w14:paraId="10A52799" w14:textId="77777777" w:rsidR="00BA1753" w:rsidRDefault="00BA1753">
            <w:pPr>
              <w:pStyle w:val="ConsPlusNormal"/>
              <w:jc w:val="center"/>
            </w:pPr>
            <w:r>
              <w:t>Кассетного типа в габаритах:</w:t>
            </w:r>
          </w:p>
          <w:p w14:paraId="2AECCEAF" w14:textId="77777777" w:rsidR="00BA1753" w:rsidRDefault="00BA1753">
            <w:pPr>
              <w:pStyle w:val="ConsPlusNormal"/>
              <w:jc w:val="center"/>
            </w:pPr>
            <w:r>
              <w:t>130 x 250 x 160 мм</w:t>
            </w:r>
          </w:p>
        </w:tc>
      </w:tr>
      <w:tr w:rsidR="00BA1753" w14:paraId="53E1098C" w14:textId="77777777">
        <w:tc>
          <w:tcPr>
            <w:tcW w:w="1456" w:type="dxa"/>
            <w:vMerge/>
          </w:tcPr>
          <w:p w14:paraId="7A3951D2" w14:textId="77777777" w:rsidR="00BA1753" w:rsidRDefault="00BA1753">
            <w:pPr>
              <w:pStyle w:val="ConsPlusNormal"/>
            </w:pPr>
          </w:p>
        </w:tc>
        <w:tc>
          <w:tcPr>
            <w:tcW w:w="1077" w:type="dxa"/>
            <w:vMerge/>
          </w:tcPr>
          <w:p w14:paraId="0404E6FE" w14:textId="77777777" w:rsidR="00BA1753" w:rsidRDefault="00BA1753">
            <w:pPr>
              <w:pStyle w:val="ConsPlusNormal"/>
            </w:pPr>
          </w:p>
        </w:tc>
        <w:tc>
          <w:tcPr>
            <w:tcW w:w="1191" w:type="dxa"/>
            <w:vMerge/>
          </w:tcPr>
          <w:p w14:paraId="4B1E61EF" w14:textId="77777777" w:rsidR="00BA1753" w:rsidRDefault="00BA1753">
            <w:pPr>
              <w:pStyle w:val="ConsPlusNormal"/>
            </w:pPr>
          </w:p>
        </w:tc>
        <w:tc>
          <w:tcPr>
            <w:tcW w:w="1417" w:type="dxa"/>
            <w:vMerge/>
          </w:tcPr>
          <w:p w14:paraId="679FE87C" w14:textId="77777777" w:rsidR="00BA1753" w:rsidRDefault="00BA1753">
            <w:pPr>
              <w:pStyle w:val="ConsPlusNormal"/>
            </w:pPr>
          </w:p>
        </w:tc>
        <w:tc>
          <w:tcPr>
            <w:tcW w:w="1134" w:type="dxa"/>
            <w:vMerge/>
          </w:tcPr>
          <w:p w14:paraId="7CA6D501" w14:textId="77777777" w:rsidR="00BA1753" w:rsidRDefault="00BA1753">
            <w:pPr>
              <w:pStyle w:val="ConsPlusNormal"/>
            </w:pPr>
          </w:p>
        </w:tc>
        <w:tc>
          <w:tcPr>
            <w:tcW w:w="2080" w:type="dxa"/>
            <w:vMerge/>
          </w:tcPr>
          <w:p w14:paraId="27468026" w14:textId="77777777" w:rsidR="00BA1753" w:rsidRDefault="00BA1753">
            <w:pPr>
              <w:pStyle w:val="ConsPlusNormal"/>
            </w:pPr>
          </w:p>
        </w:tc>
        <w:tc>
          <w:tcPr>
            <w:tcW w:w="1587" w:type="dxa"/>
            <w:vMerge/>
          </w:tcPr>
          <w:p w14:paraId="56AF0426" w14:textId="77777777" w:rsidR="00BA1753" w:rsidRDefault="00BA1753">
            <w:pPr>
              <w:pStyle w:val="ConsPlusNormal"/>
            </w:pPr>
          </w:p>
        </w:tc>
        <w:tc>
          <w:tcPr>
            <w:tcW w:w="1020" w:type="dxa"/>
            <w:vAlign w:val="center"/>
          </w:tcPr>
          <w:p w14:paraId="133F178D" w14:textId="77777777" w:rsidR="00BA1753" w:rsidRDefault="00BA1753">
            <w:pPr>
              <w:pStyle w:val="ConsPlusNormal"/>
              <w:jc w:val="center"/>
            </w:pPr>
            <w:r>
              <w:t>Адаптер</w:t>
            </w:r>
          </w:p>
        </w:tc>
        <w:tc>
          <w:tcPr>
            <w:tcW w:w="2608" w:type="dxa"/>
            <w:vAlign w:val="center"/>
          </w:tcPr>
          <w:p w14:paraId="7677255B" w14:textId="77777777" w:rsidR="00BA1753" w:rsidRDefault="00BA1753">
            <w:pPr>
              <w:pStyle w:val="ConsPlusNormal"/>
              <w:jc w:val="center"/>
            </w:pPr>
            <w:r>
              <w:t>130 x 230 x 150 мм</w:t>
            </w:r>
          </w:p>
        </w:tc>
      </w:tr>
      <w:tr w:rsidR="00BA1753" w14:paraId="0694EEE1" w14:textId="77777777">
        <w:tc>
          <w:tcPr>
            <w:tcW w:w="1456" w:type="dxa"/>
            <w:vAlign w:val="center"/>
          </w:tcPr>
          <w:p w14:paraId="7B381281" w14:textId="77777777" w:rsidR="00BA1753" w:rsidRDefault="00BA1753">
            <w:pPr>
              <w:pStyle w:val="ConsPlusNormal"/>
              <w:jc w:val="center"/>
            </w:pPr>
            <w:r>
              <w:t>РВ2Ш-957-Г</w:t>
            </w:r>
          </w:p>
        </w:tc>
        <w:tc>
          <w:tcPr>
            <w:tcW w:w="1077" w:type="dxa"/>
            <w:vAlign w:val="center"/>
          </w:tcPr>
          <w:p w14:paraId="312AC61E" w14:textId="77777777" w:rsidR="00BA1753" w:rsidRDefault="00BA1753">
            <w:pPr>
              <w:pStyle w:val="ConsPlusNormal"/>
              <w:jc w:val="center"/>
            </w:pPr>
            <w:r>
              <w:t>245,0</w:t>
            </w:r>
          </w:p>
          <w:p w14:paraId="50FF2C10" w14:textId="77777777" w:rsidR="00BA1753" w:rsidRDefault="00BA1753">
            <w:pPr>
              <w:pStyle w:val="ConsPlusNormal"/>
              <w:jc w:val="center"/>
            </w:pPr>
            <w:r>
              <w:t>(25,0)</w:t>
            </w:r>
          </w:p>
          <w:p w14:paraId="684A405F" w14:textId="77777777" w:rsidR="00BA1753" w:rsidRDefault="00BA1753">
            <w:pPr>
              <w:pStyle w:val="ConsPlusNormal"/>
              <w:jc w:val="center"/>
            </w:pPr>
            <w:r>
              <w:t>265,0</w:t>
            </w:r>
          </w:p>
          <w:p w14:paraId="03945F32" w14:textId="77777777" w:rsidR="00BA1753" w:rsidRDefault="00BA1753">
            <w:pPr>
              <w:pStyle w:val="ConsPlusNormal"/>
              <w:jc w:val="center"/>
            </w:pPr>
            <w:r>
              <w:t>(27,0)</w:t>
            </w:r>
          </w:p>
        </w:tc>
        <w:tc>
          <w:tcPr>
            <w:tcW w:w="1191" w:type="dxa"/>
            <w:vAlign w:val="center"/>
          </w:tcPr>
          <w:p w14:paraId="6E14BD1B" w14:textId="77777777" w:rsidR="00BA1753" w:rsidRDefault="00BA1753">
            <w:pPr>
              <w:pStyle w:val="ConsPlusNormal"/>
              <w:jc w:val="center"/>
            </w:pPr>
            <w:r>
              <w:rPr>
                <w:noProof/>
                <w:position w:val="-10"/>
              </w:rPr>
              <w:drawing>
                <wp:inline distT="0" distB="0" distL="0" distR="0" wp14:anchorId="5100DD4A" wp14:editId="293647BC">
                  <wp:extent cx="482600" cy="273685"/>
                  <wp:effectExtent l="0" t="0" r="0" b="0"/>
                  <wp:docPr id="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82600" cy="273685"/>
                          </a:xfrm>
                          <a:prstGeom prst="rect">
                            <a:avLst/>
                          </a:prstGeom>
                          <a:noFill/>
                          <a:ln>
                            <a:noFill/>
                          </a:ln>
                        </pic:spPr>
                      </pic:pic>
                    </a:graphicData>
                  </a:graphic>
                </wp:inline>
              </w:drawing>
            </w:r>
          </w:p>
        </w:tc>
        <w:tc>
          <w:tcPr>
            <w:tcW w:w="1417" w:type="dxa"/>
            <w:vAlign w:val="center"/>
          </w:tcPr>
          <w:p w14:paraId="2CA79AA3" w14:textId="77777777" w:rsidR="00BA1753" w:rsidRDefault="00BA1753">
            <w:pPr>
              <w:pStyle w:val="ConsPlusNormal"/>
              <w:jc w:val="center"/>
            </w:pPr>
            <w:r>
              <w:t>1,5</w:t>
            </w:r>
          </w:p>
        </w:tc>
        <w:tc>
          <w:tcPr>
            <w:tcW w:w="1134" w:type="dxa"/>
            <w:vAlign w:val="center"/>
          </w:tcPr>
          <w:p w14:paraId="34E4335C" w14:textId="77777777" w:rsidR="00BA1753" w:rsidRDefault="00BA1753">
            <w:pPr>
              <w:pStyle w:val="ConsPlusNormal"/>
              <w:jc w:val="center"/>
            </w:pPr>
            <w:r>
              <w:t>1,0</w:t>
            </w:r>
          </w:p>
        </w:tc>
        <w:tc>
          <w:tcPr>
            <w:tcW w:w="2080" w:type="dxa"/>
            <w:vAlign w:val="center"/>
          </w:tcPr>
          <w:p w14:paraId="31932996" w14:textId="77777777" w:rsidR="00BA1753" w:rsidRDefault="00BA1753">
            <w:pPr>
              <w:pStyle w:val="ConsPlusNormal"/>
              <w:jc w:val="center"/>
            </w:pPr>
            <w:r>
              <w:t>3,0</w:t>
            </w:r>
          </w:p>
        </w:tc>
        <w:tc>
          <w:tcPr>
            <w:tcW w:w="1587" w:type="dxa"/>
            <w:vAlign w:val="center"/>
          </w:tcPr>
          <w:p w14:paraId="75AF3F2C" w14:textId="77777777" w:rsidR="00BA1753" w:rsidRDefault="00BA1753">
            <w:pPr>
              <w:pStyle w:val="ConsPlusNormal"/>
              <w:jc w:val="center"/>
            </w:pPr>
            <w:r>
              <w:t>1,0</w:t>
            </w:r>
          </w:p>
        </w:tc>
        <w:tc>
          <w:tcPr>
            <w:tcW w:w="1020" w:type="dxa"/>
            <w:vAlign w:val="center"/>
          </w:tcPr>
          <w:p w14:paraId="5F177976" w14:textId="77777777" w:rsidR="00BA1753" w:rsidRDefault="00BA1753">
            <w:pPr>
              <w:pStyle w:val="ConsPlusNormal"/>
              <w:jc w:val="center"/>
            </w:pPr>
            <w:r>
              <w:t>Адаптер</w:t>
            </w:r>
          </w:p>
        </w:tc>
        <w:tc>
          <w:tcPr>
            <w:tcW w:w="2608" w:type="dxa"/>
            <w:vAlign w:val="center"/>
          </w:tcPr>
          <w:p w14:paraId="229B9516" w14:textId="77777777" w:rsidR="00BA1753" w:rsidRDefault="00BA1753">
            <w:pPr>
              <w:pStyle w:val="ConsPlusNormal"/>
              <w:jc w:val="center"/>
            </w:pPr>
            <w:r>
              <w:t>Кассетного типа в габаритах</w:t>
            </w:r>
          </w:p>
          <w:p w14:paraId="45B33213" w14:textId="77777777" w:rsidR="00BA1753" w:rsidRDefault="00BA1753">
            <w:pPr>
              <w:pStyle w:val="ConsPlusNormal"/>
              <w:jc w:val="center"/>
            </w:pPr>
            <w:r>
              <w:t>150 x 250 x 160 мм</w:t>
            </w:r>
          </w:p>
        </w:tc>
      </w:tr>
    </w:tbl>
    <w:p w14:paraId="1A9CD767" w14:textId="77777777" w:rsidR="00BA1753" w:rsidRDefault="00BA1753">
      <w:pPr>
        <w:pStyle w:val="ConsPlusNormal"/>
        <w:sectPr w:rsidR="00BA1753">
          <w:pgSz w:w="16838" w:h="11905" w:orient="landscape"/>
          <w:pgMar w:top="1701" w:right="1134" w:bottom="850" w:left="1134" w:header="0" w:footer="0" w:gutter="0"/>
          <w:cols w:space="720"/>
          <w:titlePg/>
        </w:sectPr>
      </w:pPr>
    </w:p>
    <w:p w14:paraId="0E003D99" w14:textId="77777777" w:rsidR="00BA1753" w:rsidRDefault="00BA1753">
      <w:pPr>
        <w:pStyle w:val="ConsPlusNormal"/>
        <w:jc w:val="both"/>
      </w:pPr>
    </w:p>
    <w:p w14:paraId="3A47CC62" w14:textId="77777777" w:rsidR="00BA1753" w:rsidRDefault="00BA1753">
      <w:pPr>
        <w:pStyle w:val="ConsPlusNormal"/>
        <w:ind w:firstLine="540"/>
        <w:jc w:val="both"/>
      </w:pPr>
      <w:r>
        <w:t>--------------------------------</w:t>
      </w:r>
    </w:p>
    <w:p w14:paraId="6F788F1C" w14:textId="77777777" w:rsidR="00BA1753" w:rsidRDefault="00BA1753">
      <w:pPr>
        <w:pStyle w:val="ConsPlusNormal"/>
        <w:spacing w:before="220"/>
        <w:ind w:firstLine="540"/>
        <w:jc w:val="both"/>
      </w:pPr>
      <w:bookmarkStart w:id="29" w:name="P778"/>
      <w:bookmarkEnd w:id="29"/>
      <w:r>
        <w:t>&lt;*&gt; При восстановлении профиля поверхности катания колес обточкой - не более 0,5 мм.</w:t>
      </w:r>
    </w:p>
    <w:p w14:paraId="7F171842" w14:textId="77777777" w:rsidR="00BA1753" w:rsidRDefault="00BA1753">
      <w:pPr>
        <w:pStyle w:val="ConsPlusNormal"/>
        <w:jc w:val="both"/>
      </w:pPr>
    </w:p>
    <w:p w14:paraId="340A9C2E" w14:textId="77777777" w:rsidR="00BA1753" w:rsidRDefault="00BA1753">
      <w:pPr>
        <w:pStyle w:val="ConsPlusTitle"/>
        <w:jc w:val="center"/>
        <w:outlineLvl w:val="1"/>
      </w:pPr>
      <w:r>
        <w:t>9 КОНСТРУКЦИИ И ТИПЫ БУКСОВЫХ УЗЛОВ</w:t>
      </w:r>
    </w:p>
    <w:p w14:paraId="16166276" w14:textId="77777777" w:rsidR="00BA1753" w:rsidRDefault="00BA1753">
      <w:pPr>
        <w:pStyle w:val="ConsPlusNormal"/>
        <w:jc w:val="both"/>
      </w:pPr>
    </w:p>
    <w:p w14:paraId="73CC02DC" w14:textId="77777777" w:rsidR="00BA1753" w:rsidRDefault="00BA1753">
      <w:pPr>
        <w:pStyle w:val="ConsPlusTitle"/>
        <w:ind w:firstLine="540"/>
        <w:jc w:val="both"/>
        <w:outlineLvl w:val="2"/>
      </w:pPr>
      <w:r>
        <w:t>9.1 БУКСОВЫЙ УЗЕЛ С ПОДШИПНИКАМИ РОЛИКОВЫМИ ЦИЛИНДРИЧЕСКИМИ</w:t>
      </w:r>
    </w:p>
    <w:p w14:paraId="7496A263" w14:textId="77777777" w:rsidR="00BA1753" w:rsidRDefault="00BA1753">
      <w:pPr>
        <w:pStyle w:val="ConsPlusNormal"/>
        <w:spacing w:before="220"/>
        <w:ind w:firstLine="540"/>
        <w:jc w:val="both"/>
      </w:pPr>
      <w:r>
        <w:t xml:space="preserve">9.1.1 Подшипники роликовые цилиндрические типов 36-232726Е2М, 36-42726Е2М, 30-232726Е2М, 30-42726Е2М в габаритных размерах 130 x 250 x 80 мм должны соответствовать </w:t>
      </w:r>
      <w:hyperlink r:id="rId139">
        <w:r>
          <w:rPr>
            <w:color w:val="0000FF"/>
          </w:rPr>
          <w:t>ГОСТ 520</w:t>
        </w:r>
      </w:hyperlink>
      <w:r>
        <w:t xml:space="preserve">, </w:t>
      </w:r>
      <w:hyperlink r:id="rId140">
        <w:r>
          <w:rPr>
            <w:color w:val="0000FF"/>
          </w:rPr>
          <w:t>ГОСТ 18572</w:t>
        </w:r>
      </w:hyperlink>
      <w:r>
        <w:t>, ТУ ВНИПП. 048-1 и ТУ ВНИПП. 072-01.</w:t>
      </w:r>
    </w:p>
    <w:p w14:paraId="51E0A288" w14:textId="77777777" w:rsidR="00BA1753" w:rsidRDefault="00BA1753">
      <w:pPr>
        <w:pStyle w:val="ConsPlusNormal"/>
        <w:jc w:val="both"/>
      </w:pPr>
      <w:r>
        <w:t xml:space="preserve">(абзац в ред. </w:t>
      </w:r>
      <w:hyperlink r:id="rId141">
        <w:r>
          <w:rPr>
            <w:color w:val="0000FF"/>
          </w:rPr>
          <w:t>Протокола</w:t>
        </w:r>
      </w:hyperlink>
      <w:r>
        <w:t xml:space="preserve"> от 19.10.2018)</w:t>
      </w:r>
    </w:p>
    <w:p w14:paraId="31C80AE8" w14:textId="77777777" w:rsidR="00BA1753" w:rsidRDefault="00BA1753">
      <w:pPr>
        <w:pStyle w:val="ConsPlusNormal"/>
        <w:spacing w:before="220"/>
        <w:ind w:firstLine="540"/>
        <w:jc w:val="both"/>
      </w:pPr>
      <w:r>
        <w:t xml:space="preserve">Подшипники устанавливают в корпус буксы. Крепление подшипников на оси колесной пары типа РУ1Ш-957-Г осуществляют при помощи шайбы тарельчатой и четырех (или трех) болтов М20 </w:t>
      </w:r>
      <w:hyperlink w:anchor="P789">
        <w:r>
          <w:rPr>
            <w:color w:val="0000FF"/>
          </w:rPr>
          <w:t>(рисунок 9.1)</w:t>
        </w:r>
      </w:hyperlink>
      <w:r>
        <w:t xml:space="preserve">, а на оси колесной пары типа РУ1-957-Г - гайки торцевой М110 </w:t>
      </w:r>
      <w:hyperlink w:anchor="P797">
        <w:r>
          <w:rPr>
            <w:color w:val="0000FF"/>
          </w:rPr>
          <w:t>(рисунок 9.2)</w:t>
        </w:r>
      </w:hyperlink>
      <w:r>
        <w:t>.</w:t>
      </w:r>
    </w:p>
    <w:p w14:paraId="62573567" w14:textId="77777777" w:rsidR="00BA1753" w:rsidRDefault="00BA1753">
      <w:pPr>
        <w:pStyle w:val="ConsPlusNormal"/>
        <w:jc w:val="both"/>
      </w:pPr>
    </w:p>
    <w:p w14:paraId="46A8A96D" w14:textId="77777777" w:rsidR="00BA1753" w:rsidRDefault="00BA1753">
      <w:pPr>
        <w:pStyle w:val="ConsPlusNormal"/>
        <w:jc w:val="center"/>
        <w:outlineLvl w:val="3"/>
      </w:pPr>
      <w:r>
        <w:rPr>
          <w:noProof/>
          <w:position w:val="-263"/>
        </w:rPr>
        <w:drawing>
          <wp:inline distT="0" distB="0" distL="0" distR="0" wp14:anchorId="226AC7B2" wp14:editId="757BCDAE">
            <wp:extent cx="4758690" cy="3490595"/>
            <wp:effectExtent l="0" t="0" r="0" b="0"/>
            <wp:docPr id="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758690" cy="3490595"/>
                    </a:xfrm>
                    <a:prstGeom prst="rect">
                      <a:avLst/>
                    </a:prstGeom>
                    <a:noFill/>
                    <a:ln>
                      <a:noFill/>
                    </a:ln>
                  </pic:spPr>
                </pic:pic>
              </a:graphicData>
            </a:graphic>
          </wp:inline>
        </w:drawing>
      </w:r>
    </w:p>
    <w:p w14:paraId="4F78A1D9" w14:textId="77777777" w:rsidR="00BA1753" w:rsidRDefault="00BA1753">
      <w:pPr>
        <w:pStyle w:val="ConsPlusNormal"/>
        <w:jc w:val="both"/>
      </w:pPr>
    </w:p>
    <w:p w14:paraId="61E5E735" w14:textId="77777777" w:rsidR="00BA1753" w:rsidRDefault="00BA1753">
      <w:pPr>
        <w:pStyle w:val="ConsPlusTitle"/>
        <w:jc w:val="center"/>
      </w:pPr>
      <w:bookmarkStart w:id="30" w:name="P789"/>
      <w:bookmarkEnd w:id="30"/>
      <w:r>
        <w:t>Рисунок 9.1 - Буксовый узел с двумя подшипниками роликовыми</w:t>
      </w:r>
    </w:p>
    <w:p w14:paraId="4BE3D33D" w14:textId="77777777" w:rsidR="00BA1753" w:rsidRDefault="00BA1753">
      <w:pPr>
        <w:pStyle w:val="ConsPlusTitle"/>
        <w:jc w:val="center"/>
      </w:pPr>
      <w:r>
        <w:t>цилиндрическими с торцевым креплением шайбой тарельчатой</w:t>
      </w:r>
    </w:p>
    <w:p w14:paraId="7E2BB614" w14:textId="77777777" w:rsidR="00BA1753" w:rsidRDefault="00BA1753">
      <w:pPr>
        <w:pStyle w:val="ConsPlusTitle"/>
        <w:jc w:val="center"/>
      </w:pPr>
      <w:r>
        <w:t>и болтами М20</w:t>
      </w:r>
    </w:p>
    <w:p w14:paraId="6DF5252F" w14:textId="77777777" w:rsidR="00BA1753" w:rsidRDefault="00BA1753">
      <w:pPr>
        <w:pStyle w:val="ConsPlusNormal"/>
        <w:jc w:val="both"/>
      </w:pPr>
    </w:p>
    <w:p w14:paraId="70A06918" w14:textId="77777777" w:rsidR="00BA1753" w:rsidRDefault="00BA1753">
      <w:pPr>
        <w:pStyle w:val="ConsPlusNormal"/>
        <w:jc w:val="both"/>
      </w:pPr>
    </w:p>
    <w:p w14:paraId="54ECA2A5" w14:textId="77777777" w:rsidR="00BA1753" w:rsidRDefault="00BA1753">
      <w:pPr>
        <w:pStyle w:val="ConsPlusNormal"/>
        <w:jc w:val="both"/>
      </w:pPr>
    </w:p>
    <w:p w14:paraId="1528878F" w14:textId="77777777" w:rsidR="00BA1753" w:rsidRDefault="00BA1753">
      <w:pPr>
        <w:pStyle w:val="ConsPlusNormal"/>
        <w:jc w:val="center"/>
        <w:outlineLvl w:val="3"/>
      </w:pPr>
      <w:r>
        <w:rPr>
          <w:noProof/>
          <w:position w:val="-272"/>
        </w:rPr>
        <w:lastRenderedPageBreak/>
        <w:drawing>
          <wp:inline distT="0" distB="0" distL="0" distR="0" wp14:anchorId="298E7A22" wp14:editId="59F02FCF">
            <wp:extent cx="4712970" cy="3597910"/>
            <wp:effectExtent l="0" t="0" r="0" b="0"/>
            <wp:docPr id="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712970" cy="3597910"/>
                    </a:xfrm>
                    <a:prstGeom prst="rect">
                      <a:avLst/>
                    </a:prstGeom>
                    <a:noFill/>
                    <a:ln>
                      <a:noFill/>
                    </a:ln>
                  </pic:spPr>
                </pic:pic>
              </a:graphicData>
            </a:graphic>
          </wp:inline>
        </w:drawing>
      </w:r>
    </w:p>
    <w:p w14:paraId="4EE536D7" w14:textId="77777777" w:rsidR="00BA1753" w:rsidRDefault="00BA1753">
      <w:pPr>
        <w:pStyle w:val="ConsPlusNormal"/>
        <w:jc w:val="both"/>
      </w:pPr>
    </w:p>
    <w:p w14:paraId="4A75B14B" w14:textId="77777777" w:rsidR="00BA1753" w:rsidRDefault="00BA1753">
      <w:pPr>
        <w:pStyle w:val="ConsPlusTitle"/>
        <w:jc w:val="center"/>
      </w:pPr>
      <w:bookmarkStart w:id="31" w:name="P797"/>
      <w:bookmarkEnd w:id="31"/>
      <w:r>
        <w:t>Рисунок 9.2 - Буксовый узел с двумя подшипниками роликовыми</w:t>
      </w:r>
    </w:p>
    <w:p w14:paraId="201F6643" w14:textId="77777777" w:rsidR="00BA1753" w:rsidRDefault="00BA1753">
      <w:pPr>
        <w:pStyle w:val="ConsPlusTitle"/>
        <w:jc w:val="center"/>
      </w:pPr>
      <w:r>
        <w:t>цилиндрическими с торцевым креплением гайкой торцевой М110</w:t>
      </w:r>
    </w:p>
    <w:p w14:paraId="6FA2CDE9" w14:textId="77777777" w:rsidR="00BA1753" w:rsidRDefault="00BA1753">
      <w:pPr>
        <w:pStyle w:val="ConsPlusNormal"/>
        <w:jc w:val="both"/>
      </w:pPr>
    </w:p>
    <w:p w14:paraId="53C25EFA" w14:textId="77777777" w:rsidR="00BA1753" w:rsidRDefault="00BA1753">
      <w:pPr>
        <w:pStyle w:val="ConsPlusNormal"/>
        <w:ind w:firstLine="540"/>
        <w:jc w:val="both"/>
      </w:pPr>
      <w:r>
        <w:t xml:space="preserve">9.1.2 Основные размеры подшипников роликовых цилиндрических приведены в </w:t>
      </w:r>
      <w:hyperlink w:anchor="P804">
        <w:r>
          <w:rPr>
            <w:color w:val="0000FF"/>
          </w:rPr>
          <w:t>таблице 9.1</w:t>
        </w:r>
      </w:hyperlink>
      <w:r>
        <w:t>.</w:t>
      </w:r>
    </w:p>
    <w:p w14:paraId="62C2760F" w14:textId="77777777" w:rsidR="00BA1753" w:rsidRDefault="00BA1753">
      <w:pPr>
        <w:pStyle w:val="ConsPlusNormal"/>
        <w:jc w:val="both"/>
      </w:pPr>
    </w:p>
    <w:p w14:paraId="5938041A" w14:textId="77777777" w:rsidR="00BA1753" w:rsidRDefault="00BA1753">
      <w:pPr>
        <w:pStyle w:val="ConsPlusNormal"/>
        <w:jc w:val="right"/>
        <w:outlineLvl w:val="3"/>
      </w:pPr>
      <w:r>
        <w:t>Таблица 9.1</w:t>
      </w:r>
    </w:p>
    <w:p w14:paraId="55022D70" w14:textId="77777777" w:rsidR="00BA1753" w:rsidRDefault="00BA1753">
      <w:pPr>
        <w:pStyle w:val="ConsPlusNormal"/>
        <w:jc w:val="both"/>
      </w:pPr>
    </w:p>
    <w:p w14:paraId="4F961347" w14:textId="77777777" w:rsidR="00BA1753" w:rsidRDefault="00BA1753">
      <w:pPr>
        <w:pStyle w:val="ConsPlusTitle"/>
        <w:jc w:val="center"/>
      </w:pPr>
      <w:bookmarkStart w:id="32" w:name="P804"/>
      <w:bookmarkEnd w:id="32"/>
      <w:r>
        <w:t>Основные размеры подшипников роликовых цилиндрических</w:t>
      </w:r>
    </w:p>
    <w:p w14:paraId="4B6E72B8" w14:textId="77777777" w:rsidR="00BA1753" w:rsidRDefault="00BA1753">
      <w:pPr>
        <w:pStyle w:val="ConsPlusNormal"/>
        <w:jc w:val="both"/>
      </w:pPr>
    </w:p>
    <w:p w14:paraId="6733D435" w14:textId="77777777" w:rsidR="00BA1753" w:rsidRDefault="00BA1753">
      <w:pPr>
        <w:pStyle w:val="ConsPlusNormal"/>
        <w:jc w:val="right"/>
      </w:pPr>
      <w:r>
        <w:t>В миллиметрах</w:t>
      </w:r>
    </w:p>
    <w:p w14:paraId="4A60ED83"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474"/>
        <w:gridCol w:w="1531"/>
        <w:gridCol w:w="1417"/>
        <w:gridCol w:w="488"/>
        <w:gridCol w:w="488"/>
        <w:gridCol w:w="488"/>
        <w:gridCol w:w="490"/>
        <w:gridCol w:w="1384"/>
        <w:gridCol w:w="1304"/>
      </w:tblGrid>
      <w:tr w:rsidR="00BA1753" w14:paraId="30EF1AFE" w14:textId="77777777">
        <w:tc>
          <w:tcPr>
            <w:tcW w:w="1474" w:type="dxa"/>
            <w:vMerge w:val="restart"/>
            <w:vAlign w:val="center"/>
          </w:tcPr>
          <w:p w14:paraId="0384A8E3" w14:textId="77777777" w:rsidR="00BA1753" w:rsidRDefault="00BA1753">
            <w:pPr>
              <w:pStyle w:val="ConsPlusNormal"/>
              <w:jc w:val="center"/>
            </w:pPr>
            <w:r>
              <w:t>Габаритные размеры подшипника</w:t>
            </w:r>
          </w:p>
        </w:tc>
        <w:tc>
          <w:tcPr>
            <w:tcW w:w="1531" w:type="dxa"/>
            <w:vMerge w:val="restart"/>
            <w:vAlign w:val="center"/>
          </w:tcPr>
          <w:p w14:paraId="134FCE54" w14:textId="77777777" w:rsidR="00BA1753" w:rsidRDefault="00BA1753">
            <w:pPr>
              <w:pStyle w:val="ConsPlusNormal"/>
              <w:jc w:val="center"/>
            </w:pPr>
            <w:r>
              <w:t>Тип колесной пары</w:t>
            </w:r>
          </w:p>
        </w:tc>
        <w:tc>
          <w:tcPr>
            <w:tcW w:w="1417" w:type="dxa"/>
            <w:vMerge w:val="restart"/>
            <w:vAlign w:val="center"/>
          </w:tcPr>
          <w:p w14:paraId="77AB3964" w14:textId="77777777" w:rsidR="00BA1753" w:rsidRDefault="00BA1753">
            <w:pPr>
              <w:pStyle w:val="ConsPlusNormal"/>
              <w:jc w:val="center"/>
            </w:pPr>
            <w:r>
              <w:t>Тип нагружателя подшипника</w:t>
            </w:r>
          </w:p>
        </w:tc>
        <w:tc>
          <w:tcPr>
            <w:tcW w:w="1954" w:type="dxa"/>
            <w:gridSpan w:val="4"/>
            <w:vAlign w:val="center"/>
          </w:tcPr>
          <w:p w14:paraId="7EC5991A" w14:textId="77777777" w:rsidR="00BA1753" w:rsidRDefault="00BA1753">
            <w:pPr>
              <w:pStyle w:val="ConsPlusNormal"/>
              <w:jc w:val="center"/>
            </w:pPr>
            <w:r>
              <w:t>Основные размеры</w:t>
            </w:r>
          </w:p>
        </w:tc>
        <w:tc>
          <w:tcPr>
            <w:tcW w:w="1384" w:type="dxa"/>
            <w:vMerge w:val="restart"/>
            <w:vAlign w:val="center"/>
          </w:tcPr>
          <w:p w14:paraId="7D8F6A4F" w14:textId="77777777" w:rsidR="00BA1753" w:rsidRDefault="00BA1753">
            <w:pPr>
              <w:pStyle w:val="ConsPlusNormal"/>
              <w:jc w:val="center"/>
            </w:pPr>
            <w:r>
              <w:t>G</w:t>
            </w:r>
            <w:r>
              <w:rPr>
                <w:vertAlign w:val="subscript"/>
              </w:rPr>
              <w:t>a</w:t>
            </w:r>
          </w:p>
        </w:tc>
        <w:tc>
          <w:tcPr>
            <w:tcW w:w="1304" w:type="dxa"/>
            <w:vMerge w:val="restart"/>
            <w:vAlign w:val="center"/>
          </w:tcPr>
          <w:p w14:paraId="01EE6040" w14:textId="77777777" w:rsidR="00BA1753" w:rsidRDefault="00BA1753">
            <w:pPr>
              <w:pStyle w:val="ConsPlusNormal"/>
              <w:jc w:val="center"/>
            </w:pPr>
            <w:r>
              <w:t>G</w:t>
            </w:r>
            <w:r>
              <w:rPr>
                <w:vertAlign w:val="subscript"/>
              </w:rPr>
              <w:t>r</w:t>
            </w:r>
          </w:p>
        </w:tc>
      </w:tr>
      <w:tr w:rsidR="00BA1753" w14:paraId="5802EFD8" w14:textId="77777777">
        <w:tc>
          <w:tcPr>
            <w:tcW w:w="1474" w:type="dxa"/>
            <w:vMerge/>
          </w:tcPr>
          <w:p w14:paraId="5FEB4E67" w14:textId="77777777" w:rsidR="00BA1753" w:rsidRDefault="00BA1753">
            <w:pPr>
              <w:pStyle w:val="ConsPlusNormal"/>
            </w:pPr>
          </w:p>
        </w:tc>
        <w:tc>
          <w:tcPr>
            <w:tcW w:w="1531" w:type="dxa"/>
            <w:vMerge/>
          </w:tcPr>
          <w:p w14:paraId="612BA4E0" w14:textId="77777777" w:rsidR="00BA1753" w:rsidRDefault="00BA1753">
            <w:pPr>
              <w:pStyle w:val="ConsPlusNormal"/>
            </w:pPr>
          </w:p>
        </w:tc>
        <w:tc>
          <w:tcPr>
            <w:tcW w:w="1417" w:type="dxa"/>
            <w:vMerge/>
          </w:tcPr>
          <w:p w14:paraId="62610EF2" w14:textId="77777777" w:rsidR="00BA1753" w:rsidRDefault="00BA1753">
            <w:pPr>
              <w:pStyle w:val="ConsPlusNormal"/>
            </w:pPr>
          </w:p>
        </w:tc>
        <w:tc>
          <w:tcPr>
            <w:tcW w:w="488" w:type="dxa"/>
            <w:vAlign w:val="center"/>
          </w:tcPr>
          <w:p w14:paraId="4087577F" w14:textId="77777777" w:rsidR="00BA1753" w:rsidRDefault="00BA1753">
            <w:pPr>
              <w:pStyle w:val="ConsPlusNormal"/>
              <w:jc w:val="center"/>
            </w:pPr>
            <w:r>
              <w:t>d</w:t>
            </w:r>
          </w:p>
        </w:tc>
        <w:tc>
          <w:tcPr>
            <w:tcW w:w="488" w:type="dxa"/>
            <w:vAlign w:val="center"/>
          </w:tcPr>
          <w:p w14:paraId="23346719" w14:textId="77777777" w:rsidR="00BA1753" w:rsidRDefault="00BA1753">
            <w:pPr>
              <w:pStyle w:val="ConsPlusNormal"/>
              <w:jc w:val="center"/>
            </w:pPr>
            <w:r>
              <w:t>D</w:t>
            </w:r>
          </w:p>
        </w:tc>
        <w:tc>
          <w:tcPr>
            <w:tcW w:w="488" w:type="dxa"/>
            <w:vAlign w:val="center"/>
          </w:tcPr>
          <w:p w14:paraId="2C63FA42" w14:textId="77777777" w:rsidR="00BA1753" w:rsidRDefault="00BA1753">
            <w:pPr>
              <w:pStyle w:val="ConsPlusNormal"/>
              <w:jc w:val="center"/>
            </w:pPr>
            <w:r>
              <w:t>C</w:t>
            </w:r>
          </w:p>
        </w:tc>
        <w:tc>
          <w:tcPr>
            <w:tcW w:w="490" w:type="dxa"/>
            <w:vAlign w:val="center"/>
          </w:tcPr>
          <w:p w14:paraId="12847718" w14:textId="77777777" w:rsidR="00BA1753" w:rsidRDefault="00BA1753">
            <w:pPr>
              <w:pStyle w:val="ConsPlusNormal"/>
              <w:jc w:val="center"/>
            </w:pPr>
            <w:r>
              <w:t>d</w:t>
            </w:r>
            <w:r>
              <w:rPr>
                <w:vertAlign w:val="subscript"/>
              </w:rPr>
              <w:t>1</w:t>
            </w:r>
          </w:p>
        </w:tc>
        <w:tc>
          <w:tcPr>
            <w:tcW w:w="1384" w:type="dxa"/>
            <w:vMerge/>
          </w:tcPr>
          <w:p w14:paraId="7ED98146" w14:textId="77777777" w:rsidR="00BA1753" w:rsidRDefault="00BA1753">
            <w:pPr>
              <w:pStyle w:val="ConsPlusNormal"/>
            </w:pPr>
          </w:p>
        </w:tc>
        <w:tc>
          <w:tcPr>
            <w:tcW w:w="1304" w:type="dxa"/>
            <w:vMerge/>
          </w:tcPr>
          <w:p w14:paraId="7941450D" w14:textId="77777777" w:rsidR="00BA1753" w:rsidRDefault="00BA1753">
            <w:pPr>
              <w:pStyle w:val="ConsPlusNormal"/>
            </w:pPr>
          </w:p>
        </w:tc>
      </w:tr>
      <w:tr w:rsidR="00BA1753" w14:paraId="2165A67E" w14:textId="77777777">
        <w:tc>
          <w:tcPr>
            <w:tcW w:w="1474" w:type="dxa"/>
            <w:vAlign w:val="center"/>
          </w:tcPr>
          <w:p w14:paraId="03B80F82" w14:textId="77777777" w:rsidR="00BA1753" w:rsidRDefault="00BA1753">
            <w:pPr>
              <w:pStyle w:val="ConsPlusNormal"/>
            </w:pPr>
            <w:r>
              <w:t>130 x 250 x 80</w:t>
            </w:r>
          </w:p>
        </w:tc>
        <w:tc>
          <w:tcPr>
            <w:tcW w:w="1531" w:type="dxa"/>
            <w:vAlign w:val="center"/>
          </w:tcPr>
          <w:p w14:paraId="4737A021" w14:textId="77777777" w:rsidR="00BA1753" w:rsidRDefault="00BA1753">
            <w:pPr>
              <w:pStyle w:val="ConsPlusNormal"/>
            </w:pPr>
            <w:r>
              <w:t>РУ1-957-Г</w:t>
            </w:r>
          </w:p>
          <w:p w14:paraId="3C06EAC7" w14:textId="77777777" w:rsidR="00BA1753" w:rsidRDefault="00BA1753">
            <w:pPr>
              <w:pStyle w:val="ConsPlusNormal"/>
            </w:pPr>
            <w:r>
              <w:t>РУ1Ш-957-Г</w:t>
            </w:r>
          </w:p>
        </w:tc>
        <w:tc>
          <w:tcPr>
            <w:tcW w:w="1417" w:type="dxa"/>
            <w:vAlign w:val="center"/>
          </w:tcPr>
          <w:p w14:paraId="7069B77F" w14:textId="77777777" w:rsidR="00BA1753" w:rsidRDefault="00BA1753">
            <w:pPr>
              <w:pStyle w:val="ConsPlusNormal"/>
              <w:jc w:val="center"/>
            </w:pPr>
            <w:r>
              <w:t>Корпус буксы</w:t>
            </w:r>
          </w:p>
        </w:tc>
        <w:tc>
          <w:tcPr>
            <w:tcW w:w="488" w:type="dxa"/>
            <w:vAlign w:val="center"/>
          </w:tcPr>
          <w:p w14:paraId="22B16FDC" w14:textId="77777777" w:rsidR="00BA1753" w:rsidRDefault="00BA1753">
            <w:pPr>
              <w:pStyle w:val="ConsPlusNormal"/>
              <w:jc w:val="center"/>
            </w:pPr>
            <w:r>
              <w:t>130</w:t>
            </w:r>
          </w:p>
        </w:tc>
        <w:tc>
          <w:tcPr>
            <w:tcW w:w="488" w:type="dxa"/>
            <w:vAlign w:val="center"/>
          </w:tcPr>
          <w:p w14:paraId="0C1D13FB" w14:textId="77777777" w:rsidR="00BA1753" w:rsidRDefault="00BA1753">
            <w:pPr>
              <w:pStyle w:val="ConsPlusNormal"/>
              <w:jc w:val="center"/>
            </w:pPr>
            <w:r>
              <w:t>250</w:t>
            </w:r>
          </w:p>
        </w:tc>
        <w:tc>
          <w:tcPr>
            <w:tcW w:w="488" w:type="dxa"/>
            <w:vAlign w:val="center"/>
          </w:tcPr>
          <w:p w14:paraId="52943B7B" w14:textId="77777777" w:rsidR="00BA1753" w:rsidRDefault="00BA1753">
            <w:pPr>
              <w:pStyle w:val="ConsPlusNormal"/>
              <w:jc w:val="center"/>
            </w:pPr>
            <w:r>
              <w:t>80</w:t>
            </w:r>
          </w:p>
        </w:tc>
        <w:tc>
          <w:tcPr>
            <w:tcW w:w="490" w:type="dxa"/>
            <w:vAlign w:val="center"/>
          </w:tcPr>
          <w:p w14:paraId="1BBAB979" w14:textId="77777777" w:rsidR="00BA1753" w:rsidRDefault="00BA1753">
            <w:pPr>
              <w:pStyle w:val="ConsPlusNormal"/>
              <w:jc w:val="center"/>
            </w:pPr>
            <w:r>
              <w:t>165</w:t>
            </w:r>
          </w:p>
        </w:tc>
        <w:tc>
          <w:tcPr>
            <w:tcW w:w="1384" w:type="dxa"/>
            <w:vAlign w:val="center"/>
          </w:tcPr>
          <w:p w14:paraId="656A1DFD" w14:textId="77777777" w:rsidR="00BA1753" w:rsidRDefault="00BA1753">
            <w:pPr>
              <w:pStyle w:val="ConsPlusNormal"/>
              <w:jc w:val="center"/>
            </w:pPr>
            <w:r>
              <w:t>0,070...0,150</w:t>
            </w:r>
          </w:p>
        </w:tc>
        <w:tc>
          <w:tcPr>
            <w:tcW w:w="1304" w:type="dxa"/>
            <w:vAlign w:val="center"/>
          </w:tcPr>
          <w:p w14:paraId="330D543E" w14:textId="77777777" w:rsidR="00BA1753" w:rsidRDefault="00BA1753">
            <w:pPr>
              <w:pStyle w:val="ConsPlusNormal"/>
              <w:jc w:val="center"/>
            </w:pPr>
            <w:r>
              <w:t>0,115...0,180</w:t>
            </w:r>
          </w:p>
        </w:tc>
      </w:tr>
    </w:tbl>
    <w:p w14:paraId="53B0ECB0" w14:textId="77777777" w:rsidR="00BA1753" w:rsidRDefault="00BA1753">
      <w:pPr>
        <w:pStyle w:val="ConsPlusNormal"/>
        <w:jc w:val="both"/>
      </w:pPr>
    </w:p>
    <w:p w14:paraId="45750FA0" w14:textId="77777777" w:rsidR="00BA1753" w:rsidRDefault="00BA1753">
      <w:pPr>
        <w:pStyle w:val="ConsPlusNormal"/>
        <w:ind w:firstLine="540"/>
        <w:jc w:val="both"/>
      </w:pPr>
      <w:r>
        <w:t>9.1.3 Маркировка</w:t>
      </w:r>
    </w:p>
    <w:p w14:paraId="36E55859" w14:textId="77777777" w:rsidR="00BA1753" w:rsidRDefault="00BA1753">
      <w:pPr>
        <w:pStyle w:val="ConsPlusNormal"/>
        <w:spacing w:before="220"/>
        <w:ind w:firstLine="540"/>
        <w:jc w:val="both"/>
      </w:pPr>
      <w:r>
        <w:t>Маркировка подшипников роликовых цилиндрических нанесена на торцевых поверхностях наружных и внутренних колец с одной стороны.</w:t>
      </w:r>
    </w:p>
    <w:p w14:paraId="177B2567" w14:textId="77777777" w:rsidR="00BA1753" w:rsidRDefault="00BA1753">
      <w:pPr>
        <w:pStyle w:val="ConsPlusNormal"/>
        <w:spacing w:before="220"/>
        <w:ind w:firstLine="540"/>
        <w:jc w:val="both"/>
      </w:pPr>
      <w:r>
        <w:t>Пример маркировки на наружном кольце:</w:t>
      </w:r>
    </w:p>
    <w:p w14:paraId="6A569670" w14:textId="77777777" w:rsidR="00BA1753" w:rsidRDefault="00BA1753">
      <w:pPr>
        <w:pStyle w:val="ConsPlusNormal"/>
        <w:jc w:val="both"/>
      </w:pPr>
    </w:p>
    <w:p w14:paraId="16D64578" w14:textId="77777777" w:rsidR="00BA1753" w:rsidRDefault="00BA1753">
      <w:pPr>
        <w:pStyle w:val="ConsPlusNormal"/>
        <w:jc w:val="center"/>
      </w:pPr>
      <w:r>
        <w:t>30-42726Е2М RU ЕПК СПЗ 256 Э-А-Т</w:t>
      </w:r>
    </w:p>
    <w:p w14:paraId="3533CCF5" w14:textId="77777777" w:rsidR="00BA1753" w:rsidRDefault="00BA1753">
      <w:pPr>
        <w:pStyle w:val="ConsPlusNormal"/>
        <w:jc w:val="both"/>
      </w:pPr>
    </w:p>
    <w:p w14:paraId="1F4AADF8" w14:textId="77777777" w:rsidR="00BA1753" w:rsidRDefault="00BA1753">
      <w:pPr>
        <w:pStyle w:val="ConsPlusNormal"/>
        <w:ind w:firstLine="540"/>
        <w:jc w:val="both"/>
      </w:pPr>
      <w:r>
        <w:t>- 30-42726Е2М - условное обозначение подшипника (тип подшипника),</w:t>
      </w:r>
    </w:p>
    <w:p w14:paraId="0F00CA34" w14:textId="77777777" w:rsidR="00BA1753" w:rsidRDefault="00BA1753">
      <w:pPr>
        <w:pStyle w:val="ConsPlusNormal"/>
        <w:spacing w:before="220"/>
        <w:ind w:firstLine="540"/>
        <w:jc w:val="both"/>
      </w:pPr>
      <w:r>
        <w:t>- RU - двухбуквенный код страны-изготовителя (может отсутствовать),</w:t>
      </w:r>
    </w:p>
    <w:p w14:paraId="2C59EED4" w14:textId="77777777" w:rsidR="00BA1753" w:rsidRDefault="00BA1753">
      <w:pPr>
        <w:pStyle w:val="ConsPlusNormal"/>
        <w:spacing w:before="220"/>
        <w:ind w:firstLine="540"/>
        <w:jc w:val="both"/>
      </w:pPr>
      <w:r>
        <w:lastRenderedPageBreak/>
        <w:t>- ЕПК СПЗ - условное обозначение предприятия-изготовителя подшипника,</w:t>
      </w:r>
    </w:p>
    <w:p w14:paraId="112C0EDD" w14:textId="77777777" w:rsidR="00BA1753" w:rsidRDefault="00BA1753">
      <w:pPr>
        <w:pStyle w:val="ConsPlusNormal"/>
        <w:spacing w:before="220"/>
        <w:ind w:firstLine="540"/>
        <w:jc w:val="both"/>
      </w:pPr>
      <w:r>
        <w:t>- 256 - порядковый номер подшипника,</w:t>
      </w:r>
    </w:p>
    <w:p w14:paraId="6242F193" w14:textId="77777777" w:rsidR="00BA1753" w:rsidRDefault="00BA1753">
      <w:pPr>
        <w:pStyle w:val="ConsPlusNormal"/>
        <w:spacing w:before="220"/>
        <w:ind w:firstLine="540"/>
        <w:jc w:val="both"/>
      </w:pPr>
      <w:r>
        <w:t>- Э - условный знак года изготовления (или две последние цифры года изготовления),</w:t>
      </w:r>
    </w:p>
    <w:p w14:paraId="3D3A8492" w14:textId="77777777" w:rsidR="00BA1753" w:rsidRDefault="00BA1753">
      <w:pPr>
        <w:pStyle w:val="ConsPlusNormal"/>
        <w:spacing w:before="220"/>
        <w:ind w:firstLine="540"/>
        <w:jc w:val="both"/>
      </w:pPr>
      <w:r>
        <w:t>- А - условный знак месяца изготовления (или порядковый номер месяца изготовления от 1 до 12),</w:t>
      </w:r>
    </w:p>
    <w:p w14:paraId="08FCABA9" w14:textId="77777777" w:rsidR="00BA1753" w:rsidRDefault="00BA1753">
      <w:pPr>
        <w:pStyle w:val="ConsPlusNormal"/>
        <w:spacing w:before="220"/>
        <w:ind w:firstLine="540"/>
        <w:jc w:val="both"/>
      </w:pPr>
      <w:r>
        <w:t>- Т - признак изготовления подшипника по ТУ или ГОСТ.</w:t>
      </w:r>
    </w:p>
    <w:p w14:paraId="605224F8" w14:textId="77777777" w:rsidR="00BA1753" w:rsidRDefault="00BA1753">
      <w:pPr>
        <w:pStyle w:val="ConsPlusNormal"/>
        <w:jc w:val="both"/>
      </w:pPr>
    </w:p>
    <w:p w14:paraId="4A612F3C" w14:textId="77777777" w:rsidR="00BA1753" w:rsidRDefault="00BA1753">
      <w:pPr>
        <w:pStyle w:val="ConsPlusTitle"/>
        <w:ind w:firstLine="540"/>
        <w:jc w:val="both"/>
        <w:outlineLvl w:val="2"/>
      </w:pPr>
      <w:r>
        <w:t>9.2 БУКСОВЫЙ УЗЕЛ С ПОДШИПНИКОМ СДВОЕННЫМ</w:t>
      </w:r>
    </w:p>
    <w:p w14:paraId="0D5DF547" w14:textId="77777777" w:rsidR="00BA1753" w:rsidRDefault="00BA1753">
      <w:pPr>
        <w:pStyle w:val="ConsPlusNormal"/>
        <w:spacing w:before="220"/>
        <w:ind w:firstLine="540"/>
        <w:jc w:val="both"/>
      </w:pPr>
      <w:r>
        <w:t xml:space="preserve">9.2.1 Подшипники сдвоенные в габаритных размерах 130 x 250 x 160 мм, должны соответствовать </w:t>
      </w:r>
      <w:hyperlink r:id="rId144">
        <w:r>
          <w:rPr>
            <w:color w:val="0000FF"/>
          </w:rPr>
          <w:t>ГОСТ 520</w:t>
        </w:r>
      </w:hyperlink>
      <w:r>
        <w:t xml:space="preserve">, </w:t>
      </w:r>
      <w:hyperlink r:id="rId145">
        <w:r>
          <w:rPr>
            <w:color w:val="0000FF"/>
          </w:rPr>
          <w:t>ГОСТ 18572</w:t>
        </w:r>
      </w:hyperlink>
      <w:r>
        <w:t>, ТУ ВНИПП.048-1-00 и ТУ ВНИПП.072-01.</w:t>
      </w:r>
    </w:p>
    <w:p w14:paraId="68976E85" w14:textId="77777777" w:rsidR="00BA1753" w:rsidRDefault="00BA1753">
      <w:pPr>
        <w:pStyle w:val="ConsPlusNormal"/>
        <w:spacing w:before="220"/>
        <w:ind w:firstLine="540"/>
        <w:jc w:val="both"/>
      </w:pPr>
      <w:r>
        <w:t>9.2.2 Подшипники поставляют на ремонтные предприятия в виде изделий, готовых к монтажу методом прессовой посадки.</w:t>
      </w:r>
    </w:p>
    <w:p w14:paraId="1477DA55" w14:textId="77777777" w:rsidR="00BA1753" w:rsidRDefault="00BA1753">
      <w:pPr>
        <w:pStyle w:val="ConsPlusNormal"/>
        <w:spacing w:before="220"/>
        <w:ind w:firstLine="540"/>
        <w:jc w:val="both"/>
      </w:pPr>
      <w:r>
        <w:t>9.2.3 Подшипники сдвоенные типов Н6-882726Е2К1МУС44, Н6-882726Е2К2МУС44 и 46-882726Е2МС43 состоят из двух подшипников типа 36-42726Е2М (с бортовыми внутренними кольцами), соединенных между собой по внутренним кольцам специальным кольцом крепежным (при этом подшипник представляет собой единое целое). На внешних торцах наружных колец выполнены специальные проточки, в которые установлены защитные шайбы, предотвращающие вытекание смазки и попадание внутрь подшипника посторонних предметов. Подшипники заправлены смазкой и подобраны по радиальным и осевым зазорам, а также по диаметрам отверстий колец внутренних.</w:t>
      </w:r>
    </w:p>
    <w:p w14:paraId="54FFA593" w14:textId="77777777" w:rsidR="00BA1753" w:rsidRDefault="00BA1753">
      <w:pPr>
        <w:pStyle w:val="ConsPlusNormal"/>
        <w:spacing w:before="220"/>
        <w:ind w:firstLine="540"/>
        <w:jc w:val="both"/>
      </w:pPr>
      <w:r>
        <w:t xml:space="preserve">Подшипник сдвоенный устанавливают в корпус буксы </w:t>
      </w:r>
      <w:hyperlink w:anchor="P850">
        <w:r>
          <w:rPr>
            <w:color w:val="0000FF"/>
          </w:rPr>
          <w:t>(рисунок 9.3)</w:t>
        </w:r>
      </w:hyperlink>
      <w:r>
        <w:t xml:space="preserve"> и вместе с корпусом буксы и кольцом лабиринтным запрессовывают на ось колесной пары. Крепление подшипника сдвоенного на шейке оси колесной пары типа РУ1Ш-957-Г осуществляют при помощи шайбы тарельчатой и четырех (или трех) болтов М20, а на оси колесной пары типа РУ1-957-Г - гайки торцевой М110. Корпус буксы закрывают крышками крепительной и смотровой.</w:t>
      </w:r>
    </w:p>
    <w:p w14:paraId="6E7FE92B" w14:textId="77777777" w:rsidR="00BA1753" w:rsidRDefault="00BA1753">
      <w:pPr>
        <w:pStyle w:val="ConsPlusNormal"/>
        <w:jc w:val="both"/>
      </w:pPr>
    </w:p>
    <w:p w14:paraId="3C20FE9F" w14:textId="77777777" w:rsidR="00BA1753" w:rsidRDefault="00BA1753">
      <w:pPr>
        <w:pStyle w:val="ConsPlusNormal"/>
        <w:jc w:val="center"/>
        <w:outlineLvl w:val="3"/>
      </w:pPr>
      <w:r>
        <w:rPr>
          <w:noProof/>
          <w:position w:val="-319"/>
        </w:rPr>
        <w:lastRenderedPageBreak/>
        <w:drawing>
          <wp:inline distT="0" distB="0" distL="0" distR="0" wp14:anchorId="6E6700A6" wp14:editId="0090C217">
            <wp:extent cx="4786630" cy="4196080"/>
            <wp:effectExtent l="0" t="0" r="0" b="0"/>
            <wp:docPr id="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786630" cy="4196080"/>
                    </a:xfrm>
                    <a:prstGeom prst="rect">
                      <a:avLst/>
                    </a:prstGeom>
                    <a:noFill/>
                    <a:ln>
                      <a:noFill/>
                    </a:ln>
                  </pic:spPr>
                </pic:pic>
              </a:graphicData>
            </a:graphic>
          </wp:inline>
        </w:drawing>
      </w:r>
    </w:p>
    <w:p w14:paraId="58D4F818" w14:textId="77777777" w:rsidR="00BA1753" w:rsidRDefault="00BA1753">
      <w:pPr>
        <w:pStyle w:val="ConsPlusNormal"/>
        <w:jc w:val="both"/>
      </w:pPr>
    </w:p>
    <w:p w14:paraId="7D3EA4DB" w14:textId="77777777" w:rsidR="00BA1753" w:rsidRDefault="00BA1753">
      <w:pPr>
        <w:pStyle w:val="ConsPlusTitle"/>
        <w:jc w:val="center"/>
      </w:pPr>
      <w:bookmarkStart w:id="33" w:name="P850"/>
      <w:bookmarkEnd w:id="33"/>
      <w:r>
        <w:t>Рисунок 9.3 - Буксовый узел с подшипником сдвоенным</w:t>
      </w:r>
    </w:p>
    <w:p w14:paraId="6747543A" w14:textId="77777777" w:rsidR="00BA1753" w:rsidRDefault="00BA1753">
      <w:pPr>
        <w:pStyle w:val="ConsPlusNormal"/>
        <w:jc w:val="both"/>
      </w:pPr>
    </w:p>
    <w:p w14:paraId="367719DA" w14:textId="77777777" w:rsidR="00BA1753" w:rsidRDefault="00BA1753">
      <w:pPr>
        <w:pStyle w:val="ConsPlusNormal"/>
        <w:ind w:firstLine="540"/>
        <w:jc w:val="both"/>
      </w:pPr>
      <w:r>
        <w:t xml:space="preserve">9.2.4 Основные размеры подшипников сдвоенных приведены в </w:t>
      </w:r>
      <w:hyperlink w:anchor="P856">
        <w:r>
          <w:rPr>
            <w:color w:val="0000FF"/>
          </w:rPr>
          <w:t>таблице 9.2</w:t>
        </w:r>
      </w:hyperlink>
      <w:r>
        <w:t>.</w:t>
      </w:r>
    </w:p>
    <w:p w14:paraId="12277F70" w14:textId="77777777" w:rsidR="00BA1753" w:rsidRDefault="00BA1753">
      <w:pPr>
        <w:pStyle w:val="ConsPlusNormal"/>
        <w:jc w:val="both"/>
      </w:pPr>
    </w:p>
    <w:p w14:paraId="1050AADB" w14:textId="77777777" w:rsidR="00BA1753" w:rsidRDefault="00BA1753">
      <w:pPr>
        <w:pStyle w:val="ConsPlusNormal"/>
        <w:jc w:val="right"/>
        <w:outlineLvl w:val="3"/>
      </w:pPr>
      <w:r>
        <w:t>Таблица 9.2</w:t>
      </w:r>
    </w:p>
    <w:p w14:paraId="01B74BC2" w14:textId="77777777" w:rsidR="00BA1753" w:rsidRDefault="00BA1753">
      <w:pPr>
        <w:pStyle w:val="ConsPlusNormal"/>
        <w:jc w:val="both"/>
      </w:pPr>
    </w:p>
    <w:p w14:paraId="6FE20DCB" w14:textId="77777777" w:rsidR="00BA1753" w:rsidRDefault="00BA1753">
      <w:pPr>
        <w:pStyle w:val="ConsPlusTitle"/>
        <w:jc w:val="center"/>
      </w:pPr>
      <w:bookmarkStart w:id="34" w:name="P856"/>
      <w:bookmarkEnd w:id="34"/>
      <w:r>
        <w:t>Основные размеры подшипников сдвоенных</w:t>
      </w:r>
    </w:p>
    <w:p w14:paraId="4E38070E" w14:textId="77777777" w:rsidR="00BA1753" w:rsidRDefault="00BA1753">
      <w:pPr>
        <w:pStyle w:val="ConsPlusNormal"/>
        <w:jc w:val="both"/>
      </w:pPr>
    </w:p>
    <w:p w14:paraId="56737AA1" w14:textId="77777777" w:rsidR="00BA1753" w:rsidRDefault="00BA1753">
      <w:pPr>
        <w:pStyle w:val="ConsPlusNormal"/>
        <w:jc w:val="right"/>
      </w:pPr>
      <w:r>
        <w:t>В миллиметрах</w:t>
      </w:r>
    </w:p>
    <w:p w14:paraId="27344476"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474"/>
        <w:gridCol w:w="1474"/>
        <w:gridCol w:w="1191"/>
        <w:gridCol w:w="510"/>
        <w:gridCol w:w="510"/>
        <w:gridCol w:w="510"/>
        <w:gridCol w:w="510"/>
        <w:gridCol w:w="1444"/>
        <w:gridCol w:w="1445"/>
      </w:tblGrid>
      <w:tr w:rsidR="00BA1753" w14:paraId="65E74326" w14:textId="77777777">
        <w:tc>
          <w:tcPr>
            <w:tcW w:w="1474" w:type="dxa"/>
            <w:vMerge w:val="restart"/>
            <w:vAlign w:val="center"/>
          </w:tcPr>
          <w:p w14:paraId="1B3331C5" w14:textId="77777777" w:rsidR="00BA1753" w:rsidRDefault="00BA1753">
            <w:pPr>
              <w:pStyle w:val="ConsPlusNormal"/>
              <w:jc w:val="center"/>
            </w:pPr>
            <w:r>
              <w:t>Габаритные размеры подшипника</w:t>
            </w:r>
          </w:p>
        </w:tc>
        <w:tc>
          <w:tcPr>
            <w:tcW w:w="1474" w:type="dxa"/>
            <w:vMerge w:val="restart"/>
            <w:vAlign w:val="center"/>
          </w:tcPr>
          <w:p w14:paraId="1609104F" w14:textId="77777777" w:rsidR="00BA1753" w:rsidRDefault="00BA1753">
            <w:pPr>
              <w:pStyle w:val="ConsPlusNormal"/>
              <w:jc w:val="center"/>
            </w:pPr>
            <w:r>
              <w:t>Тип колесной пары</w:t>
            </w:r>
          </w:p>
        </w:tc>
        <w:tc>
          <w:tcPr>
            <w:tcW w:w="1191" w:type="dxa"/>
            <w:vMerge w:val="restart"/>
            <w:vAlign w:val="center"/>
          </w:tcPr>
          <w:p w14:paraId="74C373F3" w14:textId="77777777" w:rsidR="00BA1753" w:rsidRDefault="00BA1753">
            <w:pPr>
              <w:pStyle w:val="ConsPlusNormal"/>
              <w:jc w:val="center"/>
            </w:pPr>
            <w:r>
              <w:t>Тип нагружателя подшипника</w:t>
            </w:r>
          </w:p>
        </w:tc>
        <w:tc>
          <w:tcPr>
            <w:tcW w:w="2040" w:type="dxa"/>
            <w:gridSpan w:val="4"/>
            <w:vAlign w:val="center"/>
          </w:tcPr>
          <w:p w14:paraId="09441589" w14:textId="77777777" w:rsidR="00BA1753" w:rsidRDefault="00BA1753">
            <w:pPr>
              <w:pStyle w:val="ConsPlusNormal"/>
              <w:jc w:val="center"/>
            </w:pPr>
            <w:r>
              <w:t>Основные размеры подшипника</w:t>
            </w:r>
          </w:p>
        </w:tc>
        <w:tc>
          <w:tcPr>
            <w:tcW w:w="1444" w:type="dxa"/>
            <w:vMerge w:val="restart"/>
            <w:vAlign w:val="center"/>
          </w:tcPr>
          <w:p w14:paraId="13FADDBF" w14:textId="77777777" w:rsidR="00BA1753" w:rsidRDefault="00BA1753">
            <w:pPr>
              <w:pStyle w:val="ConsPlusNormal"/>
              <w:jc w:val="center"/>
            </w:pPr>
            <w:r>
              <w:t>G</w:t>
            </w:r>
            <w:r>
              <w:rPr>
                <w:vertAlign w:val="subscript"/>
              </w:rPr>
              <w:t>a</w:t>
            </w:r>
          </w:p>
        </w:tc>
        <w:tc>
          <w:tcPr>
            <w:tcW w:w="1445" w:type="dxa"/>
            <w:vMerge w:val="restart"/>
            <w:vAlign w:val="center"/>
          </w:tcPr>
          <w:p w14:paraId="1A19ABFA" w14:textId="77777777" w:rsidR="00BA1753" w:rsidRDefault="00BA1753">
            <w:pPr>
              <w:pStyle w:val="ConsPlusNormal"/>
              <w:jc w:val="center"/>
            </w:pPr>
            <w:r>
              <w:t>G</w:t>
            </w:r>
            <w:r>
              <w:rPr>
                <w:vertAlign w:val="subscript"/>
              </w:rPr>
              <w:t>r</w:t>
            </w:r>
          </w:p>
        </w:tc>
      </w:tr>
      <w:tr w:rsidR="00BA1753" w14:paraId="0C4BAC7E" w14:textId="77777777">
        <w:tc>
          <w:tcPr>
            <w:tcW w:w="1474" w:type="dxa"/>
            <w:vMerge/>
          </w:tcPr>
          <w:p w14:paraId="740804E2" w14:textId="77777777" w:rsidR="00BA1753" w:rsidRDefault="00BA1753">
            <w:pPr>
              <w:pStyle w:val="ConsPlusNormal"/>
            </w:pPr>
          </w:p>
        </w:tc>
        <w:tc>
          <w:tcPr>
            <w:tcW w:w="1474" w:type="dxa"/>
            <w:vMerge/>
          </w:tcPr>
          <w:p w14:paraId="72B04A82" w14:textId="77777777" w:rsidR="00BA1753" w:rsidRDefault="00BA1753">
            <w:pPr>
              <w:pStyle w:val="ConsPlusNormal"/>
            </w:pPr>
          </w:p>
        </w:tc>
        <w:tc>
          <w:tcPr>
            <w:tcW w:w="1191" w:type="dxa"/>
            <w:vMerge/>
          </w:tcPr>
          <w:p w14:paraId="70275988" w14:textId="77777777" w:rsidR="00BA1753" w:rsidRDefault="00BA1753">
            <w:pPr>
              <w:pStyle w:val="ConsPlusNormal"/>
            </w:pPr>
          </w:p>
        </w:tc>
        <w:tc>
          <w:tcPr>
            <w:tcW w:w="510" w:type="dxa"/>
            <w:vAlign w:val="center"/>
          </w:tcPr>
          <w:p w14:paraId="30A29D6F" w14:textId="77777777" w:rsidR="00BA1753" w:rsidRDefault="00BA1753">
            <w:pPr>
              <w:pStyle w:val="ConsPlusNormal"/>
              <w:jc w:val="center"/>
            </w:pPr>
            <w:r>
              <w:t>d</w:t>
            </w:r>
          </w:p>
        </w:tc>
        <w:tc>
          <w:tcPr>
            <w:tcW w:w="510" w:type="dxa"/>
            <w:vAlign w:val="center"/>
          </w:tcPr>
          <w:p w14:paraId="697E7BDF" w14:textId="77777777" w:rsidR="00BA1753" w:rsidRDefault="00BA1753">
            <w:pPr>
              <w:pStyle w:val="ConsPlusNormal"/>
              <w:jc w:val="center"/>
            </w:pPr>
            <w:r>
              <w:t>D</w:t>
            </w:r>
          </w:p>
        </w:tc>
        <w:tc>
          <w:tcPr>
            <w:tcW w:w="510" w:type="dxa"/>
            <w:vAlign w:val="center"/>
          </w:tcPr>
          <w:p w14:paraId="3462FDF8" w14:textId="77777777" w:rsidR="00BA1753" w:rsidRDefault="00BA1753">
            <w:pPr>
              <w:pStyle w:val="ConsPlusNormal"/>
              <w:jc w:val="center"/>
            </w:pPr>
            <w:r>
              <w:t>C</w:t>
            </w:r>
          </w:p>
        </w:tc>
        <w:tc>
          <w:tcPr>
            <w:tcW w:w="510" w:type="dxa"/>
            <w:vAlign w:val="center"/>
          </w:tcPr>
          <w:p w14:paraId="54B5D268" w14:textId="77777777" w:rsidR="00BA1753" w:rsidRDefault="00BA1753">
            <w:pPr>
              <w:pStyle w:val="ConsPlusNormal"/>
              <w:jc w:val="center"/>
            </w:pPr>
            <w:r>
              <w:t>d</w:t>
            </w:r>
            <w:r>
              <w:rPr>
                <w:vertAlign w:val="subscript"/>
              </w:rPr>
              <w:t>1</w:t>
            </w:r>
          </w:p>
        </w:tc>
        <w:tc>
          <w:tcPr>
            <w:tcW w:w="1444" w:type="dxa"/>
            <w:vMerge/>
          </w:tcPr>
          <w:p w14:paraId="5E55CC47" w14:textId="77777777" w:rsidR="00BA1753" w:rsidRDefault="00BA1753">
            <w:pPr>
              <w:pStyle w:val="ConsPlusNormal"/>
            </w:pPr>
          </w:p>
        </w:tc>
        <w:tc>
          <w:tcPr>
            <w:tcW w:w="1445" w:type="dxa"/>
            <w:vMerge/>
          </w:tcPr>
          <w:p w14:paraId="1C8A9A3C" w14:textId="77777777" w:rsidR="00BA1753" w:rsidRDefault="00BA1753">
            <w:pPr>
              <w:pStyle w:val="ConsPlusNormal"/>
            </w:pPr>
          </w:p>
        </w:tc>
      </w:tr>
      <w:tr w:rsidR="00BA1753" w14:paraId="1CBDAB92" w14:textId="77777777">
        <w:tc>
          <w:tcPr>
            <w:tcW w:w="1474" w:type="dxa"/>
            <w:vAlign w:val="center"/>
          </w:tcPr>
          <w:p w14:paraId="4E251632" w14:textId="77777777" w:rsidR="00BA1753" w:rsidRDefault="00BA1753">
            <w:pPr>
              <w:pStyle w:val="ConsPlusNormal"/>
              <w:jc w:val="center"/>
            </w:pPr>
            <w:r>
              <w:t>130 x 250 x 160</w:t>
            </w:r>
          </w:p>
        </w:tc>
        <w:tc>
          <w:tcPr>
            <w:tcW w:w="1474" w:type="dxa"/>
            <w:vAlign w:val="center"/>
          </w:tcPr>
          <w:p w14:paraId="7FD14D62" w14:textId="77777777" w:rsidR="00BA1753" w:rsidRDefault="00BA1753">
            <w:pPr>
              <w:pStyle w:val="ConsPlusNormal"/>
              <w:jc w:val="center"/>
            </w:pPr>
            <w:r>
              <w:t>РУ1-957-Г</w:t>
            </w:r>
          </w:p>
          <w:p w14:paraId="1B92A4E9" w14:textId="77777777" w:rsidR="00BA1753" w:rsidRDefault="00BA1753">
            <w:pPr>
              <w:pStyle w:val="ConsPlusNormal"/>
              <w:jc w:val="center"/>
            </w:pPr>
            <w:r>
              <w:t>РУ1Ш-957-Г</w:t>
            </w:r>
          </w:p>
        </w:tc>
        <w:tc>
          <w:tcPr>
            <w:tcW w:w="1191" w:type="dxa"/>
            <w:vAlign w:val="center"/>
          </w:tcPr>
          <w:p w14:paraId="63CD3F4E" w14:textId="77777777" w:rsidR="00BA1753" w:rsidRDefault="00BA1753">
            <w:pPr>
              <w:pStyle w:val="ConsPlusNormal"/>
              <w:jc w:val="center"/>
            </w:pPr>
            <w:r>
              <w:t>Корпус буксы</w:t>
            </w:r>
          </w:p>
        </w:tc>
        <w:tc>
          <w:tcPr>
            <w:tcW w:w="510" w:type="dxa"/>
            <w:vAlign w:val="center"/>
          </w:tcPr>
          <w:p w14:paraId="54028A2C" w14:textId="77777777" w:rsidR="00BA1753" w:rsidRDefault="00BA1753">
            <w:pPr>
              <w:pStyle w:val="ConsPlusNormal"/>
              <w:jc w:val="center"/>
            </w:pPr>
            <w:r>
              <w:t>130</w:t>
            </w:r>
          </w:p>
        </w:tc>
        <w:tc>
          <w:tcPr>
            <w:tcW w:w="510" w:type="dxa"/>
            <w:vAlign w:val="center"/>
          </w:tcPr>
          <w:p w14:paraId="007B96F9" w14:textId="77777777" w:rsidR="00BA1753" w:rsidRDefault="00BA1753">
            <w:pPr>
              <w:pStyle w:val="ConsPlusNormal"/>
              <w:jc w:val="center"/>
            </w:pPr>
            <w:r>
              <w:t>250</w:t>
            </w:r>
          </w:p>
        </w:tc>
        <w:tc>
          <w:tcPr>
            <w:tcW w:w="510" w:type="dxa"/>
            <w:vAlign w:val="center"/>
          </w:tcPr>
          <w:p w14:paraId="205B91E5" w14:textId="77777777" w:rsidR="00BA1753" w:rsidRDefault="00BA1753">
            <w:pPr>
              <w:pStyle w:val="ConsPlusNormal"/>
              <w:jc w:val="center"/>
            </w:pPr>
            <w:r>
              <w:t>160</w:t>
            </w:r>
          </w:p>
        </w:tc>
        <w:tc>
          <w:tcPr>
            <w:tcW w:w="510" w:type="dxa"/>
            <w:vAlign w:val="center"/>
          </w:tcPr>
          <w:p w14:paraId="73F8C3F3" w14:textId="77777777" w:rsidR="00BA1753" w:rsidRDefault="00BA1753">
            <w:pPr>
              <w:pStyle w:val="ConsPlusNormal"/>
              <w:jc w:val="center"/>
            </w:pPr>
            <w:r>
              <w:t>165</w:t>
            </w:r>
          </w:p>
        </w:tc>
        <w:tc>
          <w:tcPr>
            <w:tcW w:w="1444" w:type="dxa"/>
            <w:vAlign w:val="center"/>
          </w:tcPr>
          <w:p w14:paraId="29822ABE" w14:textId="77777777" w:rsidR="00BA1753" w:rsidRDefault="00BA1753">
            <w:pPr>
              <w:pStyle w:val="ConsPlusNormal"/>
              <w:jc w:val="center"/>
            </w:pPr>
            <w:r>
              <w:t>0,070...0,150</w:t>
            </w:r>
          </w:p>
        </w:tc>
        <w:tc>
          <w:tcPr>
            <w:tcW w:w="1445" w:type="dxa"/>
            <w:vAlign w:val="center"/>
          </w:tcPr>
          <w:p w14:paraId="01AE74A6" w14:textId="77777777" w:rsidR="00BA1753" w:rsidRDefault="00BA1753">
            <w:pPr>
              <w:pStyle w:val="ConsPlusNormal"/>
              <w:jc w:val="center"/>
            </w:pPr>
            <w:r>
              <w:t>0,150...0,215</w:t>
            </w:r>
          </w:p>
        </w:tc>
      </w:tr>
    </w:tbl>
    <w:p w14:paraId="336BBA69" w14:textId="77777777" w:rsidR="00BA1753" w:rsidRDefault="00BA1753">
      <w:pPr>
        <w:pStyle w:val="ConsPlusNormal"/>
        <w:jc w:val="both"/>
      </w:pPr>
    </w:p>
    <w:p w14:paraId="46DB2BBB" w14:textId="77777777" w:rsidR="00BA1753" w:rsidRDefault="00BA1753">
      <w:pPr>
        <w:pStyle w:val="ConsPlusNormal"/>
        <w:ind w:firstLine="540"/>
        <w:jc w:val="both"/>
      </w:pPr>
      <w:r>
        <w:t>9.2.5 Маркировка</w:t>
      </w:r>
    </w:p>
    <w:p w14:paraId="612979C0" w14:textId="77777777" w:rsidR="00BA1753" w:rsidRDefault="00BA1753">
      <w:pPr>
        <w:pStyle w:val="ConsPlusNormal"/>
        <w:spacing w:before="220"/>
        <w:ind w:firstLine="540"/>
        <w:jc w:val="both"/>
      </w:pPr>
      <w:r>
        <w:t>Маркировка подшипников сдвоенных нанесена на торцевой поверхности наружных и внутренних колец с одной стороны.</w:t>
      </w:r>
    </w:p>
    <w:p w14:paraId="0F30AC45" w14:textId="77777777" w:rsidR="00BA1753" w:rsidRDefault="00BA1753">
      <w:pPr>
        <w:pStyle w:val="ConsPlusNormal"/>
        <w:spacing w:before="220"/>
        <w:ind w:firstLine="540"/>
        <w:jc w:val="both"/>
      </w:pPr>
      <w:r>
        <w:t>Пример маркировки на наружном кольце подшипника:</w:t>
      </w:r>
    </w:p>
    <w:p w14:paraId="594D8DA9" w14:textId="77777777" w:rsidR="00BA1753" w:rsidRDefault="00BA1753">
      <w:pPr>
        <w:pStyle w:val="ConsPlusNormal"/>
        <w:jc w:val="both"/>
      </w:pPr>
    </w:p>
    <w:p w14:paraId="0F4067E3" w14:textId="77777777" w:rsidR="00BA1753" w:rsidRDefault="00BA1753">
      <w:pPr>
        <w:pStyle w:val="ConsPlusNormal"/>
        <w:jc w:val="center"/>
      </w:pPr>
      <w:r>
        <w:t>П 46-882726Е2МС43 RU ЕПК СПЗ 236 Э-А-Т</w:t>
      </w:r>
    </w:p>
    <w:p w14:paraId="34DE1AA0" w14:textId="77777777" w:rsidR="00BA1753" w:rsidRDefault="00BA1753">
      <w:pPr>
        <w:pStyle w:val="ConsPlusNormal"/>
        <w:jc w:val="both"/>
      </w:pPr>
    </w:p>
    <w:p w14:paraId="47B03794" w14:textId="77777777" w:rsidR="00BA1753" w:rsidRDefault="00BA1753">
      <w:pPr>
        <w:pStyle w:val="ConsPlusNormal"/>
        <w:ind w:firstLine="540"/>
        <w:jc w:val="both"/>
      </w:pPr>
      <w:r>
        <w:lastRenderedPageBreak/>
        <w:t>- П (или З) - передний (или задний) ряд подшипника,</w:t>
      </w:r>
    </w:p>
    <w:p w14:paraId="4E50FF3B" w14:textId="77777777" w:rsidR="00BA1753" w:rsidRDefault="00BA1753">
      <w:pPr>
        <w:pStyle w:val="ConsPlusNormal"/>
        <w:spacing w:before="220"/>
        <w:ind w:firstLine="540"/>
        <w:jc w:val="both"/>
      </w:pPr>
      <w:r>
        <w:t>- 46-882726Е2МС43 - условное обозначение подшипника (тип подшипника),</w:t>
      </w:r>
    </w:p>
    <w:p w14:paraId="145C6BCE" w14:textId="77777777" w:rsidR="00BA1753" w:rsidRDefault="00BA1753">
      <w:pPr>
        <w:pStyle w:val="ConsPlusNormal"/>
        <w:spacing w:before="220"/>
        <w:ind w:firstLine="540"/>
        <w:jc w:val="both"/>
      </w:pPr>
      <w:r>
        <w:t>- RU - двухбуквенный код страны-изготовителя (может отсутствовать),</w:t>
      </w:r>
    </w:p>
    <w:p w14:paraId="38A06A7E" w14:textId="77777777" w:rsidR="00BA1753" w:rsidRDefault="00BA1753">
      <w:pPr>
        <w:pStyle w:val="ConsPlusNormal"/>
        <w:spacing w:before="220"/>
        <w:ind w:firstLine="540"/>
        <w:jc w:val="both"/>
      </w:pPr>
      <w:r>
        <w:t>- ЕПК СПЗ - условное обозначение предприятия-изготовителя подшипника,</w:t>
      </w:r>
    </w:p>
    <w:p w14:paraId="7D224780" w14:textId="77777777" w:rsidR="00BA1753" w:rsidRDefault="00BA1753">
      <w:pPr>
        <w:pStyle w:val="ConsPlusNormal"/>
        <w:spacing w:before="220"/>
        <w:ind w:firstLine="540"/>
        <w:jc w:val="both"/>
      </w:pPr>
      <w:r>
        <w:t>- 236 - порядковый номер подшипника,</w:t>
      </w:r>
    </w:p>
    <w:p w14:paraId="271DF0A3" w14:textId="77777777" w:rsidR="00BA1753" w:rsidRDefault="00BA1753">
      <w:pPr>
        <w:pStyle w:val="ConsPlusNormal"/>
        <w:spacing w:before="220"/>
        <w:ind w:firstLine="540"/>
        <w:jc w:val="both"/>
      </w:pPr>
      <w:r>
        <w:t>- Э - условный знак года изготовления (или две последние цифры года изготовления),</w:t>
      </w:r>
    </w:p>
    <w:p w14:paraId="42A56FDC" w14:textId="77777777" w:rsidR="00BA1753" w:rsidRDefault="00BA1753">
      <w:pPr>
        <w:pStyle w:val="ConsPlusNormal"/>
        <w:spacing w:before="220"/>
        <w:ind w:firstLine="540"/>
        <w:jc w:val="both"/>
      </w:pPr>
      <w:r>
        <w:t>- А - условный знак месяца изготовления (или порядковый номер месяца изготовления от 1 до 12),</w:t>
      </w:r>
    </w:p>
    <w:p w14:paraId="5FC1322C" w14:textId="77777777" w:rsidR="00BA1753" w:rsidRDefault="00BA1753">
      <w:pPr>
        <w:pStyle w:val="ConsPlusNormal"/>
        <w:spacing w:before="220"/>
        <w:ind w:firstLine="540"/>
        <w:jc w:val="both"/>
      </w:pPr>
      <w:r>
        <w:t>- Т - признак изготовления подшипника по ТУ или ГОСТ.</w:t>
      </w:r>
    </w:p>
    <w:p w14:paraId="11AEA75E" w14:textId="77777777" w:rsidR="00BA1753" w:rsidRDefault="00BA1753">
      <w:pPr>
        <w:pStyle w:val="ConsPlusNormal"/>
        <w:spacing w:before="220"/>
        <w:ind w:firstLine="540"/>
        <w:jc w:val="both"/>
      </w:pPr>
      <w:r>
        <w:t>Пример маркировки на внутреннем кольце:</w:t>
      </w:r>
    </w:p>
    <w:p w14:paraId="74576B68" w14:textId="77777777" w:rsidR="00BA1753" w:rsidRDefault="00BA1753">
      <w:pPr>
        <w:pStyle w:val="ConsPlusNormal"/>
        <w:jc w:val="both"/>
      </w:pPr>
    </w:p>
    <w:p w14:paraId="58C05FB4" w14:textId="77777777" w:rsidR="00BA1753" w:rsidRDefault="00BA1753">
      <w:pPr>
        <w:pStyle w:val="ConsPlusNormal"/>
        <w:jc w:val="center"/>
      </w:pPr>
      <w:r>
        <w:t>П 236</w:t>
      </w:r>
    </w:p>
    <w:p w14:paraId="67245E05" w14:textId="77777777" w:rsidR="00BA1753" w:rsidRDefault="00BA1753">
      <w:pPr>
        <w:pStyle w:val="ConsPlusNormal"/>
        <w:jc w:val="both"/>
      </w:pPr>
    </w:p>
    <w:p w14:paraId="7937D9A7" w14:textId="77777777" w:rsidR="00BA1753" w:rsidRDefault="00BA1753">
      <w:pPr>
        <w:pStyle w:val="ConsPlusNormal"/>
        <w:ind w:firstLine="540"/>
        <w:jc w:val="both"/>
      </w:pPr>
      <w:r>
        <w:t>- П (или З) - передний (или задний) ряд подшипника,</w:t>
      </w:r>
    </w:p>
    <w:p w14:paraId="6EA5D4D3" w14:textId="77777777" w:rsidR="00BA1753" w:rsidRDefault="00BA1753">
      <w:pPr>
        <w:pStyle w:val="ConsPlusNormal"/>
        <w:spacing w:before="220"/>
        <w:ind w:firstLine="540"/>
        <w:jc w:val="both"/>
      </w:pPr>
      <w:r>
        <w:t>- 236 - порядковый номер подшипника.</w:t>
      </w:r>
    </w:p>
    <w:p w14:paraId="6AE297EA" w14:textId="77777777" w:rsidR="00BA1753" w:rsidRDefault="00BA1753">
      <w:pPr>
        <w:pStyle w:val="ConsPlusNormal"/>
        <w:spacing w:before="220"/>
        <w:ind w:firstLine="540"/>
        <w:jc w:val="both"/>
      </w:pPr>
      <w:r>
        <w:t xml:space="preserve">9.2.6 Внешние отличительные признаки подшипников сдвоенных </w:t>
      </w:r>
      <w:hyperlink w:anchor="P906">
        <w:r>
          <w:rPr>
            <w:color w:val="0000FF"/>
          </w:rPr>
          <w:t>(рисунок 9.4)</w:t>
        </w:r>
      </w:hyperlink>
      <w:r>
        <w:t>:</w:t>
      </w:r>
    </w:p>
    <w:p w14:paraId="11EAD031" w14:textId="77777777" w:rsidR="00BA1753" w:rsidRDefault="00BA1753">
      <w:pPr>
        <w:pStyle w:val="ConsPlusNormal"/>
        <w:spacing w:before="220"/>
        <w:ind w:firstLine="540"/>
        <w:jc w:val="both"/>
      </w:pPr>
      <w:r>
        <w:t xml:space="preserve">- на крышке смотровой буксового узла - надпись "СП" для подшипников производства АО "ХАРП" или "СПС" производства АО "ЕПК Саратов" и АО "ЕПК Степногорск", нанесенная белой краской и выполненная шрифтом N 4 согласно </w:t>
      </w:r>
      <w:hyperlink r:id="rId147">
        <w:r>
          <w:rPr>
            <w:color w:val="0000FF"/>
          </w:rPr>
          <w:t>Альбома-справочника</w:t>
        </w:r>
      </w:hyperlink>
      <w:r>
        <w:t xml:space="preserve"> 632-2011 ПКБ ЦВ.</w:t>
      </w:r>
    </w:p>
    <w:p w14:paraId="784195BB" w14:textId="77777777" w:rsidR="00BA1753" w:rsidRDefault="00BA1753">
      <w:pPr>
        <w:pStyle w:val="ConsPlusNormal"/>
        <w:spacing w:before="220"/>
        <w:ind w:firstLine="540"/>
        <w:jc w:val="both"/>
      </w:pPr>
      <w:r>
        <w:t>- на бирке, установленной под левым верхним болтом М20 крышки крепительной буксового узла правой стороны колесной пары - клеймо "СП" или "СПС" высотой 10 мм и шириной 5 мм.</w:t>
      </w:r>
    </w:p>
    <w:p w14:paraId="071A0E0A" w14:textId="77777777" w:rsidR="00BA1753" w:rsidRDefault="00BA1753">
      <w:pPr>
        <w:pStyle w:val="ConsPlusNormal"/>
        <w:jc w:val="both"/>
      </w:pPr>
    </w:p>
    <w:p w14:paraId="0D9946B7" w14:textId="77777777" w:rsidR="00BA1753" w:rsidRDefault="00BA1753">
      <w:pPr>
        <w:pStyle w:val="ConsPlusNormal"/>
        <w:jc w:val="center"/>
        <w:outlineLvl w:val="3"/>
      </w:pPr>
      <w:r>
        <w:rPr>
          <w:noProof/>
          <w:position w:val="-145"/>
        </w:rPr>
        <w:drawing>
          <wp:inline distT="0" distB="0" distL="0" distR="0" wp14:anchorId="4C72A17B" wp14:editId="64A9BD34">
            <wp:extent cx="3531870" cy="1983105"/>
            <wp:effectExtent l="0" t="0" r="0" b="0"/>
            <wp:docPr id="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531870" cy="1983105"/>
                    </a:xfrm>
                    <a:prstGeom prst="rect">
                      <a:avLst/>
                    </a:prstGeom>
                    <a:noFill/>
                    <a:ln>
                      <a:noFill/>
                    </a:ln>
                  </pic:spPr>
                </pic:pic>
              </a:graphicData>
            </a:graphic>
          </wp:inline>
        </w:drawing>
      </w:r>
    </w:p>
    <w:p w14:paraId="4C3A8CFB" w14:textId="77777777" w:rsidR="00BA1753" w:rsidRDefault="00BA1753">
      <w:pPr>
        <w:pStyle w:val="ConsPlusNormal"/>
        <w:jc w:val="both"/>
      </w:pPr>
    </w:p>
    <w:p w14:paraId="7D3F635B" w14:textId="77777777" w:rsidR="00BA1753" w:rsidRDefault="00BA1753">
      <w:pPr>
        <w:pStyle w:val="ConsPlusTitle"/>
        <w:jc w:val="center"/>
      </w:pPr>
      <w:bookmarkStart w:id="35" w:name="P906"/>
      <w:bookmarkEnd w:id="35"/>
      <w:r>
        <w:t>Рисунок 9.4 - Внешние отличительные признаки буксового узла</w:t>
      </w:r>
    </w:p>
    <w:p w14:paraId="03D382AA" w14:textId="77777777" w:rsidR="00BA1753" w:rsidRDefault="00BA1753">
      <w:pPr>
        <w:pStyle w:val="ConsPlusTitle"/>
        <w:jc w:val="center"/>
      </w:pPr>
      <w:r>
        <w:t>с подшипником сдвоенным</w:t>
      </w:r>
    </w:p>
    <w:p w14:paraId="644856BF" w14:textId="77777777" w:rsidR="00BA1753" w:rsidRDefault="00BA1753">
      <w:pPr>
        <w:pStyle w:val="ConsPlusNormal"/>
        <w:jc w:val="both"/>
      </w:pPr>
    </w:p>
    <w:p w14:paraId="4634D6EC" w14:textId="77777777" w:rsidR="00BA1753" w:rsidRDefault="00BA1753">
      <w:pPr>
        <w:pStyle w:val="ConsPlusTitle"/>
        <w:ind w:firstLine="540"/>
        <w:jc w:val="both"/>
        <w:outlineLvl w:val="2"/>
      </w:pPr>
      <w:r>
        <w:t>9.3 БУКСОВЫЙ УЗЕЛ С ПОДШИПНИКАМИ КАССЕТНОГО ТИПА</w:t>
      </w:r>
    </w:p>
    <w:p w14:paraId="7425E709" w14:textId="77777777" w:rsidR="00BA1753" w:rsidRDefault="00BA1753">
      <w:pPr>
        <w:pStyle w:val="ConsPlusNormal"/>
        <w:jc w:val="both"/>
      </w:pPr>
    </w:p>
    <w:p w14:paraId="6D1D3329" w14:textId="77777777" w:rsidR="00BA1753" w:rsidRDefault="00BA1753">
      <w:pPr>
        <w:pStyle w:val="ConsPlusTitle"/>
        <w:ind w:firstLine="540"/>
        <w:jc w:val="both"/>
        <w:outlineLvl w:val="3"/>
      </w:pPr>
      <w:r>
        <w:t>9.3.1 Подшипники кассетного типа торговой марки Бренко</w:t>
      </w:r>
    </w:p>
    <w:p w14:paraId="1440A582" w14:textId="77777777" w:rsidR="00BA1753" w:rsidRDefault="00BA1753">
      <w:pPr>
        <w:pStyle w:val="ConsPlusNormal"/>
        <w:spacing w:before="220"/>
        <w:ind w:firstLine="540"/>
        <w:jc w:val="both"/>
      </w:pPr>
      <w:r>
        <w:t xml:space="preserve">9.3.1.1 Подшипники кассетного типа в габаритных размерах 130 x 250 x 160 мм, 130 x 230 x 150 мм и 150 x 250 x 160 мм должны соответствовать </w:t>
      </w:r>
      <w:hyperlink r:id="rId149">
        <w:r>
          <w:rPr>
            <w:color w:val="0000FF"/>
          </w:rPr>
          <w:t>ГОСТ 32769</w:t>
        </w:r>
      </w:hyperlink>
      <w:r>
        <w:t xml:space="preserve"> и ТУ БРЕНКО 840-462869-567-09.</w:t>
      </w:r>
    </w:p>
    <w:p w14:paraId="0F1A1836" w14:textId="77777777" w:rsidR="00BA1753" w:rsidRDefault="00BA1753">
      <w:pPr>
        <w:pStyle w:val="ConsPlusNormal"/>
        <w:spacing w:before="220"/>
        <w:ind w:firstLine="540"/>
        <w:jc w:val="both"/>
      </w:pPr>
      <w:r>
        <w:lastRenderedPageBreak/>
        <w:t>Подшипники поставляют на ремонтные предприятия в виде изделий, готовых к монтажу методом прессовой посадки.</w:t>
      </w:r>
    </w:p>
    <w:p w14:paraId="771F9AFE" w14:textId="77777777" w:rsidR="00BA1753" w:rsidRDefault="00BA1753">
      <w:pPr>
        <w:pStyle w:val="ConsPlusNormal"/>
        <w:spacing w:before="220"/>
        <w:ind w:firstLine="540"/>
        <w:jc w:val="both"/>
      </w:pPr>
      <w:r>
        <w:t>Подшипники отрегулированы по осевым зазорам, диаметрам отверстий колец внутренних, заправлены смазкой и имеют встроенные уплотнения, предотвращающие проникновение внутрь подшипников воды, пыли, грязи.</w:t>
      </w:r>
    </w:p>
    <w:p w14:paraId="1289F824" w14:textId="77777777" w:rsidR="00BA1753" w:rsidRDefault="00BA1753">
      <w:pPr>
        <w:pStyle w:val="ConsPlusNormal"/>
        <w:spacing w:before="220"/>
        <w:ind w:firstLine="540"/>
        <w:jc w:val="both"/>
      </w:pPr>
      <w:r>
        <w:t xml:space="preserve">9.3.1.2 Подшипник кассетного типа в габаритных размерах 130 x 250 x 160 мм устанавливают в серийный корпус буксы </w:t>
      </w:r>
      <w:hyperlink w:anchor="P919">
        <w:r>
          <w:rPr>
            <w:color w:val="0000FF"/>
          </w:rPr>
          <w:t>(рисунок 9.5)</w:t>
        </w:r>
      </w:hyperlink>
      <w:r>
        <w:t xml:space="preserve"> и вместе с корпусом буксы и лабиринтом запрессовывают на шейку оси колесной пары типа РУ1Ш-957-Г. Крепление подшипника на оси осуществляют при помощи крышки передней и четырех болтов М20. Корпус буксы закрывают крышками крепительной и смотровой.</w:t>
      </w:r>
    </w:p>
    <w:p w14:paraId="520125EA" w14:textId="77777777" w:rsidR="00BA1753" w:rsidRDefault="00BA1753">
      <w:pPr>
        <w:pStyle w:val="ConsPlusNormal"/>
        <w:jc w:val="both"/>
      </w:pPr>
    </w:p>
    <w:p w14:paraId="11185BA0" w14:textId="77777777" w:rsidR="00BA1753" w:rsidRDefault="00BA1753">
      <w:pPr>
        <w:pStyle w:val="ConsPlusNormal"/>
        <w:jc w:val="center"/>
        <w:outlineLvl w:val="4"/>
      </w:pPr>
      <w:r>
        <w:rPr>
          <w:noProof/>
          <w:position w:val="-261"/>
        </w:rPr>
        <w:drawing>
          <wp:inline distT="0" distB="0" distL="0" distR="0" wp14:anchorId="5ECC712B" wp14:editId="641E736F">
            <wp:extent cx="5143500" cy="3461385"/>
            <wp:effectExtent l="0" t="0" r="0" b="0"/>
            <wp:docPr id="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143500" cy="3461385"/>
                    </a:xfrm>
                    <a:prstGeom prst="rect">
                      <a:avLst/>
                    </a:prstGeom>
                    <a:noFill/>
                    <a:ln>
                      <a:noFill/>
                    </a:ln>
                  </pic:spPr>
                </pic:pic>
              </a:graphicData>
            </a:graphic>
          </wp:inline>
        </w:drawing>
      </w:r>
    </w:p>
    <w:p w14:paraId="6E7FC5E4" w14:textId="77777777" w:rsidR="00BA1753" w:rsidRDefault="00BA1753">
      <w:pPr>
        <w:pStyle w:val="ConsPlusNormal"/>
        <w:jc w:val="both"/>
      </w:pPr>
    </w:p>
    <w:p w14:paraId="36D7A195" w14:textId="77777777" w:rsidR="00BA1753" w:rsidRDefault="00BA1753">
      <w:pPr>
        <w:pStyle w:val="ConsPlusTitle"/>
        <w:jc w:val="center"/>
      </w:pPr>
      <w:bookmarkStart w:id="36" w:name="P919"/>
      <w:bookmarkEnd w:id="36"/>
      <w:r>
        <w:t>Рисунок 9.5 - Подшипник кассетного типа в габаритных</w:t>
      </w:r>
    </w:p>
    <w:p w14:paraId="095E9E62" w14:textId="77777777" w:rsidR="00BA1753" w:rsidRDefault="00BA1753">
      <w:pPr>
        <w:pStyle w:val="ConsPlusTitle"/>
        <w:jc w:val="center"/>
      </w:pPr>
      <w:r>
        <w:t>размерах 130 x 250 x 160 мм торговой марки Бренко</w:t>
      </w:r>
    </w:p>
    <w:p w14:paraId="0DEED37F" w14:textId="77777777" w:rsidR="00BA1753" w:rsidRDefault="00BA1753">
      <w:pPr>
        <w:pStyle w:val="ConsPlusTitle"/>
        <w:jc w:val="center"/>
      </w:pPr>
      <w:r>
        <w:t>в корпусе буксы</w:t>
      </w:r>
    </w:p>
    <w:p w14:paraId="1E3463F7" w14:textId="77777777" w:rsidR="00BA1753" w:rsidRDefault="00BA1753">
      <w:pPr>
        <w:pStyle w:val="ConsPlusNormal"/>
        <w:jc w:val="both"/>
      </w:pPr>
    </w:p>
    <w:p w14:paraId="5AEBB061" w14:textId="77777777" w:rsidR="00BA1753" w:rsidRDefault="00BA1753">
      <w:pPr>
        <w:pStyle w:val="ConsPlusNormal"/>
        <w:ind w:firstLine="540"/>
        <w:jc w:val="both"/>
      </w:pPr>
      <w:r>
        <w:t xml:space="preserve">9.3.1.3 Подшипники кассетного типа в габаритных размерах 130 x 230 x 150 мм и 130 x 250 x 160 мм под адаптер запрессовывают на шейку оси колесной пары типа РУ1Ш-957-Г, при этом крепление подшипников на оси осуществляют при помощи крышки передней и четырех болтов М20 </w:t>
      </w:r>
      <w:hyperlink w:anchor="P928">
        <w:r>
          <w:rPr>
            <w:color w:val="0000FF"/>
          </w:rPr>
          <w:t>(рисунок 9.6)</w:t>
        </w:r>
      </w:hyperlink>
      <w:r>
        <w:t>.</w:t>
      </w:r>
    </w:p>
    <w:p w14:paraId="1EDA552D" w14:textId="77777777" w:rsidR="00BA1753" w:rsidRDefault="00BA1753">
      <w:pPr>
        <w:pStyle w:val="ConsPlusNormal"/>
        <w:spacing w:before="220"/>
        <w:ind w:firstLine="540"/>
        <w:jc w:val="both"/>
      </w:pPr>
      <w:r>
        <w:t xml:space="preserve">Подшипник в габаритных размерах 150 x 250 x 160 мм под адаптер запрессовывают на шейку оси колесной пары типа РВ2Ш-957-Г. Крепление подшипника на оси осуществляют при помощи крышки передней и трех болтов М24 или четырех болтов М20 </w:t>
      </w:r>
      <w:hyperlink w:anchor="P928">
        <w:r>
          <w:rPr>
            <w:color w:val="0000FF"/>
          </w:rPr>
          <w:t>(рисунок 9.6)</w:t>
        </w:r>
      </w:hyperlink>
      <w:r>
        <w:t>.</w:t>
      </w:r>
    </w:p>
    <w:p w14:paraId="39027451" w14:textId="77777777" w:rsidR="00BA1753" w:rsidRDefault="00BA1753">
      <w:pPr>
        <w:pStyle w:val="ConsPlusNormal"/>
        <w:jc w:val="both"/>
      </w:pPr>
    </w:p>
    <w:p w14:paraId="2E352084" w14:textId="77777777" w:rsidR="00BA1753" w:rsidRDefault="00BA1753">
      <w:pPr>
        <w:pStyle w:val="ConsPlusNormal"/>
        <w:jc w:val="center"/>
        <w:outlineLvl w:val="4"/>
      </w:pPr>
      <w:r>
        <w:rPr>
          <w:noProof/>
          <w:position w:val="-262"/>
        </w:rPr>
        <w:lastRenderedPageBreak/>
        <w:drawing>
          <wp:inline distT="0" distB="0" distL="0" distR="0" wp14:anchorId="7F3F49FA" wp14:editId="3A060829">
            <wp:extent cx="5112385" cy="3470275"/>
            <wp:effectExtent l="0" t="0" r="0" b="0"/>
            <wp:docPr id="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112385" cy="3470275"/>
                    </a:xfrm>
                    <a:prstGeom prst="rect">
                      <a:avLst/>
                    </a:prstGeom>
                    <a:noFill/>
                    <a:ln>
                      <a:noFill/>
                    </a:ln>
                  </pic:spPr>
                </pic:pic>
              </a:graphicData>
            </a:graphic>
          </wp:inline>
        </w:drawing>
      </w:r>
    </w:p>
    <w:p w14:paraId="472D40AB" w14:textId="77777777" w:rsidR="00BA1753" w:rsidRDefault="00BA1753">
      <w:pPr>
        <w:pStyle w:val="ConsPlusNormal"/>
        <w:jc w:val="both"/>
      </w:pPr>
    </w:p>
    <w:p w14:paraId="2E16BC5C" w14:textId="77777777" w:rsidR="00BA1753" w:rsidRDefault="00BA1753">
      <w:pPr>
        <w:pStyle w:val="ConsPlusTitle"/>
        <w:jc w:val="center"/>
      </w:pPr>
      <w:bookmarkStart w:id="37" w:name="P928"/>
      <w:bookmarkEnd w:id="37"/>
      <w:r>
        <w:t>Рисунок 9.6 - Подшипники кассетного типа в габаритных</w:t>
      </w:r>
    </w:p>
    <w:p w14:paraId="3944DFE7" w14:textId="77777777" w:rsidR="00BA1753" w:rsidRDefault="00BA1753">
      <w:pPr>
        <w:pStyle w:val="ConsPlusTitle"/>
        <w:jc w:val="center"/>
      </w:pPr>
      <w:r>
        <w:t>размерах 130 x 230 x 150 мм, 130 x 250 x 160 мм</w:t>
      </w:r>
    </w:p>
    <w:p w14:paraId="224E6987" w14:textId="77777777" w:rsidR="00BA1753" w:rsidRDefault="00BA1753">
      <w:pPr>
        <w:pStyle w:val="ConsPlusTitle"/>
        <w:jc w:val="center"/>
      </w:pPr>
      <w:r>
        <w:t>и 150 x 250 x 160 мм торговой марки Бренко под адаптер</w:t>
      </w:r>
    </w:p>
    <w:p w14:paraId="353313E5" w14:textId="77777777" w:rsidR="00BA1753" w:rsidRDefault="00BA1753">
      <w:pPr>
        <w:pStyle w:val="ConsPlusNormal"/>
        <w:jc w:val="both"/>
      </w:pPr>
    </w:p>
    <w:p w14:paraId="038F0658" w14:textId="77777777" w:rsidR="00BA1753" w:rsidRDefault="00BA1753">
      <w:pPr>
        <w:pStyle w:val="ConsPlusNormal"/>
        <w:ind w:firstLine="540"/>
        <w:jc w:val="both"/>
      </w:pPr>
      <w:r>
        <w:t xml:space="preserve">9.3.1.4 Основные размеры подшипников кассетного типа торговой марки Бренко приведены в </w:t>
      </w:r>
      <w:hyperlink w:anchor="P936">
        <w:r>
          <w:rPr>
            <w:color w:val="0000FF"/>
          </w:rPr>
          <w:t>таблице 9.3</w:t>
        </w:r>
      </w:hyperlink>
    </w:p>
    <w:p w14:paraId="20F322C1" w14:textId="77777777" w:rsidR="00BA1753" w:rsidRDefault="00BA1753">
      <w:pPr>
        <w:pStyle w:val="ConsPlusNormal"/>
        <w:jc w:val="both"/>
      </w:pPr>
    </w:p>
    <w:p w14:paraId="2A891637" w14:textId="77777777" w:rsidR="00BA1753" w:rsidRDefault="00BA1753">
      <w:pPr>
        <w:pStyle w:val="ConsPlusNormal"/>
        <w:jc w:val="right"/>
        <w:outlineLvl w:val="4"/>
      </w:pPr>
      <w:r>
        <w:t>Таблица 9.3</w:t>
      </w:r>
    </w:p>
    <w:p w14:paraId="6825F61F" w14:textId="77777777" w:rsidR="00BA1753" w:rsidRDefault="00BA1753">
      <w:pPr>
        <w:pStyle w:val="ConsPlusNormal"/>
        <w:jc w:val="both"/>
      </w:pPr>
    </w:p>
    <w:p w14:paraId="136001AB" w14:textId="77777777" w:rsidR="00BA1753" w:rsidRDefault="00BA1753">
      <w:pPr>
        <w:pStyle w:val="ConsPlusTitle"/>
        <w:jc w:val="center"/>
      </w:pPr>
      <w:bookmarkStart w:id="38" w:name="P936"/>
      <w:bookmarkEnd w:id="38"/>
      <w:r>
        <w:t>Основные размеры подшипников кассетного типа</w:t>
      </w:r>
    </w:p>
    <w:p w14:paraId="652CC101" w14:textId="77777777" w:rsidR="00BA1753" w:rsidRDefault="00BA1753">
      <w:pPr>
        <w:pStyle w:val="ConsPlusTitle"/>
        <w:jc w:val="center"/>
      </w:pPr>
      <w:r>
        <w:t>торговой марки Бренко.</w:t>
      </w:r>
    </w:p>
    <w:p w14:paraId="00F532F0" w14:textId="77777777" w:rsidR="00BA1753" w:rsidRDefault="00BA1753">
      <w:pPr>
        <w:pStyle w:val="ConsPlusNormal"/>
        <w:jc w:val="both"/>
      </w:pPr>
    </w:p>
    <w:p w14:paraId="59AFC00F" w14:textId="77777777" w:rsidR="00BA1753" w:rsidRDefault="00BA1753">
      <w:pPr>
        <w:pStyle w:val="ConsPlusNormal"/>
        <w:jc w:val="right"/>
      </w:pPr>
      <w:r>
        <w:t>В миллиметрах</w:t>
      </w:r>
    </w:p>
    <w:p w14:paraId="4667D2FF"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700"/>
        <w:gridCol w:w="1757"/>
        <w:gridCol w:w="1700"/>
        <w:gridCol w:w="623"/>
        <w:gridCol w:w="623"/>
        <w:gridCol w:w="623"/>
        <w:gridCol w:w="623"/>
        <w:gridCol w:w="1417"/>
      </w:tblGrid>
      <w:tr w:rsidR="00BA1753" w14:paraId="2A445042" w14:textId="77777777">
        <w:tc>
          <w:tcPr>
            <w:tcW w:w="1700" w:type="dxa"/>
            <w:vMerge w:val="restart"/>
            <w:vAlign w:val="center"/>
          </w:tcPr>
          <w:p w14:paraId="181653E3" w14:textId="77777777" w:rsidR="00BA1753" w:rsidRDefault="00BA1753">
            <w:pPr>
              <w:pStyle w:val="ConsPlusNormal"/>
              <w:jc w:val="center"/>
            </w:pPr>
            <w:r>
              <w:t>Габаритные размеры подшипника</w:t>
            </w:r>
          </w:p>
        </w:tc>
        <w:tc>
          <w:tcPr>
            <w:tcW w:w="1757" w:type="dxa"/>
            <w:vMerge w:val="restart"/>
            <w:vAlign w:val="center"/>
          </w:tcPr>
          <w:p w14:paraId="2B9CD760" w14:textId="77777777" w:rsidR="00BA1753" w:rsidRDefault="00BA1753">
            <w:pPr>
              <w:pStyle w:val="ConsPlusNormal"/>
              <w:jc w:val="center"/>
            </w:pPr>
            <w:r>
              <w:t>Тип колесной пары</w:t>
            </w:r>
          </w:p>
        </w:tc>
        <w:tc>
          <w:tcPr>
            <w:tcW w:w="1700" w:type="dxa"/>
            <w:vMerge w:val="restart"/>
            <w:vAlign w:val="center"/>
          </w:tcPr>
          <w:p w14:paraId="3AFF4249" w14:textId="77777777" w:rsidR="00BA1753" w:rsidRDefault="00BA1753">
            <w:pPr>
              <w:pStyle w:val="ConsPlusNormal"/>
              <w:jc w:val="center"/>
            </w:pPr>
            <w:r>
              <w:t>Тип нагружателя подшипника</w:t>
            </w:r>
          </w:p>
        </w:tc>
        <w:tc>
          <w:tcPr>
            <w:tcW w:w="2492" w:type="dxa"/>
            <w:gridSpan w:val="4"/>
            <w:vAlign w:val="center"/>
          </w:tcPr>
          <w:p w14:paraId="6D9EBE23" w14:textId="77777777" w:rsidR="00BA1753" w:rsidRDefault="00BA1753">
            <w:pPr>
              <w:pStyle w:val="ConsPlusNormal"/>
              <w:jc w:val="center"/>
            </w:pPr>
            <w:r>
              <w:t>Основные размеры подшипника</w:t>
            </w:r>
          </w:p>
        </w:tc>
        <w:tc>
          <w:tcPr>
            <w:tcW w:w="1417" w:type="dxa"/>
            <w:vMerge w:val="restart"/>
            <w:vAlign w:val="center"/>
          </w:tcPr>
          <w:p w14:paraId="7DF139D3" w14:textId="77777777" w:rsidR="00BA1753" w:rsidRDefault="00BA1753">
            <w:pPr>
              <w:pStyle w:val="ConsPlusNormal"/>
              <w:jc w:val="center"/>
            </w:pPr>
            <w:r>
              <w:t>G</w:t>
            </w:r>
            <w:r>
              <w:rPr>
                <w:vertAlign w:val="subscript"/>
              </w:rPr>
              <w:t>a</w:t>
            </w:r>
          </w:p>
        </w:tc>
      </w:tr>
      <w:tr w:rsidR="00BA1753" w14:paraId="0414DD97" w14:textId="77777777">
        <w:tc>
          <w:tcPr>
            <w:tcW w:w="1700" w:type="dxa"/>
            <w:vMerge/>
          </w:tcPr>
          <w:p w14:paraId="19C7D084" w14:textId="77777777" w:rsidR="00BA1753" w:rsidRDefault="00BA1753">
            <w:pPr>
              <w:pStyle w:val="ConsPlusNormal"/>
            </w:pPr>
          </w:p>
        </w:tc>
        <w:tc>
          <w:tcPr>
            <w:tcW w:w="1757" w:type="dxa"/>
            <w:vMerge/>
          </w:tcPr>
          <w:p w14:paraId="219717F2" w14:textId="77777777" w:rsidR="00BA1753" w:rsidRDefault="00BA1753">
            <w:pPr>
              <w:pStyle w:val="ConsPlusNormal"/>
            </w:pPr>
          </w:p>
        </w:tc>
        <w:tc>
          <w:tcPr>
            <w:tcW w:w="1700" w:type="dxa"/>
            <w:vMerge/>
          </w:tcPr>
          <w:p w14:paraId="3C7E5709" w14:textId="77777777" w:rsidR="00BA1753" w:rsidRDefault="00BA1753">
            <w:pPr>
              <w:pStyle w:val="ConsPlusNormal"/>
            </w:pPr>
          </w:p>
        </w:tc>
        <w:tc>
          <w:tcPr>
            <w:tcW w:w="623" w:type="dxa"/>
            <w:vAlign w:val="center"/>
          </w:tcPr>
          <w:p w14:paraId="55DDCFFB" w14:textId="77777777" w:rsidR="00BA1753" w:rsidRDefault="00BA1753">
            <w:pPr>
              <w:pStyle w:val="ConsPlusNormal"/>
              <w:jc w:val="center"/>
            </w:pPr>
            <w:r>
              <w:t>d</w:t>
            </w:r>
          </w:p>
        </w:tc>
        <w:tc>
          <w:tcPr>
            <w:tcW w:w="623" w:type="dxa"/>
            <w:vAlign w:val="center"/>
          </w:tcPr>
          <w:p w14:paraId="3980B69C" w14:textId="77777777" w:rsidR="00BA1753" w:rsidRDefault="00BA1753">
            <w:pPr>
              <w:pStyle w:val="ConsPlusNormal"/>
              <w:jc w:val="center"/>
            </w:pPr>
            <w:r>
              <w:t>D</w:t>
            </w:r>
          </w:p>
        </w:tc>
        <w:tc>
          <w:tcPr>
            <w:tcW w:w="623" w:type="dxa"/>
            <w:vAlign w:val="center"/>
          </w:tcPr>
          <w:p w14:paraId="19EA6421" w14:textId="77777777" w:rsidR="00BA1753" w:rsidRDefault="00BA1753">
            <w:pPr>
              <w:pStyle w:val="ConsPlusNormal"/>
              <w:jc w:val="center"/>
            </w:pPr>
            <w:r>
              <w:t>C</w:t>
            </w:r>
          </w:p>
        </w:tc>
        <w:tc>
          <w:tcPr>
            <w:tcW w:w="623" w:type="dxa"/>
            <w:vAlign w:val="center"/>
          </w:tcPr>
          <w:p w14:paraId="500FF737" w14:textId="77777777" w:rsidR="00BA1753" w:rsidRDefault="00BA1753">
            <w:pPr>
              <w:pStyle w:val="ConsPlusNormal"/>
              <w:jc w:val="center"/>
            </w:pPr>
            <w:r>
              <w:t>d</w:t>
            </w:r>
            <w:r>
              <w:rPr>
                <w:vertAlign w:val="subscript"/>
              </w:rPr>
              <w:t>1</w:t>
            </w:r>
          </w:p>
        </w:tc>
        <w:tc>
          <w:tcPr>
            <w:tcW w:w="1417" w:type="dxa"/>
            <w:vMerge/>
          </w:tcPr>
          <w:p w14:paraId="0F8BDFC9" w14:textId="77777777" w:rsidR="00BA1753" w:rsidRDefault="00BA1753">
            <w:pPr>
              <w:pStyle w:val="ConsPlusNormal"/>
            </w:pPr>
          </w:p>
        </w:tc>
      </w:tr>
      <w:tr w:rsidR="00BA1753" w14:paraId="3A657E42" w14:textId="77777777">
        <w:tc>
          <w:tcPr>
            <w:tcW w:w="1700" w:type="dxa"/>
            <w:vAlign w:val="center"/>
          </w:tcPr>
          <w:p w14:paraId="2F85ACD8" w14:textId="77777777" w:rsidR="00BA1753" w:rsidRDefault="00BA1753">
            <w:pPr>
              <w:pStyle w:val="ConsPlusNormal"/>
              <w:jc w:val="center"/>
            </w:pPr>
            <w:r>
              <w:t>130 x 250 x 160</w:t>
            </w:r>
          </w:p>
        </w:tc>
        <w:tc>
          <w:tcPr>
            <w:tcW w:w="1757" w:type="dxa"/>
            <w:vAlign w:val="center"/>
          </w:tcPr>
          <w:p w14:paraId="36449CC8" w14:textId="77777777" w:rsidR="00BA1753" w:rsidRDefault="00BA1753">
            <w:pPr>
              <w:pStyle w:val="ConsPlusNormal"/>
              <w:jc w:val="center"/>
            </w:pPr>
            <w:r>
              <w:t>РУ1Ш-957-Г</w:t>
            </w:r>
          </w:p>
        </w:tc>
        <w:tc>
          <w:tcPr>
            <w:tcW w:w="1700" w:type="dxa"/>
            <w:vAlign w:val="center"/>
          </w:tcPr>
          <w:p w14:paraId="013F74FC" w14:textId="77777777" w:rsidR="00BA1753" w:rsidRDefault="00BA1753">
            <w:pPr>
              <w:pStyle w:val="ConsPlusNormal"/>
              <w:jc w:val="center"/>
            </w:pPr>
            <w:r>
              <w:t>Корпус буксы, адаптер</w:t>
            </w:r>
          </w:p>
        </w:tc>
        <w:tc>
          <w:tcPr>
            <w:tcW w:w="623" w:type="dxa"/>
            <w:vAlign w:val="center"/>
          </w:tcPr>
          <w:p w14:paraId="7A77903B" w14:textId="77777777" w:rsidR="00BA1753" w:rsidRDefault="00BA1753">
            <w:pPr>
              <w:pStyle w:val="ConsPlusNormal"/>
              <w:jc w:val="center"/>
            </w:pPr>
            <w:r>
              <w:t>130</w:t>
            </w:r>
          </w:p>
        </w:tc>
        <w:tc>
          <w:tcPr>
            <w:tcW w:w="623" w:type="dxa"/>
            <w:vAlign w:val="center"/>
          </w:tcPr>
          <w:p w14:paraId="57E51979" w14:textId="77777777" w:rsidR="00BA1753" w:rsidRDefault="00BA1753">
            <w:pPr>
              <w:pStyle w:val="ConsPlusNormal"/>
              <w:jc w:val="center"/>
            </w:pPr>
            <w:r>
              <w:t>250</w:t>
            </w:r>
          </w:p>
        </w:tc>
        <w:tc>
          <w:tcPr>
            <w:tcW w:w="623" w:type="dxa"/>
            <w:vAlign w:val="center"/>
          </w:tcPr>
          <w:p w14:paraId="0B0F2DDF" w14:textId="77777777" w:rsidR="00BA1753" w:rsidRDefault="00BA1753">
            <w:pPr>
              <w:pStyle w:val="ConsPlusNormal"/>
              <w:jc w:val="center"/>
            </w:pPr>
            <w:r>
              <w:t>160</w:t>
            </w:r>
          </w:p>
        </w:tc>
        <w:tc>
          <w:tcPr>
            <w:tcW w:w="623" w:type="dxa"/>
            <w:vAlign w:val="center"/>
          </w:tcPr>
          <w:p w14:paraId="605F819A" w14:textId="77777777" w:rsidR="00BA1753" w:rsidRDefault="00BA1753">
            <w:pPr>
              <w:pStyle w:val="ConsPlusNormal"/>
              <w:jc w:val="center"/>
            </w:pPr>
            <w:r>
              <w:t>165</w:t>
            </w:r>
          </w:p>
        </w:tc>
        <w:tc>
          <w:tcPr>
            <w:tcW w:w="1417" w:type="dxa"/>
            <w:vAlign w:val="center"/>
          </w:tcPr>
          <w:p w14:paraId="4AFBD69F" w14:textId="77777777" w:rsidR="00BA1753" w:rsidRDefault="00BA1753">
            <w:pPr>
              <w:pStyle w:val="ConsPlusNormal"/>
              <w:jc w:val="center"/>
            </w:pPr>
            <w:r>
              <w:t>0,57...0,70</w:t>
            </w:r>
          </w:p>
        </w:tc>
      </w:tr>
      <w:tr w:rsidR="00BA1753" w14:paraId="676F313F" w14:textId="77777777">
        <w:tc>
          <w:tcPr>
            <w:tcW w:w="1700" w:type="dxa"/>
            <w:vAlign w:val="center"/>
          </w:tcPr>
          <w:p w14:paraId="62A9846A" w14:textId="77777777" w:rsidR="00BA1753" w:rsidRDefault="00BA1753">
            <w:pPr>
              <w:pStyle w:val="ConsPlusNormal"/>
              <w:jc w:val="center"/>
            </w:pPr>
            <w:r>
              <w:t>130 x 230 x 150</w:t>
            </w:r>
          </w:p>
        </w:tc>
        <w:tc>
          <w:tcPr>
            <w:tcW w:w="1757" w:type="dxa"/>
            <w:vAlign w:val="center"/>
          </w:tcPr>
          <w:p w14:paraId="1C49B991" w14:textId="77777777" w:rsidR="00BA1753" w:rsidRDefault="00BA1753">
            <w:pPr>
              <w:pStyle w:val="ConsPlusNormal"/>
              <w:jc w:val="center"/>
            </w:pPr>
            <w:r>
              <w:t>РУ1Ш-957-Г</w:t>
            </w:r>
          </w:p>
        </w:tc>
        <w:tc>
          <w:tcPr>
            <w:tcW w:w="1700" w:type="dxa"/>
            <w:vAlign w:val="center"/>
          </w:tcPr>
          <w:p w14:paraId="5360A819" w14:textId="77777777" w:rsidR="00BA1753" w:rsidRDefault="00BA1753">
            <w:pPr>
              <w:pStyle w:val="ConsPlusNormal"/>
              <w:jc w:val="center"/>
            </w:pPr>
            <w:r>
              <w:t>Адаптер</w:t>
            </w:r>
          </w:p>
        </w:tc>
        <w:tc>
          <w:tcPr>
            <w:tcW w:w="623" w:type="dxa"/>
            <w:vAlign w:val="center"/>
          </w:tcPr>
          <w:p w14:paraId="3E1D984E" w14:textId="77777777" w:rsidR="00BA1753" w:rsidRDefault="00BA1753">
            <w:pPr>
              <w:pStyle w:val="ConsPlusNormal"/>
              <w:jc w:val="center"/>
            </w:pPr>
            <w:r>
              <w:t>130</w:t>
            </w:r>
          </w:p>
        </w:tc>
        <w:tc>
          <w:tcPr>
            <w:tcW w:w="623" w:type="dxa"/>
            <w:vAlign w:val="center"/>
          </w:tcPr>
          <w:p w14:paraId="1068BE48" w14:textId="77777777" w:rsidR="00BA1753" w:rsidRDefault="00BA1753">
            <w:pPr>
              <w:pStyle w:val="ConsPlusNormal"/>
              <w:jc w:val="center"/>
            </w:pPr>
            <w:r>
              <w:t>230</w:t>
            </w:r>
          </w:p>
        </w:tc>
        <w:tc>
          <w:tcPr>
            <w:tcW w:w="623" w:type="dxa"/>
            <w:vAlign w:val="center"/>
          </w:tcPr>
          <w:p w14:paraId="1D5890BF" w14:textId="77777777" w:rsidR="00BA1753" w:rsidRDefault="00BA1753">
            <w:pPr>
              <w:pStyle w:val="ConsPlusNormal"/>
              <w:jc w:val="center"/>
            </w:pPr>
            <w:r>
              <w:t>150</w:t>
            </w:r>
          </w:p>
        </w:tc>
        <w:tc>
          <w:tcPr>
            <w:tcW w:w="623" w:type="dxa"/>
            <w:vAlign w:val="center"/>
          </w:tcPr>
          <w:p w14:paraId="69B5B8E4" w14:textId="77777777" w:rsidR="00BA1753" w:rsidRDefault="00BA1753">
            <w:pPr>
              <w:pStyle w:val="ConsPlusNormal"/>
              <w:jc w:val="center"/>
            </w:pPr>
            <w:r>
              <w:t>165</w:t>
            </w:r>
          </w:p>
        </w:tc>
        <w:tc>
          <w:tcPr>
            <w:tcW w:w="1417" w:type="dxa"/>
            <w:vAlign w:val="center"/>
          </w:tcPr>
          <w:p w14:paraId="7B82E3EF" w14:textId="77777777" w:rsidR="00BA1753" w:rsidRDefault="00BA1753">
            <w:pPr>
              <w:pStyle w:val="ConsPlusNormal"/>
              <w:jc w:val="center"/>
            </w:pPr>
            <w:r>
              <w:t>0,57...0,70</w:t>
            </w:r>
          </w:p>
        </w:tc>
      </w:tr>
      <w:tr w:rsidR="00BA1753" w14:paraId="2C63446E" w14:textId="77777777">
        <w:tc>
          <w:tcPr>
            <w:tcW w:w="1700" w:type="dxa"/>
            <w:vAlign w:val="center"/>
          </w:tcPr>
          <w:p w14:paraId="2FC12D9B" w14:textId="77777777" w:rsidR="00BA1753" w:rsidRDefault="00BA1753">
            <w:pPr>
              <w:pStyle w:val="ConsPlusNormal"/>
              <w:jc w:val="center"/>
            </w:pPr>
            <w:r>
              <w:t>150 x 250 x 160</w:t>
            </w:r>
          </w:p>
        </w:tc>
        <w:tc>
          <w:tcPr>
            <w:tcW w:w="1757" w:type="dxa"/>
            <w:vAlign w:val="center"/>
          </w:tcPr>
          <w:p w14:paraId="20FF667B" w14:textId="77777777" w:rsidR="00BA1753" w:rsidRDefault="00BA1753">
            <w:pPr>
              <w:pStyle w:val="ConsPlusNormal"/>
              <w:jc w:val="center"/>
            </w:pPr>
            <w:r>
              <w:t>РВ2Ш-957-Г</w:t>
            </w:r>
          </w:p>
        </w:tc>
        <w:tc>
          <w:tcPr>
            <w:tcW w:w="1700" w:type="dxa"/>
            <w:vAlign w:val="center"/>
          </w:tcPr>
          <w:p w14:paraId="010B47FE" w14:textId="77777777" w:rsidR="00BA1753" w:rsidRDefault="00BA1753">
            <w:pPr>
              <w:pStyle w:val="ConsPlusNormal"/>
              <w:jc w:val="center"/>
            </w:pPr>
            <w:r>
              <w:t>Адаптер</w:t>
            </w:r>
          </w:p>
        </w:tc>
        <w:tc>
          <w:tcPr>
            <w:tcW w:w="623" w:type="dxa"/>
            <w:vAlign w:val="center"/>
          </w:tcPr>
          <w:p w14:paraId="28D57D71" w14:textId="77777777" w:rsidR="00BA1753" w:rsidRDefault="00BA1753">
            <w:pPr>
              <w:pStyle w:val="ConsPlusNormal"/>
              <w:jc w:val="center"/>
            </w:pPr>
            <w:r>
              <w:t>150</w:t>
            </w:r>
          </w:p>
        </w:tc>
        <w:tc>
          <w:tcPr>
            <w:tcW w:w="623" w:type="dxa"/>
            <w:vAlign w:val="center"/>
          </w:tcPr>
          <w:p w14:paraId="213A2B4D" w14:textId="77777777" w:rsidR="00BA1753" w:rsidRDefault="00BA1753">
            <w:pPr>
              <w:pStyle w:val="ConsPlusNormal"/>
              <w:jc w:val="center"/>
            </w:pPr>
            <w:r>
              <w:t>250</w:t>
            </w:r>
          </w:p>
        </w:tc>
        <w:tc>
          <w:tcPr>
            <w:tcW w:w="623" w:type="dxa"/>
            <w:vAlign w:val="center"/>
          </w:tcPr>
          <w:p w14:paraId="4F9BE062" w14:textId="77777777" w:rsidR="00BA1753" w:rsidRDefault="00BA1753">
            <w:pPr>
              <w:pStyle w:val="ConsPlusNormal"/>
              <w:jc w:val="center"/>
            </w:pPr>
            <w:r>
              <w:t>160</w:t>
            </w:r>
          </w:p>
        </w:tc>
        <w:tc>
          <w:tcPr>
            <w:tcW w:w="623" w:type="dxa"/>
            <w:vAlign w:val="center"/>
          </w:tcPr>
          <w:p w14:paraId="29FBE2A9" w14:textId="77777777" w:rsidR="00BA1753" w:rsidRDefault="00BA1753">
            <w:pPr>
              <w:pStyle w:val="ConsPlusNormal"/>
              <w:jc w:val="center"/>
            </w:pPr>
            <w:r>
              <w:t>185</w:t>
            </w:r>
          </w:p>
        </w:tc>
        <w:tc>
          <w:tcPr>
            <w:tcW w:w="1417" w:type="dxa"/>
            <w:vAlign w:val="center"/>
          </w:tcPr>
          <w:p w14:paraId="3F334177" w14:textId="77777777" w:rsidR="00BA1753" w:rsidRDefault="00BA1753">
            <w:pPr>
              <w:pStyle w:val="ConsPlusNormal"/>
              <w:jc w:val="center"/>
            </w:pPr>
            <w:r>
              <w:t>0,57...0,70</w:t>
            </w:r>
          </w:p>
        </w:tc>
      </w:tr>
    </w:tbl>
    <w:p w14:paraId="7744ED66" w14:textId="77777777" w:rsidR="00BA1753" w:rsidRDefault="00BA1753">
      <w:pPr>
        <w:pStyle w:val="ConsPlusNormal"/>
        <w:jc w:val="both"/>
      </w:pPr>
    </w:p>
    <w:p w14:paraId="2A546029" w14:textId="77777777" w:rsidR="00BA1753" w:rsidRDefault="00BA1753">
      <w:pPr>
        <w:pStyle w:val="ConsPlusNormal"/>
        <w:ind w:firstLine="540"/>
        <w:jc w:val="both"/>
      </w:pPr>
      <w:r>
        <w:t>9.3.1.5 Маркировка</w:t>
      </w:r>
    </w:p>
    <w:p w14:paraId="01F9D359" w14:textId="77777777" w:rsidR="00BA1753" w:rsidRDefault="00BA1753">
      <w:pPr>
        <w:pStyle w:val="ConsPlusNormal"/>
        <w:spacing w:before="220"/>
        <w:ind w:firstLine="540"/>
        <w:jc w:val="both"/>
      </w:pPr>
      <w:r>
        <w:t>Маркировка подшипника кассетного типа торговой марки Бренко нанесена на цилиндрической поверхности наружного кольца.</w:t>
      </w:r>
    </w:p>
    <w:p w14:paraId="682DB7A0" w14:textId="77777777" w:rsidR="00BA1753" w:rsidRDefault="00BA1753">
      <w:pPr>
        <w:pStyle w:val="ConsPlusNormal"/>
        <w:spacing w:before="220"/>
        <w:ind w:firstLine="540"/>
        <w:jc w:val="both"/>
      </w:pPr>
      <w:r>
        <w:t>Пример маркировки на наружном кольце нового подшипника:</w:t>
      </w:r>
    </w:p>
    <w:p w14:paraId="3CEA5B1B" w14:textId="77777777" w:rsidR="00BA1753" w:rsidRDefault="00BA1753">
      <w:pPr>
        <w:pStyle w:val="ConsPlusNormal"/>
        <w:jc w:val="both"/>
      </w:pPr>
    </w:p>
    <w:p w14:paraId="05B5ED75" w14:textId="77777777" w:rsidR="00BA1753" w:rsidRPr="00A7121B" w:rsidRDefault="00BA1753">
      <w:pPr>
        <w:pStyle w:val="ConsPlusNormal"/>
        <w:jc w:val="center"/>
        <w:rPr>
          <w:lang w:val="en-US"/>
        </w:rPr>
      </w:pPr>
      <w:r w:rsidRPr="00A7121B">
        <w:rPr>
          <w:lang w:val="en-US"/>
        </w:rPr>
        <w:lastRenderedPageBreak/>
        <w:t xml:space="preserve">BRENCO </w:t>
      </w:r>
      <w:r>
        <w:rPr>
          <w:noProof/>
          <w:position w:val="-3"/>
        </w:rPr>
        <w:drawing>
          <wp:inline distT="0" distB="0" distL="0" distR="0" wp14:anchorId="1473EEFB" wp14:editId="3EA3BDBE">
            <wp:extent cx="187960" cy="189230"/>
            <wp:effectExtent l="0" t="0" r="0" b="0"/>
            <wp:docPr id="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7960" cy="189230"/>
                    </a:xfrm>
                    <a:prstGeom prst="rect">
                      <a:avLst/>
                    </a:prstGeom>
                    <a:noFill/>
                    <a:ln>
                      <a:noFill/>
                    </a:ln>
                  </pic:spPr>
                </pic:pic>
              </a:graphicData>
            </a:graphic>
          </wp:inline>
        </w:drawing>
      </w:r>
      <w:r w:rsidRPr="00A7121B">
        <w:rPr>
          <w:lang w:val="en-US"/>
        </w:rPr>
        <w:t xml:space="preserve"> RUM6L02-USA-H-08-00024</w:t>
      </w:r>
    </w:p>
    <w:p w14:paraId="2F636265" w14:textId="77777777" w:rsidR="00BA1753" w:rsidRPr="00A7121B" w:rsidRDefault="00BA1753">
      <w:pPr>
        <w:pStyle w:val="ConsPlusNormal"/>
        <w:jc w:val="center"/>
        <w:rPr>
          <w:lang w:val="en-US"/>
        </w:rPr>
      </w:pPr>
      <w:r w:rsidRPr="00A7121B">
        <w:rPr>
          <w:lang w:val="en-US"/>
        </w:rPr>
        <w:t xml:space="preserve">EPK-BRENCO </w:t>
      </w:r>
      <w:r>
        <w:rPr>
          <w:noProof/>
          <w:position w:val="-3"/>
        </w:rPr>
        <w:drawing>
          <wp:inline distT="0" distB="0" distL="0" distR="0" wp14:anchorId="2AB30275" wp14:editId="30721394">
            <wp:extent cx="187960" cy="189230"/>
            <wp:effectExtent l="0" t="0" r="0" b="0"/>
            <wp:docPr id="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7960" cy="189230"/>
                    </a:xfrm>
                    <a:prstGeom prst="rect">
                      <a:avLst/>
                    </a:prstGeom>
                    <a:noFill/>
                    <a:ln>
                      <a:noFill/>
                    </a:ln>
                  </pic:spPr>
                </pic:pic>
              </a:graphicData>
            </a:graphic>
          </wp:inline>
        </w:drawing>
      </w:r>
      <w:r w:rsidRPr="00A7121B">
        <w:rPr>
          <w:lang w:val="en-US"/>
        </w:rPr>
        <w:t xml:space="preserve"> R UM6L02-H-08-00024-RUSSIA</w:t>
      </w:r>
    </w:p>
    <w:p w14:paraId="12C27BB6" w14:textId="77777777" w:rsidR="00BA1753" w:rsidRPr="00A7121B" w:rsidRDefault="00BA1753">
      <w:pPr>
        <w:pStyle w:val="ConsPlusNormal"/>
        <w:jc w:val="center"/>
        <w:rPr>
          <w:lang w:val="en-US"/>
        </w:rPr>
      </w:pPr>
      <w:r w:rsidRPr="00A7121B">
        <w:rPr>
          <w:lang w:val="en-US"/>
        </w:rPr>
        <w:t xml:space="preserve">EPK-BRENCO </w:t>
      </w:r>
      <w:r>
        <w:rPr>
          <w:noProof/>
          <w:position w:val="-3"/>
        </w:rPr>
        <w:drawing>
          <wp:inline distT="0" distB="0" distL="0" distR="0" wp14:anchorId="2365DCC6" wp14:editId="15D360C3">
            <wp:extent cx="187960" cy="189230"/>
            <wp:effectExtent l="0" t="0" r="0" b="0"/>
            <wp:docPr id="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7960" cy="189230"/>
                    </a:xfrm>
                    <a:prstGeom prst="rect">
                      <a:avLst/>
                    </a:prstGeom>
                    <a:noFill/>
                    <a:ln>
                      <a:noFill/>
                    </a:ln>
                  </pic:spPr>
                </pic:pic>
              </a:graphicData>
            </a:graphic>
          </wp:inline>
        </w:drawing>
      </w:r>
      <w:r w:rsidRPr="00A7121B">
        <w:rPr>
          <w:lang w:val="en-US"/>
        </w:rPr>
        <w:t xml:space="preserve"> RUM6L02-H-15-00024-RU1407</w:t>
      </w:r>
    </w:p>
    <w:p w14:paraId="4A109F60" w14:textId="77777777" w:rsidR="00BA1753" w:rsidRPr="00A7121B" w:rsidRDefault="00BA1753">
      <w:pPr>
        <w:pStyle w:val="ConsPlusNormal"/>
        <w:jc w:val="both"/>
        <w:rPr>
          <w:lang w:val="en-US"/>
        </w:rPr>
      </w:pPr>
    </w:p>
    <w:p w14:paraId="7ABF10CB" w14:textId="77777777" w:rsidR="00BA1753" w:rsidRPr="00A7121B" w:rsidRDefault="00BA1753">
      <w:pPr>
        <w:pStyle w:val="ConsPlusNormal"/>
        <w:ind w:firstLine="540"/>
        <w:jc w:val="both"/>
        <w:rPr>
          <w:lang w:val="en-US"/>
        </w:rPr>
      </w:pPr>
      <w:r w:rsidRPr="00A7121B">
        <w:rPr>
          <w:lang w:val="en-US"/>
        </w:rPr>
        <w:t xml:space="preserve">- BRENCO, EPK-BRENCO - </w:t>
      </w:r>
      <w:r>
        <w:t>завод</w:t>
      </w:r>
      <w:r w:rsidRPr="00A7121B">
        <w:rPr>
          <w:lang w:val="en-US"/>
        </w:rPr>
        <w:t>-</w:t>
      </w:r>
      <w:r>
        <w:t>изготовитель</w:t>
      </w:r>
      <w:r w:rsidRPr="00A7121B">
        <w:rPr>
          <w:lang w:val="en-US"/>
        </w:rPr>
        <w:t xml:space="preserve"> </w:t>
      </w:r>
      <w:r>
        <w:t>наружного</w:t>
      </w:r>
      <w:r w:rsidRPr="00A7121B">
        <w:rPr>
          <w:lang w:val="en-US"/>
        </w:rPr>
        <w:t xml:space="preserve"> </w:t>
      </w:r>
      <w:r>
        <w:t>кольца</w:t>
      </w:r>
      <w:r w:rsidRPr="00A7121B">
        <w:rPr>
          <w:lang w:val="en-US"/>
        </w:rPr>
        <w:t xml:space="preserve"> </w:t>
      </w:r>
      <w:r>
        <w:t>подшипника</w:t>
      </w:r>
      <w:r w:rsidRPr="00A7121B">
        <w:rPr>
          <w:lang w:val="en-US"/>
        </w:rPr>
        <w:t>,</w:t>
      </w:r>
    </w:p>
    <w:p w14:paraId="0EF443AB" w14:textId="77777777" w:rsidR="00BA1753" w:rsidRDefault="00BA1753">
      <w:pPr>
        <w:pStyle w:val="ConsPlusNormal"/>
        <w:spacing w:before="220"/>
        <w:ind w:firstLine="540"/>
        <w:jc w:val="both"/>
      </w:pPr>
      <w:r>
        <w:t>- RUM6L02 - номер детали (M6L02 - код Компании для наружного кольца, соответствующий габаритам подшипника 130 x 250 x 160 мм),</w:t>
      </w:r>
    </w:p>
    <w:p w14:paraId="4BD4BDC7" w14:textId="77777777" w:rsidR="00BA1753" w:rsidRDefault="00BA1753">
      <w:pPr>
        <w:pStyle w:val="ConsPlusNormal"/>
        <w:spacing w:before="220"/>
        <w:ind w:firstLine="540"/>
        <w:jc w:val="both"/>
      </w:pPr>
      <w:r>
        <w:t>- H-08, H-15 - код месяца и две последние цифры года выпуска наружного кольца подшипника (A - январь, B - февраль, C - март, D - апрель, E - май, F - июнь, G - июль, H - август, J - сентябрь, K - октябрь, L - ноябрь, M - декабрь),</w:t>
      </w:r>
    </w:p>
    <w:p w14:paraId="3B816026" w14:textId="77777777" w:rsidR="00BA1753" w:rsidRDefault="00BA1753">
      <w:pPr>
        <w:pStyle w:val="ConsPlusNormal"/>
        <w:spacing w:before="220"/>
        <w:ind w:firstLine="540"/>
        <w:jc w:val="both"/>
      </w:pPr>
      <w:r>
        <w:t>- 00024 - порядковый номер наружного кольца подшипника (может содержать 5 или 6 цифр),</w:t>
      </w:r>
    </w:p>
    <w:p w14:paraId="6D525803" w14:textId="77777777" w:rsidR="00BA1753" w:rsidRDefault="00BA1753">
      <w:pPr>
        <w:pStyle w:val="ConsPlusNormal"/>
        <w:spacing w:before="220"/>
        <w:ind w:firstLine="540"/>
        <w:jc w:val="both"/>
      </w:pPr>
      <w:r>
        <w:t>- USA, RUSSIA, RU - страна-изготовитель наружного кольца подшипника (RUSSIA - при изготовлении на заводе ООО "ЕПК-Бренко Подшипниковая компания", в России до 2015 года, RU - при изготовлении на заводе ООО "ЕПК-Бренко Подшипниковая компания", в России с 2015 года),</w:t>
      </w:r>
    </w:p>
    <w:p w14:paraId="0B074C80" w14:textId="77777777" w:rsidR="00BA1753" w:rsidRDefault="00BA1753">
      <w:pPr>
        <w:pStyle w:val="ConsPlusNormal"/>
        <w:spacing w:before="220"/>
        <w:ind w:firstLine="540"/>
        <w:jc w:val="both"/>
      </w:pPr>
      <w:r>
        <w:t>- 1407 - условный номер "ООО "ЕПК-Бренко Подшипниковая компания",</w:t>
      </w:r>
    </w:p>
    <w:p w14:paraId="320E8312" w14:textId="77777777" w:rsidR="00BA1753" w:rsidRDefault="00BA1753">
      <w:pPr>
        <w:pStyle w:val="ConsPlusNormal"/>
        <w:spacing w:before="220"/>
        <w:ind w:firstLine="540"/>
        <w:jc w:val="both"/>
      </w:pPr>
      <w:r>
        <w:t>Дата изготовления подшипника указывается в паспорте на подшипник.</w:t>
      </w:r>
    </w:p>
    <w:p w14:paraId="71C728B2" w14:textId="77777777" w:rsidR="00BA1753" w:rsidRDefault="00BA1753">
      <w:pPr>
        <w:pStyle w:val="ConsPlusNormal"/>
        <w:spacing w:before="220"/>
        <w:ind w:firstLine="540"/>
        <w:jc w:val="both"/>
      </w:pPr>
      <w:r>
        <w:t>На отремонтированном подшипнике дополнительно к основной маркировке на цилиндрической поверхности наружного кольца нанесены знаки о проведенном ремонте.</w:t>
      </w:r>
    </w:p>
    <w:p w14:paraId="007128BB" w14:textId="77777777" w:rsidR="00BA1753" w:rsidRDefault="00BA1753">
      <w:pPr>
        <w:pStyle w:val="ConsPlusNormal"/>
        <w:spacing w:before="220"/>
        <w:ind w:firstLine="540"/>
        <w:jc w:val="both"/>
      </w:pPr>
      <w:r>
        <w:t>Пример маркировки на наружном кольце отремонтированного подшипника:</w:t>
      </w:r>
    </w:p>
    <w:p w14:paraId="10344F59" w14:textId="77777777" w:rsidR="00BA1753" w:rsidRDefault="00BA1753">
      <w:pPr>
        <w:pStyle w:val="ConsPlusNormal"/>
        <w:jc w:val="both"/>
      </w:pPr>
    </w:p>
    <w:p w14:paraId="41D4D2C3" w14:textId="77777777" w:rsidR="00BA1753" w:rsidRPr="00A7121B" w:rsidRDefault="00BA1753">
      <w:pPr>
        <w:pStyle w:val="ConsPlusNormal"/>
        <w:jc w:val="center"/>
        <w:rPr>
          <w:lang w:val="en-US"/>
        </w:rPr>
      </w:pPr>
      <w:r w:rsidRPr="00A7121B">
        <w:rPr>
          <w:lang w:val="en-US"/>
        </w:rPr>
        <w:t xml:space="preserve">EPK-BRENCO </w:t>
      </w:r>
      <w:r>
        <w:rPr>
          <w:noProof/>
          <w:position w:val="-3"/>
        </w:rPr>
        <w:drawing>
          <wp:inline distT="0" distB="0" distL="0" distR="0" wp14:anchorId="6933E198" wp14:editId="06626C5F">
            <wp:extent cx="187960" cy="189230"/>
            <wp:effectExtent l="0" t="0" r="0" b="0"/>
            <wp:docPr id="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7960" cy="189230"/>
                    </a:xfrm>
                    <a:prstGeom prst="rect">
                      <a:avLst/>
                    </a:prstGeom>
                    <a:noFill/>
                    <a:ln>
                      <a:noFill/>
                    </a:ln>
                  </pic:spPr>
                </pic:pic>
              </a:graphicData>
            </a:graphic>
          </wp:inline>
        </w:drawing>
      </w:r>
      <w:r w:rsidRPr="00A7121B">
        <w:rPr>
          <w:lang w:val="en-US"/>
        </w:rPr>
        <w:t xml:space="preserve"> RUM6L02-H-15-00024-RU1407 1407-P-10-15</w:t>
      </w:r>
    </w:p>
    <w:p w14:paraId="1CA6687C" w14:textId="77777777" w:rsidR="00BA1753" w:rsidRPr="00A7121B" w:rsidRDefault="00BA1753">
      <w:pPr>
        <w:pStyle w:val="ConsPlusNormal"/>
        <w:jc w:val="both"/>
        <w:rPr>
          <w:lang w:val="en-US"/>
        </w:rPr>
      </w:pPr>
    </w:p>
    <w:p w14:paraId="37030C8D" w14:textId="77777777" w:rsidR="00BA1753" w:rsidRDefault="00BA1753">
      <w:pPr>
        <w:pStyle w:val="ConsPlusNormal"/>
        <w:ind w:firstLine="540"/>
        <w:jc w:val="both"/>
      </w:pPr>
      <w:r>
        <w:t>- 1407 - условный номер ООО "ЕПК-Бренко Подшипниковая компания",</w:t>
      </w:r>
    </w:p>
    <w:p w14:paraId="0B055D36" w14:textId="77777777" w:rsidR="00BA1753" w:rsidRDefault="00BA1753">
      <w:pPr>
        <w:pStyle w:val="ConsPlusNormal"/>
        <w:spacing w:before="220"/>
        <w:ind w:firstLine="540"/>
        <w:jc w:val="both"/>
      </w:pPr>
      <w:r>
        <w:t>- Р - обозначение того, что подшипник прошел ремонт,</w:t>
      </w:r>
    </w:p>
    <w:p w14:paraId="67D587E1" w14:textId="77777777" w:rsidR="00BA1753" w:rsidRDefault="00BA1753">
      <w:pPr>
        <w:pStyle w:val="ConsPlusNormal"/>
        <w:spacing w:before="220"/>
        <w:ind w:firstLine="540"/>
        <w:jc w:val="both"/>
      </w:pPr>
      <w:r>
        <w:t>- 10-15 - месяц и две последние цифры года ремонта подшипника.</w:t>
      </w:r>
    </w:p>
    <w:p w14:paraId="05CAA379" w14:textId="77777777" w:rsidR="00BA1753" w:rsidRDefault="00BA1753">
      <w:pPr>
        <w:pStyle w:val="ConsPlusNormal"/>
        <w:spacing w:before="220"/>
        <w:ind w:firstLine="540"/>
        <w:jc w:val="both"/>
      </w:pPr>
      <w:r>
        <w:t>9.3.1.6 Внешние отличительные признаки подшипников:</w:t>
      </w:r>
    </w:p>
    <w:p w14:paraId="49EE1F8A" w14:textId="77777777" w:rsidR="00BA1753" w:rsidRDefault="00BA1753">
      <w:pPr>
        <w:pStyle w:val="ConsPlusNormal"/>
        <w:spacing w:before="220"/>
        <w:ind w:firstLine="540"/>
        <w:jc w:val="both"/>
      </w:pPr>
      <w:r>
        <w:t>а) в габаритных размерах 130 x 250 x 160 мм в корпусе буксы:</w:t>
      </w:r>
    </w:p>
    <w:p w14:paraId="4F3CCF04" w14:textId="77777777" w:rsidR="00BA1753" w:rsidRDefault="00BA1753">
      <w:pPr>
        <w:pStyle w:val="ConsPlusNormal"/>
        <w:spacing w:before="220"/>
        <w:ind w:firstLine="540"/>
        <w:jc w:val="both"/>
      </w:pPr>
      <w:r>
        <w:t xml:space="preserve">- наличие у основания кольца лабиринтного (лабиринта) кольцевого выступа </w:t>
      </w:r>
      <w:hyperlink w:anchor="P919">
        <w:r>
          <w:rPr>
            <w:color w:val="0000FF"/>
          </w:rPr>
          <w:t>(рисунок 9.5)</w:t>
        </w:r>
      </w:hyperlink>
      <w:r>
        <w:t xml:space="preserve"> шириной 4 мм и наружным диаметром 185 мм;</w:t>
      </w:r>
    </w:p>
    <w:p w14:paraId="6ADEBD25" w14:textId="77777777" w:rsidR="00BA1753" w:rsidRDefault="00BA1753">
      <w:pPr>
        <w:pStyle w:val="ConsPlusNormal"/>
        <w:spacing w:before="220"/>
        <w:ind w:firstLine="540"/>
        <w:jc w:val="both"/>
      </w:pPr>
      <w:r>
        <w:t xml:space="preserve">- на крышке смотровой буксового узла - надпись "К-1" </w:t>
      </w:r>
      <w:hyperlink w:anchor="P1005">
        <w:r>
          <w:rPr>
            <w:color w:val="0000FF"/>
          </w:rPr>
          <w:t>(рисунок 9.7)</w:t>
        </w:r>
      </w:hyperlink>
      <w:r>
        <w:t xml:space="preserve">, нанесенная белой краской и выполненная шрифтом N 4 согласно </w:t>
      </w:r>
      <w:hyperlink r:id="rId155">
        <w:r>
          <w:rPr>
            <w:color w:val="0000FF"/>
          </w:rPr>
          <w:t>Альбома-справочника</w:t>
        </w:r>
      </w:hyperlink>
      <w:r>
        <w:t xml:space="preserve"> 632-2011 ПКБ ЦВ.</w:t>
      </w:r>
    </w:p>
    <w:p w14:paraId="7E0B1578" w14:textId="77777777" w:rsidR="00BA1753" w:rsidRDefault="00BA1753">
      <w:pPr>
        <w:pStyle w:val="ConsPlusNormal"/>
        <w:spacing w:before="220"/>
        <w:ind w:firstLine="540"/>
        <w:jc w:val="both"/>
      </w:pPr>
      <w:r>
        <w:t xml:space="preserve">- на бирке, установленной под левым верхним болтом М20 крышки крепительной буксового узла правой стороны колесной пары </w:t>
      </w:r>
      <w:hyperlink w:anchor="P1005">
        <w:r>
          <w:rPr>
            <w:color w:val="0000FF"/>
          </w:rPr>
          <w:t>(рисунок 9.7)</w:t>
        </w:r>
      </w:hyperlink>
      <w:r>
        <w:t xml:space="preserve"> - клеймо "К-1" высотой 10 мм и шириной 5 мм;</w:t>
      </w:r>
    </w:p>
    <w:p w14:paraId="0A43A57E" w14:textId="77777777" w:rsidR="00BA1753" w:rsidRDefault="00BA1753">
      <w:pPr>
        <w:pStyle w:val="ConsPlusNormal"/>
        <w:jc w:val="both"/>
      </w:pPr>
    </w:p>
    <w:p w14:paraId="603080DA" w14:textId="77777777" w:rsidR="00BA1753" w:rsidRDefault="00BA1753">
      <w:pPr>
        <w:pStyle w:val="ConsPlusNormal"/>
        <w:jc w:val="center"/>
        <w:outlineLvl w:val="4"/>
      </w:pPr>
      <w:r>
        <w:rPr>
          <w:noProof/>
          <w:position w:val="-146"/>
        </w:rPr>
        <w:lastRenderedPageBreak/>
        <w:drawing>
          <wp:inline distT="0" distB="0" distL="0" distR="0" wp14:anchorId="08E43E6C" wp14:editId="373B7AC5">
            <wp:extent cx="3534410" cy="1995170"/>
            <wp:effectExtent l="0" t="0" r="0" b="0"/>
            <wp:docPr id="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534410" cy="1995170"/>
                    </a:xfrm>
                    <a:prstGeom prst="rect">
                      <a:avLst/>
                    </a:prstGeom>
                    <a:noFill/>
                    <a:ln>
                      <a:noFill/>
                    </a:ln>
                  </pic:spPr>
                </pic:pic>
              </a:graphicData>
            </a:graphic>
          </wp:inline>
        </w:drawing>
      </w:r>
    </w:p>
    <w:p w14:paraId="3FCC203C" w14:textId="77777777" w:rsidR="00BA1753" w:rsidRDefault="00BA1753">
      <w:pPr>
        <w:pStyle w:val="ConsPlusNormal"/>
        <w:jc w:val="both"/>
      </w:pPr>
    </w:p>
    <w:p w14:paraId="14FD6D00" w14:textId="77777777" w:rsidR="00BA1753" w:rsidRDefault="00BA1753">
      <w:pPr>
        <w:pStyle w:val="ConsPlusTitle"/>
        <w:jc w:val="center"/>
      </w:pPr>
      <w:bookmarkStart w:id="39" w:name="P1005"/>
      <w:bookmarkEnd w:id="39"/>
      <w:r>
        <w:t>Рисунок 9.7 - Внешние отличительные признаки буксового узла</w:t>
      </w:r>
    </w:p>
    <w:p w14:paraId="594B4C40" w14:textId="77777777" w:rsidR="00BA1753" w:rsidRDefault="00BA1753">
      <w:pPr>
        <w:pStyle w:val="ConsPlusTitle"/>
        <w:jc w:val="center"/>
      </w:pPr>
      <w:r>
        <w:t>с подшипником кассетного типа в габаритных размерах</w:t>
      </w:r>
    </w:p>
    <w:p w14:paraId="38B91662" w14:textId="77777777" w:rsidR="00BA1753" w:rsidRDefault="00BA1753">
      <w:pPr>
        <w:pStyle w:val="ConsPlusTitle"/>
        <w:jc w:val="center"/>
      </w:pPr>
      <w:r>
        <w:t>130 x 250 x 160 мм торговой марки Бренко</w:t>
      </w:r>
    </w:p>
    <w:p w14:paraId="2F9C6CFE" w14:textId="77777777" w:rsidR="00BA1753" w:rsidRDefault="00BA1753">
      <w:pPr>
        <w:pStyle w:val="ConsPlusNormal"/>
        <w:jc w:val="both"/>
      </w:pPr>
    </w:p>
    <w:p w14:paraId="1F0E1961" w14:textId="77777777" w:rsidR="00BA1753" w:rsidRDefault="00BA1753">
      <w:pPr>
        <w:pStyle w:val="ConsPlusNormal"/>
        <w:ind w:firstLine="540"/>
        <w:jc w:val="both"/>
      </w:pPr>
      <w:r>
        <w:t xml:space="preserve">б) в габаритных размерах 130 x 230 x 150 мм, 130 x 250 x 160 мм и 150 x 250 x 160 мм под адаптер </w:t>
      </w:r>
      <w:hyperlink w:anchor="P1015">
        <w:r>
          <w:rPr>
            <w:color w:val="0000FF"/>
          </w:rPr>
          <w:t>(рисунок 9.8)</w:t>
        </w:r>
      </w:hyperlink>
      <w:r>
        <w:t>:</w:t>
      </w:r>
    </w:p>
    <w:p w14:paraId="7AF04E30" w14:textId="77777777" w:rsidR="00BA1753" w:rsidRDefault="00BA1753">
      <w:pPr>
        <w:pStyle w:val="ConsPlusNormal"/>
        <w:spacing w:before="220"/>
        <w:ind w:firstLine="540"/>
        <w:jc w:val="both"/>
      </w:pPr>
      <w:r>
        <w:t>- отсутствие корпуса буксы, вместо которого используется адаптер, бирка при этом отсутствует;</w:t>
      </w:r>
    </w:p>
    <w:p w14:paraId="6FF4913A" w14:textId="77777777" w:rsidR="00BA1753" w:rsidRDefault="00BA1753">
      <w:pPr>
        <w:pStyle w:val="ConsPlusNormal"/>
        <w:spacing w:before="220"/>
        <w:ind w:firstLine="540"/>
        <w:jc w:val="both"/>
      </w:pPr>
      <w:r>
        <w:t>- наименование торговой марки "BRENCO" на крышке передней подшипника.</w:t>
      </w:r>
    </w:p>
    <w:p w14:paraId="14745FC6" w14:textId="77777777" w:rsidR="00BA1753" w:rsidRDefault="00BA1753">
      <w:pPr>
        <w:pStyle w:val="ConsPlusNormal"/>
        <w:jc w:val="both"/>
      </w:pPr>
    </w:p>
    <w:p w14:paraId="4F8AF297" w14:textId="77777777" w:rsidR="00BA1753" w:rsidRDefault="00BA1753">
      <w:pPr>
        <w:pStyle w:val="ConsPlusNormal"/>
        <w:jc w:val="center"/>
        <w:outlineLvl w:val="4"/>
      </w:pPr>
      <w:r>
        <w:rPr>
          <w:noProof/>
          <w:position w:val="-173"/>
        </w:rPr>
        <w:drawing>
          <wp:inline distT="0" distB="0" distL="0" distR="0" wp14:anchorId="7FE1A09E" wp14:editId="0DDBD16D">
            <wp:extent cx="5541010" cy="2345055"/>
            <wp:effectExtent l="0" t="0" r="0" b="0"/>
            <wp:docPr id="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41010" cy="2345055"/>
                    </a:xfrm>
                    <a:prstGeom prst="rect">
                      <a:avLst/>
                    </a:prstGeom>
                    <a:noFill/>
                    <a:ln>
                      <a:noFill/>
                    </a:ln>
                  </pic:spPr>
                </pic:pic>
              </a:graphicData>
            </a:graphic>
          </wp:inline>
        </w:drawing>
      </w:r>
    </w:p>
    <w:p w14:paraId="20896585" w14:textId="77777777" w:rsidR="00BA1753" w:rsidRDefault="00BA1753">
      <w:pPr>
        <w:pStyle w:val="ConsPlusNormal"/>
        <w:jc w:val="both"/>
      </w:pPr>
    </w:p>
    <w:p w14:paraId="520870EA" w14:textId="77777777" w:rsidR="00BA1753" w:rsidRDefault="00BA1753">
      <w:pPr>
        <w:pStyle w:val="ConsPlusTitle"/>
        <w:jc w:val="center"/>
      </w:pPr>
      <w:bookmarkStart w:id="40" w:name="P1015"/>
      <w:bookmarkEnd w:id="40"/>
      <w:r>
        <w:t>Рисунок 9.8 - Внешние отличительные признаки подшипников</w:t>
      </w:r>
    </w:p>
    <w:p w14:paraId="28E0936E" w14:textId="77777777" w:rsidR="00BA1753" w:rsidRDefault="00BA1753">
      <w:pPr>
        <w:pStyle w:val="ConsPlusTitle"/>
        <w:jc w:val="center"/>
      </w:pPr>
      <w:r>
        <w:t>кассетного типа в габаритных размерах 130 x 230 x 150 мм,</w:t>
      </w:r>
    </w:p>
    <w:p w14:paraId="4A84B54F" w14:textId="77777777" w:rsidR="00BA1753" w:rsidRDefault="00BA1753">
      <w:pPr>
        <w:pStyle w:val="ConsPlusTitle"/>
        <w:jc w:val="center"/>
      </w:pPr>
      <w:r>
        <w:t>130 x 250 x 160 мм и 150 x 250 x 160 мм под адаптер торговой</w:t>
      </w:r>
    </w:p>
    <w:p w14:paraId="602C6313" w14:textId="77777777" w:rsidR="00BA1753" w:rsidRDefault="00BA1753">
      <w:pPr>
        <w:pStyle w:val="ConsPlusTitle"/>
        <w:jc w:val="center"/>
      </w:pPr>
      <w:r>
        <w:t>марки Бренко</w:t>
      </w:r>
    </w:p>
    <w:p w14:paraId="21E1C5C4" w14:textId="77777777" w:rsidR="00BA1753" w:rsidRDefault="00BA1753">
      <w:pPr>
        <w:pStyle w:val="ConsPlusNormal"/>
        <w:jc w:val="both"/>
      </w:pPr>
    </w:p>
    <w:p w14:paraId="6D6CBF53" w14:textId="77777777" w:rsidR="00BA1753" w:rsidRDefault="00BA1753">
      <w:pPr>
        <w:pStyle w:val="ConsPlusTitle"/>
        <w:ind w:firstLine="540"/>
        <w:jc w:val="both"/>
        <w:outlineLvl w:val="3"/>
      </w:pPr>
      <w:r>
        <w:t>9.3.2 Подшипники кассетного типа торговой марки SKF</w:t>
      </w:r>
    </w:p>
    <w:p w14:paraId="7FF4CC28" w14:textId="77777777" w:rsidR="00BA1753" w:rsidRDefault="00BA1753">
      <w:pPr>
        <w:pStyle w:val="ConsPlusNormal"/>
        <w:spacing w:before="220"/>
        <w:ind w:firstLine="540"/>
        <w:jc w:val="both"/>
      </w:pPr>
      <w:r>
        <w:t xml:space="preserve">9.3.2.1 Подшипники кассетного типа в габаритных размерах 130 x 250 x 160 мм, 130 x 230 x 150 мм и 150 x 250 x 160 мм должны соответствовать </w:t>
      </w:r>
      <w:hyperlink r:id="rId158">
        <w:r>
          <w:rPr>
            <w:color w:val="0000FF"/>
          </w:rPr>
          <w:t>ГОСТ 32769</w:t>
        </w:r>
      </w:hyperlink>
      <w:r>
        <w:t xml:space="preserve"> и ТУ SKF.CTBU.001-2010. Подшипники поставляют на ремонтные предприятия в виде изделий, готовых к монтажу методом прессовой посадки.</w:t>
      </w:r>
    </w:p>
    <w:p w14:paraId="6D492838" w14:textId="77777777" w:rsidR="00BA1753" w:rsidRDefault="00BA1753">
      <w:pPr>
        <w:pStyle w:val="ConsPlusNormal"/>
        <w:spacing w:before="220"/>
        <w:ind w:firstLine="540"/>
        <w:jc w:val="both"/>
      </w:pPr>
      <w:r>
        <w:t>Подшипники отрегулированы по осевым зазорам, диаметрам отверстий колец внутренних, заправлены смазкой и имеют встроенные уплотнения, предотвращающие проникновения внутрь подшипников воды, пыли, грязи.</w:t>
      </w:r>
    </w:p>
    <w:p w14:paraId="2A98D8C4" w14:textId="77777777" w:rsidR="00BA1753" w:rsidRDefault="00BA1753">
      <w:pPr>
        <w:pStyle w:val="ConsPlusNormal"/>
        <w:spacing w:before="220"/>
        <w:ind w:firstLine="540"/>
        <w:jc w:val="both"/>
      </w:pPr>
      <w:r>
        <w:lastRenderedPageBreak/>
        <w:t>Для предотвращения образования фретинг-коррозии между лабиринтом и кольцом внутренним заднего ряда подшипника используется прокладка полимерная.</w:t>
      </w:r>
    </w:p>
    <w:p w14:paraId="44C0AAC0" w14:textId="77777777" w:rsidR="00BA1753" w:rsidRDefault="00BA1753">
      <w:pPr>
        <w:pStyle w:val="ConsPlusNormal"/>
        <w:spacing w:before="220"/>
        <w:ind w:firstLine="540"/>
        <w:jc w:val="both"/>
      </w:pPr>
      <w:r>
        <w:t xml:space="preserve">9.3.2.2 Подшипник в габаритных размерах 130 x 250 x 160 мм устанавливают в серийный корпус буксы </w:t>
      </w:r>
      <w:hyperlink w:anchor="P1028">
        <w:r>
          <w:rPr>
            <w:color w:val="0000FF"/>
          </w:rPr>
          <w:t>(рисунок 9.9)</w:t>
        </w:r>
      </w:hyperlink>
      <w:r>
        <w:t xml:space="preserve"> и вместе с корпусом буксы и лабиринтом запрессовывают на шейку оси колесной пары типа РУ1Ш-957-Г. Крепление подшипника на оси колесной пары осуществляют при помощи крышки передней и четырех болтов М20. Корпус буксы закрывают крепительной и смотровой крышками.</w:t>
      </w:r>
    </w:p>
    <w:p w14:paraId="2E634F88" w14:textId="77777777" w:rsidR="00BA1753" w:rsidRDefault="00BA1753">
      <w:pPr>
        <w:pStyle w:val="ConsPlusNormal"/>
        <w:jc w:val="both"/>
      </w:pPr>
    </w:p>
    <w:p w14:paraId="32EEEEB2" w14:textId="77777777" w:rsidR="00BA1753" w:rsidRDefault="00BA1753">
      <w:pPr>
        <w:pStyle w:val="ConsPlusNormal"/>
        <w:jc w:val="center"/>
        <w:outlineLvl w:val="4"/>
      </w:pPr>
      <w:r>
        <w:rPr>
          <w:noProof/>
          <w:position w:val="-256"/>
        </w:rPr>
        <w:drawing>
          <wp:inline distT="0" distB="0" distL="0" distR="0" wp14:anchorId="44FDF82C" wp14:editId="5E2684F4">
            <wp:extent cx="5616575" cy="3396615"/>
            <wp:effectExtent l="0" t="0" r="0" b="0"/>
            <wp:docPr id="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616575" cy="3396615"/>
                    </a:xfrm>
                    <a:prstGeom prst="rect">
                      <a:avLst/>
                    </a:prstGeom>
                    <a:noFill/>
                    <a:ln>
                      <a:noFill/>
                    </a:ln>
                  </pic:spPr>
                </pic:pic>
              </a:graphicData>
            </a:graphic>
          </wp:inline>
        </w:drawing>
      </w:r>
    </w:p>
    <w:p w14:paraId="1347F7C9" w14:textId="77777777" w:rsidR="00BA1753" w:rsidRDefault="00BA1753">
      <w:pPr>
        <w:pStyle w:val="ConsPlusNormal"/>
        <w:jc w:val="both"/>
      </w:pPr>
    </w:p>
    <w:p w14:paraId="4AF99AAF" w14:textId="77777777" w:rsidR="00BA1753" w:rsidRDefault="00BA1753">
      <w:pPr>
        <w:pStyle w:val="ConsPlusTitle"/>
        <w:jc w:val="center"/>
      </w:pPr>
      <w:bookmarkStart w:id="41" w:name="P1028"/>
      <w:bookmarkEnd w:id="41"/>
      <w:r>
        <w:t>Рисунок 9.9 - Подшипник кассетного типа в габаритных</w:t>
      </w:r>
    </w:p>
    <w:p w14:paraId="64AFFC0C" w14:textId="77777777" w:rsidR="00BA1753" w:rsidRDefault="00BA1753">
      <w:pPr>
        <w:pStyle w:val="ConsPlusTitle"/>
        <w:jc w:val="center"/>
      </w:pPr>
      <w:r>
        <w:t>размерах 130 x 250 x 160 мм торговой марки SKF</w:t>
      </w:r>
    </w:p>
    <w:p w14:paraId="4E653558" w14:textId="77777777" w:rsidR="00BA1753" w:rsidRDefault="00BA1753">
      <w:pPr>
        <w:pStyle w:val="ConsPlusTitle"/>
        <w:jc w:val="center"/>
      </w:pPr>
      <w:r>
        <w:t>в корпусе буксы</w:t>
      </w:r>
    </w:p>
    <w:p w14:paraId="1BBC5AC5" w14:textId="77777777" w:rsidR="00BA1753" w:rsidRDefault="00BA1753">
      <w:pPr>
        <w:pStyle w:val="ConsPlusNormal"/>
        <w:jc w:val="both"/>
      </w:pPr>
    </w:p>
    <w:p w14:paraId="23F2FD54" w14:textId="77777777" w:rsidR="00BA1753" w:rsidRDefault="00BA1753">
      <w:pPr>
        <w:pStyle w:val="ConsPlusNormal"/>
        <w:ind w:firstLine="540"/>
        <w:jc w:val="both"/>
      </w:pPr>
      <w:r>
        <w:t xml:space="preserve">9.3.2.3 Подшипники кассетного типа в габаритных размерах 130 x 230 x 150 мм и 130 x 250 x 160 мм под адаптер запрессовывают на шейку оси колесной пары типа РУ1Ш-957-Г. Крепление подшипников на оси колесной пары осуществляют при помощи крышки передней и четырех болтов М20 </w:t>
      </w:r>
      <w:hyperlink w:anchor="P1038">
        <w:r>
          <w:rPr>
            <w:color w:val="0000FF"/>
          </w:rPr>
          <w:t>(рисунок 9.10)</w:t>
        </w:r>
      </w:hyperlink>
      <w:r>
        <w:t>.</w:t>
      </w:r>
    </w:p>
    <w:p w14:paraId="3BED371D" w14:textId="77777777" w:rsidR="00BA1753" w:rsidRDefault="00BA1753">
      <w:pPr>
        <w:pStyle w:val="ConsPlusNormal"/>
        <w:spacing w:before="220"/>
        <w:ind w:firstLine="540"/>
        <w:jc w:val="both"/>
      </w:pPr>
      <w:r>
        <w:t xml:space="preserve">Подшипник в габаритных размерах 150 x 250 x 160 мм под адаптер запрессовывают на шейку оси колесной пары типа РВ2Ш-957-Г. Крепление подшипника на оси колесной пары осуществляют при помощи крышки передней и трех болтов М24 или четырех болтов М20 </w:t>
      </w:r>
      <w:hyperlink w:anchor="P1038">
        <w:r>
          <w:rPr>
            <w:color w:val="0000FF"/>
          </w:rPr>
          <w:t>(рисунок 9.10)</w:t>
        </w:r>
      </w:hyperlink>
      <w:r>
        <w:t>.</w:t>
      </w:r>
    </w:p>
    <w:p w14:paraId="166824D6" w14:textId="77777777" w:rsidR="00BA1753" w:rsidRDefault="00BA1753">
      <w:pPr>
        <w:pStyle w:val="ConsPlusNormal"/>
        <w:spacing w:before="220"/>
        <w:ind w:firstLine="540"/>
        <w:jc w:val="both"/>
      </w:pPr>
      <w:r>
        <w:t>Передача нагрузок от тележек на колесные пары и комплекты указанных типов подшипников осуществляется через адаптеры, свободно устанавливаемые на кольца наружные подшипников.</w:t>
      </w:r>
    </w:p>
    <w:p w14:paraId="3459DC4B" w14:textId="77777777" w:rsidR="00BA1753" w:rsidRDefault="00BA1753">
      <w:pPr>
        <w:pStyle w:val="ConsPlusNormal"/>
        <w:jc w:val="both"/>
      </w:pPr>
    </w:p>
    <w:p w14:paraId="7664E5B6" w14:textId="77777777" w:rsidR="00BA1753" w:rsidRDefault="00BA1753">
      <w:pPr>
        <w:pStyle w:val="ConsPlusNormal"/>
        <w:jc w:val="center"/>
        <w:outlineLvl w:val="4"/>
      </w:pPr>
      <w:r>
        <w:rPr>
          <w:noProof/>
          <w:position w:val="-317"/>
        </w:rPr>
        <w:lastRenderedPageBreak/>
        <w:drawing>
          <wp:inline distT="0" distB="0" distL="0" distR="0" wp14:anchorId="06C75DBC" wp14:editId="2963A7A7">
            <wp:extent cx="5091430" cy="4165600"/>
            <wp:effectExtent l="0" t="0" r="0" b="0"/>
            <wp:docPr id="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091430" cy="4165600"/>
                    </a:xfrm>
                    <a:prstGeom prst="rect">
                      <a:avLst/>
                    </a:prstGeom>
                    <a:noFill/>
                    <a:ln>
                      <a:noFill/>
                    </a:ln>
                  </pic:spPr>
                </pic:pic>
              </a:graphicData>
            </a:graphic>
          </wp:inline>
        </w:drawing>
      </w:r>
    </w:p>
    <w:p w14:paraId="17CD675D" w14:textId="77777777" w:rsidR="00BA1753" w:rsidRDefault="00BA1753">
      <w:pPr>
        <w:pStyle w:val="ConsPlusNormal"/>
        <w:jc w:val="both"/>
      </w:pPr>
    </w:p>
    <w:p w14:paraId="3E031228" w14:textId="77777777" w:rsidR="00BA1753" w:rsidRDefault="00BA1753">
      <w:pPr>
        <w:pStyle w:val="ConsPlusTitle"/>
        <w:jc w:val="center"/>
      </w:pPr>
      <w:bookmarkStart w:id="42" w:name="P1038"/>
      <w:bookmarkEnd w:id="42"/>
      <w:r>
        <w:t>Рисунок 9.10 - Подшипники кассетного типа в габаритных</w:t>
      </w:r>
    </w:p>
    <w:p w14:paraId="16DC6B4A" w14:textId="77777777" w:rsidR="00BA1753" w:rsidRDefault="00BA1753">
      <w:pPr>
        <w:pStyle w:val="ConsPlusTitle"/>
        <w:jc w:val="center"/>
      </w:pPr>
      <w:r>
        <w:t>размерах 130 x 230 x 150 мм, 130 x 250 x 160 мм</w:t>
      </w:r>
    </w:p>
    <w:p w14:paraId="210CB8CC" w14:textId="77777777" w:rsidR="00BA1753" w:rsidRDefault="00BA1753">
      <w:pPr>
        <w:pStyle w:val="ConsPlusTitle"/>
        <w:jc w:val="center"/>
      </w:pPr>
      <w:r>
        <w:t>и 150 x 250 x 160 мм торговой марки SKF под адаптер.</w:t>
      </w:r>
    </w:p>
    <w:p w14:paraId="001A2575" w14:textId="77777777" w:rsidR="00BA1753" w:rsidRDefault="00BA1753">
      <w:pPr>
        <w:pStyle w:val="ConsPlusNormal"/>
        <w:jc w:val="both"/>
      </w:pPr>
    </w:p>
    <w:p w14:paraId="061BA797" w14:textId="77777777" w:rsidR="00BA1753" w:rsidRDefault="00BA1753">
      <w:pPr>
        <w:pStyle w:val="ConsPlusNormal"/>
        <w:ind w:firstLine="540"/>
        <w:jc w:val="both"/>
      </w:pPr>
      <w:r>
        <w:t xml:space="preserve">9.3.2.4 Основные размеры подшипников кассетного типа торговой марки SKF приведены в </w:t>
      </w:r>
      <w:hyperlink w:anchor="P1046">
        <w:r>
          <w:rPr>
            <w:color w:val="0000FF"/>
          </w:rPr>
          <w:t>таблице 9.4</w:t>
        </w:r>
      </w:hyperlink>
    </w:p>
    <w:p w14:paraId="6DF8F42A" w14:textId="77777777" w:rsidR="00BA1753" w:rsidRDefault="00BA1753">
      <w:pPr>
        <w:pStyle w:val="ConsPlusNormal"/>
        <w:jc w:val="both"/>
      </w:pPr>
    </w:p>
    <w:p w14:paraId="02BBF332" w14:textId="77777777" w:rsidR="00BA1753" w:rsidRDefault="00BA1753">
      <w:pPr>
        <w:pStyle w:val="ConsPlusNormal"/>
        <w:jc w:val="right"/>
        <w:outlineLvl w:val="4"/>
      </w:pPr>
      <w:r>
        <w:t>Таблица 9.4</w:t>
      </w:r>
    </w:p>
    <w:p w14:paraId="7F6D8320" w14:textId="77777777" w:rsidR="00BA1753" w:rsidRDefault="00BA1753">
      <w:pPr>
        <w:pStyle w:val="ConsPlusNormal"/>
        <w:jc w:val="both"/>
      </w:pPr>
    </w:p>
    <w:p w14:paraId="274C6B26" w14:textId="77777777" w:rsidR="00BA1753" w:rsidRDefault="00BA1753">
      <w:pPr>
        <w:pStyle w:val="ConsPlusTitle"/>
        <w:jc w:val="center"/>
      </w:pPr>
      <w:bookmarkStart w:id="43" w:name="P1046"/>
      <w:bookmarkEnd w:id="43"/>
      <w:r>
        <w:t>Основные размеры подшипников кассетного типа</w:t>
      </w:r>
    </w:p>
    <w:p w14:paraId="39B75969" w14:textId="77777777" w:rsidR="00BA1753" w:rsidRDefault="00BA1753">
      <w:pPr>
        <w:pStyle w:val="ConsPlusTitle"/>
        <w:jc w:val="center"/>
      </w:pPr>
      <w:r>
        <w:t>торговой марки SKF</w:t>
      </w:r>
    </w:p>
    <w:p w14:paraId="49EDEB5C" w14:textId="77777777" w:rsidR="00BA1753" w:rsidRDefault="00BA1753">
      <w:pPr>
        <w:pStyle w:val="ConsPlusNormal"/>
        <w:jc w:val="both"/>
      </w:pPr>
    </w:p>
    <w:p w14:paraId="476AF692" w14:textId="77777777" w:rsidR="00BA1753" w:rsidRDefault="00BA1753">
      <w:pPr>
        <w:pStyle w:val="ConsPlusNormal"/>
        <w:jc w:val="right"/>
      </w:pPr>
      <w:r>
        <w:t>В миллиметрах</w:t>
      </w:r>
    </w:p>
    <w:p w14:paraId="6D822A2F"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700"/>
        <w:gridCol w:w="1757"/>
        <w:gridCol w:w="1700"/>
        <w:gridCol w:w="623"/>
        <w:gridCol w:w="623"/>
        <w:gridCol w:w="623"/>
        <w:gridCol w:w="623"/>
        <w:gridCol w:w="1417"/>
      </w:tblGrid>
      <w:tr w:rsidR="00BA1753" w14:paraId="60FD816A" w14:textId="77777777">
        <w:tc>
          <w:tcPr>
            <w:tcW w:w="1700" w:type="dxa"/>
            <w:vMerge w:val="restart"/>
            <w:vAlign w:val="center"/>
          </w:tcPr>
          <w:p w14:paraId="35994389" w14:textId="77777777" w:rsidR="00BA1753" w:rsidRDefault="00BA1753">
            <w:pPr>
              <w:pStyle w:val="ConsPlusNormal"/>
              <w:jc w:val="center"/>
            </w:pPr>
            <w:r>
              <w:t>Габаритные размеры подшипника</w:t>
            </w:r>
          </w:p>
        </w:tc>
        <w:tc>
          <w:tcPr>
            <w:tcW w:w="1757" w:type="dxa"/>
            <w:vMerge w:val="restart"/>
            <w:vAlign w:val="center"/>
          </w:tcPr>
          <w:p w14:paraId="53C0BF5A" w14:textId="77777777" w:rsidR="00BA1753" w:rsidRDefault="00BA1753">
            <w:pPr>
              <w:pStyle w:val="ConsPlusNormal"/>
              <w:jc w:val="center"/>
            </w:pPr>
            <w:r>
              <w:t>Тип колесной пары</w:t>
            </w:r>
          </w:p>
        </w:tc>
        <w:tc>
          <w:tcPr>
            <w:tcW w:w="1700" w:type="dxa"/>
            <w:vMerge w:val="restart"/>
            <w:vAlign w:val="center"/>
          </w:tcPr>
          <w:p w14:paraId="2479BEB5" w14:textId="77777777" w:rsidR="00BA1753" w:rsidRDefault="00BA1753">
            <w:pPr>
              <w:pStyle w:val="ConsPlusNormal"/>
              <w:jc w:val="center"/>
            </w:pPr>
            <w:r>
              <w:t>Тип нагружателя подшипника</w:t>
            </w:r>
          </w:p>
        </w:tc>
        <w:tc>
          <w:tcPr>
            <w:tcW w:w="2492" w:type="dxa"/>
            <w:gridSpan w:val="4"/>
            <w:vAlign w:val="center"/>
          </w:tcPr>
          <w:p w14:paraId="6D95E584" w14:textId="77777777" w:rsidR="00BA1753" w:rsidRDefault="00BA1753">
            <w:pPr>
              <w:pStyle w:val="ConsPlusNormal"/>
              <w:jc w:val="center"/>
            </w:pPr>
            <w:r>
              <w:t>Основные размеры подшипника</w:t>
            </w:r>
          </w:p>
        </w:tc>
        <w:tc>
          <w:tcPr>
            <w:tcW w:w="1417" w:type="dxa"/>
            <w:vMerge w:val="restart"/>
            <w:vAlign w:val="center"/>
          </w:tcPr>
          <w:p w14:paraId="2A92E8E6" w14:textId="77777777" w:rsidR="00BA1753" w:rsidRDefault="00BA1753">
            <w:pPr>
              <w:pStyle w:val="ConsPlusNormal"/>
              <w:jc w:val="center"/>
            </w:pPr>
            <w:r>
              <w:t>G</w:t>
            </w:r>
            <w:r>
              <w:rPr>
                <w:vertAlign w:val="subscript"/>
              </w:rPr>
              <w:t>a</w:t>
            </w:r>
          </w:p>
        </w:tc>
      </w:tr>
      <w:tr w:rsidR="00BA1753" w14:paraId="65725B03" w14:textId="77777777">
        <w:tc>
          <w:tcPr>
            <w:tcW w:w="1700" w:type="dxa"/>
            <w:vMerge/>
          </w:tcPr>
          <w:p w14:paraId="785AB2BF" w14:textId="77777777" w:rsidR="00BA1753" w:rsidRDefault="00BA1753">
            <w:pPr>
              <w:pStyle w:val="ConsPlusNormal"/>
            </w:pPr>
          </w:p>
        </w:tc>
        <w:tc>
          <w:tcPr>
            <w:tcW w:w="1757" w:type="dxa"/>
            <w:vMerge/>
          </w:tcPr>
          <w:p w14:paraId="4A883129" w14:textId="77777777" w:rsidR="00BA1753" w:rsidRDefault="00BA1753">
            <w:pPr>
              <w:pStyle w:val="ConsPlusNormal"/>
            </w:pPr>
          </w:p>
        </w:tc>
        <w:tc>
          <w:tcPr>
            <w:tcW w:w="1700" w:type="dxa"/>
            <w:vMerge/>
          </w:tcPr>
          <w:p w14:paraId="65D2E1C3" w14:textId="77777777" w:rsidR="00BA1753" w:rsidRDefault="00BA1753">
            <w:pPr>
              <w:pStyle w:val="ConsPlusNormal"/>
            </w:pPr>
          </w:p>
        </w:tc>
        <w:tc>
          <w:tcPr>
            <w:tcW w:w="623" w:type="dxa"/>
            <w:vAlign w:val="center"/>
          </w:tcPr>
          <w:p w14:paraId="662BD6F2" w14:textId="77777777" w:rsidR="00BA1753" w:rsidRDefault="00BA1753">
            <w:pPr>
              <w:pStyle w:val="ConsPlusNormal"/>
              <w:jc w:val="center"/>
            </w:pPr>
            <w:r>
              <w:t>d</w:t>
            </w:r>
          </w:p>
        </w:tc>
        <w:tc>
          <w:tcPr>
            <w:tcW w:w="623" w:type="dxa"/>
            <w:vAlign w:val="center"/>
          </w:tcPr>
          <w:p w14:paraId="3AE1EB57" w14:textId="77777777" w:rsidR="00BA1753" w:rsidRDefault="00BA1753">
            <w:pPr>
              <w:pStyle w:val="ConsPlusNormal"/>
              <w:jc w:val="center"/>
            </w:pPr>
            <w:r>
              <w:t>D</w:t>
            </w:r>
          </w:p>
        </w:tc>
        <w:tc>
          <w:tcPr>
            <w:tcW w:w="623" w:type="dxa"/>
            <w:vAlign w:val="center"/>
          </w:tcPr>
          <w:p w14:paraId="080E31E4" w14:textId="77777777" w:rsidR="00BA1753" w:rsidRDefault="00BA1753">
            <w:pPr>
              <w:pStyle w:val="ConsPlusNormal"/>
              <w:jc w:val="center"/>
            </w:pPr>
            <w:r>
              <w:t>C</w:t>
            </w:r>
          </w:p>
        </w:tc>
        <w:tc>
          <w:tcPr>
            <w:tcW w:w="623" w:type="dxa"/>
            <w:vAlign w:val="center"/>
          </w:tcPr>
          <w:p w14:paraId="239C9DAB" w14:textId="77777777" w:rsidR="00BA1753" w:rsidRDefault="00BA1753">
            <w:pPr>
              <w:pStyle w:val="ConsPlusNormal"/>
              <w:jc w:val="center"/>
            </w:pPr>
            <w:r>
              <w:t>d</w:t>
            </w:r>
            <w:r>
              <w:rPr>
                <w:vertAlign w:val="subscript"/>
              </w:rPr>
              <w:t>1</w:t>
            </w:r>
          </w:p>
        </w:tc>
        <w:tc>
          <w:tcPr>
            <w:tcW w:w="1417" w:type="dxa"/>
            <w:vMerge/>
          </w:tcPr>
          <w:p w14:paraId="4A59788B" w14:textId="77777777" w:rsidR="00BA1753" w:rsidRDefault="00BA1753">
            <w:pPr>
              <w:pStyle w:val="ConsPlusNormal"/>
            </w:pPr>
          </w:p>
        </w:tc>
      </w:tr>
      <w:tr w:rsidR="00BA1753" w14:paraId="20ECF00A" w14:textId="77777777">
        <w:tc>
          <w:tcPr>
            <w:tcW w:w="1700" w:type="dxa"/>
            <w:vAlign w:val="center"/>
          </w:tcPr>
          <w:p w14:paraId="6F1A7F38" w14:textId="77777777" w:rsidR="00BA1753" w:rsidRDefault="00BA1753">
            <w:pPr>
              <w:pStyle w:val="ConsPlusNormal"/>
              <w:jc w:val="center"/>
            </w:pPr>
            <w:r>
              <w:t>130 x 250 x 160</w:t>
            </w:r>
          </w:p>
        </w:tc>
        <w:tc>
          <w:tcPr>
            <w:tcW w:w="1757" w:type="dxa"/>
            <w:vAlign w:val="center"/>
          </w:tcPr>
          <w:p w14:paraId="668F6E38" w14:textId="77777777" w:rsidR="00BA1753" w:rsidRDefault="00BA1753">
            <w:pPr>
              <w:pStyle w:val="ConsPlusNormal"/>
              <w:jc w:val="center"/>
            </w:pPr>
            <w:r>
              <w:t>РУ1Ш-957-Г</w:t>
            </w:r>
          </w:p>
        </w:tc>
        <w:tc>
          <w:tcPr>
            <w:tcW w:w="1700" w:type="dxa"/>
            <w:vAlign w:val="center"/>
          </w:tcPr>
          <w:p w14:paraId="27844352" w14:textId="77777777" w:rsidR="00BA1753" w:rsidRDefault="00BA1753">
            <w:pPr>
              <w:pStyle w:val="ConsPlusNormal"/>
              <w:jc w:val="center"/>
            </w:pPr>
            <w:r>
              <w:t>Корпус буксы, адаптер</w:t>
            </w:r>
          </w:p>
        </w:tc>
        <w:tc>
          <w:tcPr>
            <w:tcW w:w="623" w:type="dxa"/>
            <w:vAlign w:val="center"/>
          </w:tcPr>
          <w:p w14:paraId="181766A0" w14:textId="77777777" w:rsidR="00BA1753" w:rsidRDefault="00BA1753">
            <w:pPr>
              <w:pStyle w:val="ConsPlusNormal"/>
              <w:jc w:val="center"/>
            </w:pPr>
            <w:r>
              <w:t>130</w:t>
            </w:r>
          </w:p>
        </w:tc>
        <w:tc>
          <w:tcPr>
            <w:tcW w:w="623" w:type="dxa"/>
            <w:vAlign w:val="center"/>
          </w:tcPr>
          <w:p w14:paraId="54C8C6B0" w14:textId="77777777" w:rsidR="00BA1753" w:rsidRDefault="00BA1753">
            <w:pPr>
              <w:pStyle w:val="ConsPlusNormal"/>
              <w:jc w:val="center"/>
            </w:pPr>
            <w:r>
              <w:t>250</w:t>
            </w:r>
          </w:p>
        </w:tc>
        <w:tc>
          <w:tcPr>
            <w:tcW w:w="623" w:type="dxa"/>
            <w:vAlign w:val="center"/>
          </w:tcPr>
          <w:p w14:paraId="357B417A" w14:textId="77777777" w:rsidR="00BA1753" w:rsidRDefault="00BA1753">
            <w:pPr>
              <w:pStyle w:val="ConsPlusNormal"/>
              <w:jc w:val="center"/>
            </w:pPr>
            <w:r>
              <w:t>160</w:t>
            </w:r>
          </w:p>
        </w:tc>
        <w:tc>
          <w:tcPr>
            <w:tcW w:w="623" w:type="dxa"/>
            <w:vAlign w:val="center"/>
          </w:tcPr>
          <w:p w14:paraId="548BC29B" w14:textId="77777777" w:rsidR="00BA1753" w:rsidRDefault="00BA1753">
            <w:pPr>
              <w:pStyle w:val="ConsPlusNormal"/>
              <w:jc w:val="center"/>
            </w:pPr>
            <w:r>
              <w:t>165</w:t>
            </w:r>
          </w:p>
        </w:tc>
        <w:tc>
          <w:tcPr>
            <w:tcW w:w="1417" w:type="dxa"/>
            <w:vAlign w:val="center"/>
          </w:tcPr>
          <w:p w14:paraId="10B5939F" w14:textId="77777777" w:rsidR="00BA1753" w:rsidRDefault="00BA1753">
            <w:pPr>
              <w:pStyle w:val="ConsPlusNormal"/>
              <w:jc w:val="center"/>
            </w:pPr>
            <w:r>
              <w:t>0,58...0,68</w:t>
            </w:r>
          </w:p>
        </w:tc>
      </w:tr>
      <w:tr w:rsidR="00BA1753" w14:paraId="4B3D0BDF" w14:textId="77777777">
        <w:tc>
          <w:tcPr>
            <w:tcW w:w="1700" w:type="dxa"/>
            <w:vAlign w:val="center"/>
          </w:tcPr>
          <w:p w14:paraId="3CC168BB" w14:textId="77777777" w:rsidR="00BA1753" w:rsidRDefault="00BA1753">
            <w:pPr>
              <w:pStyle w:val="ConsPlusNormal"/>
              <w:jc w:val="center"/>
            </w:pPr>
            <w:r>
              <w:t>130 x 230 x 150</w:t>
            </w:r>
          </w:p>
        </w:tc>
        <w:tc>
          <w:tcPr>
            <w:tcW w:w="1757" w:type="dxa"/>
            <w:vAlign w:val="center"/>
          </w:tcPr>
          <w:p w14:paraId="62DB9124" w14:textId="77777777" w:rsidR="00BA1753" w:rsidRDefault="00BA1753">
            <w:pPr>
              <w:pStyle w:val="ConsPlusNormal"/>
              <w:jc w:val="center"/>
            </w:pPr>
            <w:r>
              <w:t>РУ1Ш-957-Г</w:t>
            </w:r>
          </w:p>
        </w:tc>
        <w:tc>
          <w:tcPr>
            <w:tcW w:w="1700" w:type="dxa"/>
            <w:vAlign w:val="center"/>
          </w:tcPr>
          <w:p w14:paraId="1C5C0FA9" w14:textId="77777777" w:rsidR="00BA1753" w:rsidRDefault="00BA1753">
            <w:pPr>
              <w:pStyle w:val="ConsPlusNormal"/>
              <w:jc w:val="center"/>
            </w:pPr>
            <w:r>
              <w:t>Адаптер</w:t>
            </w:r>
          </w:p>
        </w:tc>
        <w:tc>
          <w:tcPr>
            <w:tcW w:w="623" w:type="dxa"/>
            <w:vAlign w:val="center"/>
          </w:tcPr>
          <w:p w14:paraId="12D18A5C" w14:textId="77777777" w:rsidR="00BA1753" w:rsidRDefault="00BA1753">
            <w:pPr>
              <w:pStyle w:val="ConsPlusNormal"/>
              <w:jc w:val="center"/>
            </w:pPr>
            <w:r>
              <w:t>130</w:t>
            </w:r>
          </w:p>
        </w:tc>
        <w:tc>
          <w:tcPr>
            <w:tcW w:w="623" w:type="dxa"/>
            <w:vAlign w:val="center"/>
          </w:tcPr>
          <w:p w14:paraId="0BB5953C" w14:textId="77777777" w:rsidR="00BA1753" w:rsidRDefault="00BA1753">
            <w:pPr>
              <w:pStyle w:val="ConsPlusNormal"/>
              <w:jc w:val="center"/>
            </w:pPr>
            <w:r>
              <w:t>230</w:t>
            </w:r>
          </w:p>
        </w:tc>
        <w:tc>
          <w:tcPr>
            <w:tcW w:w="623" w:type="dxa"/>
            <w:vAlign w:val="center"/>
          </w:tcPr>
          <w:p w14:paraId="502ADFE9" w14:textId="77777777" w:rsidR="00BA1753" w:rsidRDefault="00BA1753">
            <w:pPr>
              <w:pStyle w:val="ConsPlusNormal"/>
              <w:jc w:val="center"/>
            </w:pPr>
            <w:r>
              <w:t>150</w:t>
            </w:r>
          </w:p>
        </w:tc>
        <w:tc>
          <w:tcPr>
            <w:tcW w:w="623" w:type="dxa"/>
            <w:vAlign w:val="center"/>
          </w:tcPr>
          <w:p w14:paraId="17DCC191" w14:textId="77777777" w:rsidR="00BA1753" w:rsidRDefault="00BA1753">
            <w:pPr>
              <w:pStyle w:val="ConsPlusNormal"/>
              <w:jc w:val="center"/>
            </w:pPr>
            <w:r>
              <w:t>165</w:t>
            </w:r>
          </w:p>
        </w:tc>
        <w:tc>
          <w:tcPr>
            <w:tcW w:w="1417" w:type="dxa"/>
            <w:vAlign w:val="center"/>
          </w:tcPr>
          <w:p w14:paraId="0AFA9BF0" w14:textId="77777777" w:rsidR="00BA1753" w:rsidRDefault="00BA1753">
            <w:pPr>
              <w:pStyle w:val="ConsPlusNormal"/>
              <w:jc w:val="center"/>
            </w:pPr>
            <w:r>
              <w:t>0,55...0,65</w:t>
            </w:r>
          </w:p>
        </w:tc>
      </w:tr>
      <w:tr w:rsidR="00BA1753" w14:paraId="7C924434" w14:textId="77777777">
        <w:tc>
          <w:tcPr>
            <w:tcW w:w="1700" w:type="dxa"/>
            <w:vAlign w:val="center"/>
          </w:tcPr>
          <w:p w14:paraId="7FFD4100" w14:textId="77777777" w:rsidR="00BA1753" w:rsidRDefault="00BA1753">
            <w:pPr>
              <w:pStyle w:val="ConsPlusNormal"/>
              <w:jc w:val="center"/>
            </w:pPr>
            <w:r>
              <w:t>150 x 250 x 160</w:t>
            </w:r>
          </w:p>
        </w:tc>
        <w:tc>
          <w:tcPr>
            <w:tcW w:w="1757" w:type="dxa"/>
            <w:vAlign w:val="center"/>
          </w:tcPr>
          <w:p w14:paraId="31B398C8" w14:textId="77777777" w:rsidR="00BA1753" w:rsidRDefault="00BA1753">
            <w:pPr>
              <w:pStyle w:val="ConsPlusNormal"/>
              <w:jc w:val="center"/>
            </w:pPr>
            <w:r>
              <w:t>РВ2Ш-957-Г</w:t>
            </w:r>
          </w:p>
        </w:tc>
        <w:tc>
          <w:tcPr>
            <w:tcW w:w="1700" w:type="dxa"/>
            <w:vAlign w:val="center"/>
          </w:tcPr>
          <w:p w14:paraId="51F90D31" w14:textId="77777777" w:rsidR="00BA1753" w:rsidRDefault="00BA1753">
            <w:pPr>
              <w:pStyle w:val="ConsPlusNormal"/>
              <w:jc w:val="center"/>
            </w:pPr>
            <w:r>
              <w:t>Адаптер</w:t>
            </w:r>
          </w:p>
        </w:tc>
        <w:tc>
          <w:tcPr>
            <w:tcW w:w="623" w:type="dxa"/>
            <w:vAlign w:val="center"/>
          </w:tcPr>
          <w:p w14:paraId="5A7BF727" w14:textId="77777777" w:rsidR="00BA1753" w:rsidRDefault="00BA1753">
            <w:pPr>
              <w:pStyle w:val="ConsPlusNormal"/>
              <w:jc w:val="center"/>
            </w:pPr>
            <w:r>
              <w:t>150</w:t>
            </w:r>
          </w:p>
        </w:tc>
        <w:tc>
          <w:tcPr>
            <w:tcW w:w="623" w:type="dxa"/>
            <w:vAlign w:val="center"/>
          </w:tcPr>
          <w:p w14:paraId="60C571A7" w14:textId="77777777" w:rsidR="00BA1753" w:rsidRDefault="00BA1753">
            <w:pPr>
              <w:pStyle w:val="ConsPlusNormal"/>
              <w:jc w:val="center"/>
            </w:pPr>
            <w:r>
              <w:t>250</w:t>
            </w:r>
          </w:p>
        </w:tc>
        <w:tc>
          <w:tcPr>
            <w:tcW w:w="623" w:type="dxa"/>
            <w:vAlign w:val="center"/>
          </w:tcPr>
          <w:p w14:paraId="11A5EF62" w14:textId="77777777" w:rsidR="00BA1753" w:rsidRDefault="00BA1753">
            <w:pPr>
              <w:pStyle w:val="ConsPlusNormal"/>
              <w:jc w:val="center"/>
            </w:pPr>
            <w:r>
              <w:t>160</w:t>
            </w:r>
          </w:p>
        </w:tc>
        <w:tc>
          <w:tcPr>
            <w:tcW w:w="623" w:type="dxa"/>
            <w:vAlign w:val="center"/>
          </w:tcPr>
          <w:p w14:paraId="25DD42AB" w14:textId="77777777" w:rsidR="00BA1753" w:rsidRDefault="00BA1753">
            <w:pPr>
              <w:pStyle w:val="ConsPlusNormal"/>
              <w:jc w:val="center"/>
            </w:pPr>
            <w:r>
              <w:t>185</w:t>
            </w:r>
          </w:p>
        </w:tc>
        <w:tc>
          <w:tcPr>
            <w:tcW w:w="1417" w:type="dxa"/>
            <w:vAlign w:val="center"/>
          </w:tcPr>
          <w:p w14:paraId="34535936" w14:textId="77777777" w:rsidR="00BA1753" w:rsidRDefault="00BA1753">
            <w:pPr>
              <w:pStyle w:val="ConsPlusNormal"/>
              <w:jc w:val="center"/>
            </w:pPr>
            <w:r>
              <w:t>0,65...0,75</w:t>
            </w:r>
          </w:p>
        </w:tc>
      </w:tr>
    </w:tbl>
    <w:p w14:paraId="124F8C0F" w14:textId="77777777" w:rsidR="00BA1753" w:rsidRDefault="00BA1753">
      <w:pPr>
        <w:pStyle w:val="ConsPlusNormal"/>
        <w:jc w:val="both"/>
      </w:pPr>
    </w:p>
    <w:p w14:paraId="10BCD705" w14:textId="77777777" w:rsidR="00BA1753" w:rsidRDefault="00BA1753">
      <w:pPr>
        <w:pStyle w:val="ConsPlusNormal"/>
        <w:ind w:firstLine="540"/>
        <w:jc w:val="both"/>
      </w:pPr>
      <w:r>
        <w:t>9.3.2.5 Маркировка</w:t>
      </w:r>
    </w:p>
    <w:p w14:paraId="37919DCE" w14:textId="77777777" w:rsidR="00BA1753" w:rsidRDefault="00BA1753">
      <w:pPr>
        <w:pStyle w:val="ConsPlusNormal"/>
        <w:spacing w:before="220"/>
        <w:ind w:firstLine="540"/>
        <w:jc w:val="both"/>
      </w:pPr>
      <w:r>
        <w:lastRenderedPageBreak/>
        <w:t>Маркировка подшипника кассетного типа торговой марки SKF нанесена на цилиндрической поверхности центральной выточки наружного кольца, на торцах внутренних колец и на кожухе уплотнения.</w:t>
      </w:r>
    </w:p>
    <w:p w14:paraId="685FAA25" w14:textId="77777777" w:rsidR="00BA1753" w:rsidRDefault="00BA1753">
      <w:pPr>
        <w:pStyle w:val="ConsPlusNormal"/>
        <w:spacing w:before="220"/>
        <w:ind w:firstLine="540"/>
        <w:jc w:val="both"/>
      </w:pPr>
      <w:r>
        <w:t>Пример маркировки на наружном кольце нового подшипника:</w:t>
      </w:r>
    </w:p>
    <w:p w14:paraId="390F4421" w14:textId="77777777" w:rsidR="00BA1753" w:rsidRDefault="00BA1753">
      <w:pPr>
        <w:pStyle w:val="ConsPlusNormal"/>
        <w:jc w:val="both"/>
      </w:pPr>
    </w:p>
    <w:p w14:paraId="19B5750A" w14:textId="77777777" w:rsidR="00BA1753" w:rsidRPr="00A7121B" w:rsidRDefault="00BA1753">
      <w:pPr>
        <w:pStyle w:val="ConsPlusNormal"/>
        <w:jc w:val="center"/>
        <w:rPr>
          <w:lang w:val="en-US"/>
        </w:rPr>
      </w:pPr>
      <w:r w:rsidRPr="00A7121B">
        <w:rPr>
          <w:lang w:val="en-US"/>
        </w:rPr>
        <w:t>SKF OR-7030AA/VA3882 01-12 12345 E-0001 RUSSIA T G</w:t>
      </w:r>
    </w:p>
    <w:p w14:paraId="6157CC4F" w14:textId="77777777" w:rsidR="00BA1753" w:rsidRPr="00A7121B" w:rsidRDefault="00BA1753">
      <w:pPr>
        <w:pStyle w:val="ConsPlusNormal"/>
        <w:jc w:val="both"/>
        <w:rPr>
          <w:lang w:val="en-US"/>
        </w:rPr>
      </w:pPr>
    </w:p>
    <w:p w14:paraId="0045DE13" w14:textId="77777777" w:rsidR="00BA1753" w:rsidRDefault="00BA1753">
      <w:pPr>
        <w:pStyle w:val="ConsPlusNormal"/>
        <w:ind w:firstLine="540"/>
        <w:jc w:val="both"/>
      </w:pPr>
      <w:r>
        <w:t>Пример маркировки на внутреннем кольце нового подшипника:</w:t>
      </w:r>
    </w:p>
    <w:p w14:paraId="13653D8C" w14:textId="77777777" w:rsidR="00BA1753" w:rsidRDefault="00BA1753">
      <w:pPr>
        <w:pStyle w:val="ConsPlusNormal"/>
        <w:jc w:val="both"/>
      </w:pPr>
    </w:p>
    <w:p w14:paraId="2DF6D1A5" w14:textId="77777777" w:rsidR="00BA1753" w:rsidRPr="00A7121B" w:rsidRDefault="00BA1753">
      <w:pPr>
        <w:pStyle w:val="ConsPlusNormal"/>
        <w:jc w:val="center"/>
        <w:rPr>
          <w:lang w:val="en-US"/>
        </w:rPr>
      </w:pPr>
      <w:r w:rsidRPr="00A7121B">
        <w:rPr>
          <w:lang w:val="en-US"/>
        </w:rPr>
        <w:t>SKFIR-7091/VA3882 01-12 12345 E-0001 RUSSIA T G</w:t>
      </w:r>
    </w:p>
    <w:p w14:paraId="70D5681C" w14:textId="77777777" w:rsidR="00BA1753" w:rsidRPr="00A7121B" w:rsidRDefault="00BA1753">
      <w:pPr>
        <w:pStyle w:val="ConsPlusNormal"/>
        <w:jc w:val="both"/>
        <w:rPr>
          <w:lang w:val="en-US"/>
        </w:rPr>
      </w:pPr>
    </w:p>
    <w:p w14:paraId="4607DCED" w14:textId="77777777" w:rsidR="00BA1753" w:rsidRDefault="00BA1753">
      <w:pPr>
        <w:pStyle w:val="ConsPlusNormal"/>
        <w:ind w:firstLine="540"/>
        <w:jc w:val="both"/>
      </w:pPr>
      <w:r>
        <w:t>- SKF - товарный знак;</w:t>
      </w:r>
    </w:p>
    <w:p w14:paraId="36B35986" w14:textId="77777777" w:rsidR="00BA1753" w:rsidRDefault="00BA1753">
      <w:pPr>
        <w:pStyle w:val="ConsPlusNormal"/>
        <w:spacing w:before="220"/>
        <w:ind w:firstLine="540"/>
        <w:jc w:val="both"/>
      </w:pPr>
      <w:r>
        <w:t>- OR-7030AA/VA3882 - обозначение наружного кольца подшипника в габаритных размерах 150 x 250 x 160 мм (/VA3882 - может отсутствовать) (OR-7095 или OR-7095A - в габаритных размерах 130 x 250 x 160 мм, OR-7097B - в габаритных размерах 130 x 230 x 150 мм);</w:t>
      </w:r>
    </w:p>
    <w:p w14:paraId="197E32F6" w14:textId="77777777" w:rsidR="00BA1753" w:rsidRDefault="00BA1753">
      <w:pPr>
        <w:pStyle w:val="ConsPlusNormal"/>
        <w:spacing w:before="220"/>
        <w:ind w:firstLine="540"/>
        <w:jc w:val="both"/>
      </w:pPr>
      <w:r>
        <w:t>- IR-7091/VA3882 - обозначение внутреннего кольца подшипника в габаритных размерах 150 x 250 x 160 мм (/VA3882 - может отсутствовать) (IR-7095 или IR-7095A - в габаритных размерах 130 x 250 x 160 мм, IR-7097В - в габаритных размерах 130 x 230 x 150 мм);</w:t>
      </w:r>
    </w:p>
    <w:p w14:paraId="1975D392" w14:textId="77777777" w:rsidR="00BA1753" w:rsidRDefault="00BA1753">
      <w:pPr>
        <w:pStyle w:val="ConsPlusNormal"/>
        <w:spacing w:before="220"/>
        <w:ind w:firstLine="540"/>
        <w:jc w:val="both"/>
      </w:pPr>
      <w:r>
        <w:t>- 01-12 - месяц и две последние цифры года изготовления;</w:t>
      </w:r>
    </w:p>
    <w:p w14:paraId="58425776" w14:textId="77777777" w:rsidR="00BA1753" w:rsidRDefault="00BA1753">
      <w:pPr>
        <w:pStyle w:val="ConsPlusNormal"/>
        <w:spacing w:before="220"/>
        <w:ind w:firstLine="540"/>
        <w:jc w:val="both"/>
      </w:pPr>
      <w:r>
        <w:t>- 12345 - порядковый (серийный) номер кольца. Номер наружного кольца считается порядковым (серийным) номером подшипника;</w:t>
      </w:r>
    </w:p>
    <w:p w14:paraId="04223864" w14:textId="77777777" w:rsidR="00BA1753" w:rsidRDefault="00BA1753">
      <w:pPr>
        <w:pStyle w:val="ConsPlusNormal"/>
        <w:spacing w:before="220"/>
        <w:ind w:firstLine="540"/>
        <w:jc w:val="both"/>
      </w:pPr>
      <w:r>
        <w:t>- Е-0001 - номер партии кольца (может отсутствовать);</w:t>
      </w:r>
    </w:p>
    <w:p w14:paraId="2FDA04BC" w14:textId="77777777" w:rsidR="00BA1753" w:rsidRDefault="00BA1753">
      <w:pPr>
        <w:pStyle w:val="ConsPlusNormal"/>
        <w:spacing w:before="220"/>
        <w:ind w:firstLine="540"/>
        <w:jc w:val="both"/>
      </w:pPr>
      <w:r>
        <w:t>- RUSSIA или ITALY - страна изготовитель подшипника;</w:t>
      </w:r>
    </w:p>
    <w:p w14:paraId="59F460CF" w14:textId="77777777" w:rsidR="00BA1753" w:rsidRDefault="00BA1753">
      <w:pPr>
        <w:pStyle w:val="ConsPlusNormal"/>
        <w:spacing w:before="220"/>
        <w:ind w:firstLine="540"/>
        <w:jc w:val="both"/>
      </w:pPr>
      <w:r>
        <w:t>- T или V - код предприятия ООО "СКФ Тверь" или SKF Industrie S.p.A соответственно;</w:t>
      </w:r>
    </w:p>
    <w:p w14:paraId="0F32CE1A" w14:textId="77777777" w:rsidR="00BA1753" w:rsidRDefault="00BA1753">
      <w:pPr>
        <w:pStyle w:val="ConsPlusNormal"/>
        <w:spacing w:before="220"/>
        <w:ind w:firstLine="540"/>
        <w:jc w:val="both"/>
      </w:pPr>
      <w:r>
        <w:t>- G - код материала кольца (может отсутствовать).</w:t>
      </w:r>
    </w:p>
    <w:p w14:paraId="2B197A50" w14:textId="77777777" w:rsidR="00BA1753" w:rsidRDefault="00BA1753">
      <w:pPr>
        <w:pStyle w:val="ConsPlusNormal"/>
        <w:spacing w:before="220"/>
        <w:ind w:firstLine="540"/>
        <w:jc w:val="both"/>
      </w:pPr>
      <w:r>
        <w:t>Пример маркировки на уплотнении нового подшипника:</w:t>
      </w:r>
    </w:p>
    <w:p w14:paraId="0B7611C1" w14:textId="77777777" w:rsidR="00BA1753" w:rsidRDefault="00BA1753">
      <w:pPr>
        <w:pStyle w:val="ConsPlusNormal"/>
        <w:jc w:val="both"/>
      </w:pPr>
    </w:p>
    <w:p w14:paraId="4B93BF8D" w14:textId="77777777" w:rsidR="00BA1753" w:rsidRPr="00A7121B" w:rsidRDefault="00BA1753">
      <w:pPr>
        <w:pStyle w:val="ConsPlusNormal"/>
        <w:jc w:val="center"/>
        <w:rPr>
          <w:lang w:val="en-US"/>
        </w:rPr>
      </w:pPr>
      <w:r w:rsidRPr="00A7121B">
        <w:rPr>
          <w:lang w:val="en-US"/>
        </w:rPr>
        <w:t>1440 23-01-12 CTBU 150 x 250 x 160 BT2-8720 BC-03</w:t>
      </w:r>
    </w:p>
    <w:p w14:paraId="7E286507" w14:textId="77777777" w:rsidR="00BA1753" w:rsidRPr="00A7121B" w:rsidRDefault="00BA1753">
      <w:pPr>
        <w:pStyle w:val="ConsPlusNormal"/>
        <w:jc w:val="both"/>
        <w:rPr>
          <w:lang w:val="en-US"/>
        </w:rPr>
      </w:pPr>
    </w:p>
    <w:p w14:paraId="6EB8B174" w14:textId="77777777" w:rsidR="00BA1753" w:rsidRDefault="00BA1753">
      <w:pPr>
        <w:pStyle w:val="ConsPlusNormal"/>
        <w:ind w:firstLine="540"/>
        <w:jc w:val="both"/>
      </w:pPr>
      <w:r>
        <w:t>Порядок нанесения знаков маркировки может быть любым</w:t>
      </w:r>
    </w:p>
    <w:p w14:paraId="3E7CAF58" w14:textId="77777777" w:rsidR="00BA1753" w:rsidRDefault="00BA1753">
      <w:pPr>
        <w:pStyle w:val="ConsPlusNormal"/>
        <w:spacing w:before="220"/>
        <w:ind w:firstLine="540"/>
        <w:jc w:val="both"/>
      </w:pPr>
      <w:r>
        <w:t>- 1440 - условный номер ООО "СКФ Тверь";</w:t>
      </w:r>
    </w:p>
    <w:p w14:paraId="505F94B7" w14:textId="77777777" w:rsidR="00BA1753" w:rsidRDefault="00BA1753">
      <w:pPr>
        <w:pStyle w:val="ConsPlusNormal"/>
        <w:spacing w:before="220"/>
        <w:ind w:firstLine="540"/>
        <w:jc w:val="both"/>
      </w:pPr>
      <w:r>
        <w:t>- 23-01-12 - число - месяц - две последние цифры года сборки подшипника (число может отсутствовать),</w:t>
      </w:r>
    </w:p>
    <w:p w14:paraId="7DD910D6" w14:textId="77777777" w:rsidR="00BA1753" w:rsidRDefault="00BA1753">
      <w:pPr>
        <w:pStyle w:val="ConsPlusNormal"/>
        <w:spacing w:before="220"/>
        <w:ind w:firstLine="540"/>
        <w:jc w:val="both"/>
      </w:pPr>
      <w:r>
        <w:t>- CTBU 150 x 250 x 160 - наименование (габаритные размеры) подшипника;</w:t>
      </w:r>
    </w:p>
    <w:p w14:paraId="0B67D237" w14:textId="77777777" w:rsidR="00BA1753" w:rsidRDefault="00BA1753">
      <w:pPr>
        <w:pStyle w:val="ConsPlusNormal"/>
        <w:spacing w:before="220"/>
        <w:ind w:firstLine="540"/>
        <w:jc w:val="both"/>
      </w:pPr>
      <w:r>
        <w:t>- BT2-8720 BC-03 - обозначение подшипника по чертежу.</w:t>
      </w:r>
    </w:p>
    <w:p w14:paraId="28F82DD2" w14:textId="77777777" w:rsidR="00BA1753" w:rsidRDefault="00BA1753">
      <w:pPr>
        <w:pStyle w:val="ConsPlusNormal"/>
        <w:spacing w:before="220"/>
        <w:ind w:firstLine="540"/>
        <w:jc w:val="both"/>
      </w:pPr>
      <w:r>
        <w:t>На отремонтированном подшипнике дополнительно к основной маркировке на наружном кольце нанесены знаки о проведенном ремонте.</w:t>
      </w:r>
    </w:p>
    <w:p w14:paraId="5402A0B6" w14:textId="77777777" w:rsidR="00BA1753" w:rsidRDefault="00BA1753">
      <w:pPr>
        <w:pStyle w:val="ConsPlusNormal"/>
        <w:spacing w:before="220"/>
        <w:ind w:firstLine="540"/>
        <w:jc w:val="both"/>
      </w:pPr>
      <w:r>
        <w:t>Пример маркировки на наружном кольце отремонтированного подшипника:</w:t>
      </w:r>
    </w:p>
    <w:p w14:paraId="03DC54A4" w14:textId="77777777" w:rsidR="00BA1753" w:rsidRDefault="00BA1753">
      <w:pPr>
        <w:pStyle w:val="ConsPlusNormal"/>
        <w:jc w:val="both"/>
      </w:pPr>
    </w:p>
    <w:p w14:paraId="36A7C7FC" w14:textId="77777777" w:rsidR="00BA1753" w:rsidRPr="00A7121B" w:rsidRDefault="00BA1753">
      <w:pPr>
        <w:pStyle w:val="ConsPlusNormal"/>
        <w:jc w:val="center"/>
        <w:rPr>
          <w:lang w:val="en-US"/>
        </w:rPr>
      </w:pPr>
      <w:r w:rsidRPr="00A7121B">
        <w:rPr>
          <w:lang w:val="en-US"/>
        </w:rPr>
        <w:t>SKF OR-7030AA / VA3882 01-12 12345 E-0001 RUSSIA T G</w:t>
      </w:r>
    </w:p>
    <w:p w14:paraId="5DAFCF0F" w14:textId="77777777" w:rsidR="00BA1753" w:rsidRDefault="00BA1753">
      <w:pPr>
        <w:pStyle w:val="ConsPlusNormal"/>
        <w:jc w:val="center"/>
      </w:pPr>
      <w:r>
        <w:t>1440 01-12-15 REFT</w:t>
      </w:r>
    </w:p>
    <w:p w14:paraId="3CA75B59" w14:textId="77777777" w:rsidR="00BA1753" w:rsidRDefault="00BA1753">
      <w:pPr>
        <w:pStyle w:val="ConsPlusNormal"/>
        <w:jc w:val="both"/>
      </w:pPr>
    </w:p>
    <w:p w14:paraId="7B684A8F" w14:textId="77777777" w:rsidR="00BA1753" w:rsidRDefault="00BA1753">
      <w:pPr>
        <w:pStyle w:val="ConsPlusNormal"/>
        <w:ind w:firstLine="540"/>
        <w:jc w:val="both"/>
      </w:pPr>
      <w:r>
        <w:t>- 1440 - условный номер ООО "СКФ Тверь";</w:t>
      </w:r>
    </w:p>
    <w:p w14:paraId="6B0138FF" w14:textId="77777777" w:rsidR="00BA1753" w:rsidRDefault="00BA1753">
      <w:pPr>
        <w:pStyle w:val="ConsPlusNormal"/>
        <w:spacing w:before="220"/>
        <w:ind w:firstLine="540"/>
        <w:jc w:val="both"/>
      </w:pPr>
      <w:r>
        <w:t>- 01-12-15 - число - месяц - две последние цифры года ремонта подшипника.</w:t>
      </w:r>
    </w:p>
    <w:p w14:paraId="28F481F4" w14:textId="77777777" w:rsidR="00BA1753" w:rsidRDefault="00BA1753">
      <w:pPr>
        <w:pStyle w:val="ConsPlusNormal"/>
        <w:spacing w:before="220"/>
        <w:ind w:firstLine="540"/>
        <w:jc w:val="both"/>
      </w:pPr>
      <w:r>
        <w:t>На одном из уплотнений отремонтированного подшипника нанесена маркировка о проведенном ремонте.</w:t>
      </w:r>
    </w:p>
    <w:p w14:paraId="472A3619" w14:textId="77777777" w:rsidR="00BA1753" w:rsidRDefault="00BA1753">
      <w:pPr>
        <w:pStyle w:val="ConsPlusNormal"/>
        <w:spacing w:before="220"/>
        <w:ind w:firstLine="540"/>
        <w:jc w:val="both"/>
      </w:pPr>
      <w:r>
        <w:t>Пример маркировки на уплотнении отремонтированного подшипника:</w:t>
      </w:r>
    </w:p>
    <w:p w14:paraId="396A295C" w14:textId="77777777" w:rsidR="00BA1753" w:rsidRDefault="00BA1753">
      <w:pPr>
        <w:pStyle w:val="ConsPlusNormal"/>
        <w:jc w:val="both"/>
      </w:pPr>
    </w:p>
    <w:p w14:paraId="38C184D1" w14:textId="77777777" w:rsidR="00BA1753" w:rsidRPr="00A7121B" w:rsidRDefault="00BA1753">
      <w:pPr>
        <w:pStyle w:val="ConsPlusNormal"/>
        <w:jc w:val="center"/>
        <w:rPr>
          <w:lang w:val="en-US"/>
        </w:rPr>
      </w:pPr>
      <w:r w:rsidRPr="00A7121B">
        <w:rPr>
          <w:lang w:val="en-US"/>
        </w:rPr>
        <w:t>1440 01-12-15 CTBU 150 x 250 x 160 BT2-8720 BC-03 REFT</w:t>
      </w:r>
    </w:p>
    <w:p w14:paraId="731109F5" w14:textId="77777777" w:rsidR="00BA1753" w:rsidRPr="00A7121B" w:rsidRDefault="00BA1753">
      <w:pPr>
        <w:pStyle w:val="ConsPlusNormal"/>
        <w:jc w:val="both"/>
        <w:rPr>
          <w:lang w:val="en-US"/>
        </w:rPr>
      </w:pPr>
    </w:p>
    <w:p w14:paraId="6FB7F982" w14:textId="77777777" w:rsidR="00BA1753" w:rsidRDefault="00BA1753">
      <w:pPr>
        <w:pStyle w:val="ConsPlusNormal"/>
        <w:ind w:firstLine="540"/>
        <w:jc w:val="both"/>
      </w:pPr>
      <w:r>
        <w:t>- 1440 - условный номер ООО "СКФ Тверь";</w:t>
      </w:r>
    </w:p>
    <w:p w14:paraId="7FEBD3A7" w14:textId="77777777" w:rsidR="00BA1753" w:rsidRDefault="00BA1753">
      <w:pPr>
        <w:pStyle w:val="ConsPlusNormal"/>
        <w:spacing w:before="220"/>
        <w:ind w:firstLine="540"/>
        <w:jc w:val="both"/>
      </w:pPr>
      <w:r>
        <w:t>- 01-12-15 - число - месяц - две последние цифры года ремонта подшипника (число может отсутствовать);</w:t>
      </w:r>
    </w:p>
    <w:p w14:paraId="1523AF5F" w14:textId="77777777" w:rsidR="00BA1753" w:rsidRDefault="00BA1753">
      <w:pPr>
        <w:pStyle w:val="ConsPlusNormal"/>
        <w:spacing w:before="220"/>
        <w:ind w:firstLine="540"/>
        <w:jc w:val="both"/>
      </w:pPr>
      <w:r>
        <w:t>- REFT - обозначение того, что подшипник прошел ремонт на ООО "СКФ Тверь".</w:t>
      </w:r>
    </w:p>
    <w:p w14:paraId="150B932D" w14:textId="77777777" w:rsidR="00BA1753" w:rsidRDefault="00BA1753">
      <w:pPr>
        <w:pStyle w:val="ConsPlusNormal"/>
        <w:spacing w:before="220"/>
        <w:ind w:firstLine="540"/>
        <w:jc w:val="both"/>
      </w:pPr>
      <w:r>
        <w:t>9.3.2.6 Внешние отличительные признаки подшипников:</w:t>
      </w:r>
    </w:p>
    <w:p w14:paraId="7819D9A5" w14:textId="77777777" w:rsidR="00BA1753" w:rsidRDefault="00BA1753">
      <w:pPr>
        <w:pStyle w:val="ConsPlusNormal"/>
        <w:spacing w:before="220"/>
        <w:ind w:firstLine="540"/>
        <w:jc w:val="both"/>
      </w:pPr>
      <w:r>
        <w:t>а) в габаритных размерах 130 x 250 x 160 мм в корпусе буксы:</w:t>
      </w:r>
    </w:p>
    <w:p w14:paraId="12BF86E8" w14:textId="77777777" w:rsidR="00BA1753" w:rsidRDefault="00BA1753">
      <w:pPr>
        <w:pStyle w:val="ConsPlusNormal"/>
        <w:spacing w:before="220"/>
        <w:ind w:firstLine="540"/>
        <w:jc w:val="both"/>
      </w:pPr>
      <w:r>
        <w:t xml:space="preserve">- наличие у основания кольца лабиринтного (лабиринта) </w:t>
      </w:r>
      <w:hyperlink w:anchor="P1028">
        <w:r>
          <w:rPr>
            <w:color w:val="0000FF"/>
          </w:rPr>
          <w:t>(рисунок 9.9)</w:t>
        </w:r>
      </w:hyperlink>
      <w:r>
        <w:t xml:space="preserve"> кольцевого выступа шириной 4 мм и наружным диаметром 185 мм;</w:t>
      </w:r>
    </w:p>
    <w:p w14:paraId="58A71E6A" w14:textId="77777777" w:rsidR="00BA1753" w:rsidRDefault="00BA1753">
      <w:pPr>
        <w:pStyle w:val="ConsPlusNormal"/>
        <w:spacing w:before="220"/>
        <w:ind w:firstLine="540"/>
        <w:jc w:val="both"/>
      </w:pPr>
      <w:r>
        <w:t xml:space="preserve">- на крышке смотровой буксового узла - надпись "К" </w:t>
      </w:r>
      <w:hyperlink w:anchor="P1136">
        <w:r>
          <w:rPr>
            <w:color w:val="0000FF"/>
          </w:rPr>
          <w:t>(рисунок 9.11)</w:t>
        </w:r>
      </w:hyperlink>
      <w:r>
        <w:t xml:space="preserve">, нанесенная белой краской и выполненная шрифтом N 4 согласно </w:t>
      </w:r>
      <w:hyperlink r:id="rId161">
        <w:r>
          <w:rPr>
            <w:color w:val="0000FF"/>
          </w:rPr>
          <w:t>Альбома-справочника</w:t>
        </w:r>
      </w:hyperlink>
      <w:r>
        <w:t xml:space="preserve"> 632-2011 ПКБ ЦВ.</w:t>
      </w:r>
    </w:p>
    <w:p w14:paraId="1E46A1D3" w14:textId="77777777" w:rsidR="00BA1753" w:rsidRDefault="00BA1753">
      <w:pPr>
        <w:pStyle w:val="ConsPlusNormal"/>
        <w:spacing w:before="220"/>
        <w:ind w:firstLine="540"/>
        <w:jc w:val="both"/>
      </w:pPr>
      <w:r>
        <w:t xml:space="preserve">- на бирке, установленной под левым верхним болтом М20 крышки крепительной буксового узла правой стороны колесной пары </w:t>
      </w:r>
      <w:hyperlink w:anchor="P1136">
        <w:r>
          <w:rPr>
            <w:color w:val="0000FF"/>
          </w:rPr>
          <w:t>(рисунок 9.11)</w:t>
        </w:r>
      </w:hyperlink>
      <w:r>
        <w:t xml:space="preserve"> - клеймо "К" высотой 10 мм и шириной 5 мм;</w:t>
      </w:r>
    </w:p>
    <w:p w14:paraId="16BAE2E9" w14:textId="77777777" w:rsidR="00BA1753" w:rsidRDefault="00BA1753">
      <w:pPr>
        <w:pStyle w:val="ConsPlusNormal"/>
        <w:jc w:val="both"/>
      </w:pPr>
    </w:p>
    <w:p w14:paraId="1A9FD485" w14:textId="77777777" w:rsidR="00BA1753" w:rsidRDefault="00BA1753">
      <w:pPr>
        <w:pStyle w:val="ConsPlusNormal"/>
        <w:jc w:val="center"/>
        <w:outlineLvl w:val="4"/>
      </w:pPr>
      <w:r>
        <w:rPr>
          <w:noProof/>
          <w:position w:val="-145"/>
        </w:rPr>
        <w:drawing>
          <wp:inline distT="0" distB="0" distL="0" distR="0" wp14:anchorId="6F23678A" wp14:editId="3C4809FA">
            <wp:extent cx="3535680" cy="1982470"/>
            <wp:effectExtent l="0" t="0" r="0" b="0"/>
            <wp:docPr id="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535680" cy="1982470"/>
                    </a:xfrm>
                    <a:prstGeom prst="rect">
                      <a:avLst/>
                    </a:prstGeom>
                    <a:noFill/>
                    <a:ln>
                      <a:noFill/>
                    </a:ln>
                  </pic:spPr>
                </pic:pic>
              </a:graphicData>
            </a:graphic>
          </wp:inline>
        </w:drawing>
      </w:r>
    </w:p>
    <w:p w14:paraId="00A8BDEC" w14:textId="77777777" w:rsidR="00BA1753" w:rsidRDefault="00BA1753">
      <w:pPr>
        <w:pStyle w:val="ConsPlusNormal"/>
        <w:jc w:val="both"/>
      </w:pPr>
    </w:p>
    <w:p w14:paraId="648AC4C6" w14:textId="77777777" w:rsidR="00BA1753" w:rsidRDefault="00BA1753">
      <w:pPr>
        <w:pStyle w:val="ConsPlusTitle"/>
        <w:jc w:val="center"/>
      </w:pPr>
      <w:bookmarkStart w:id="44" w:name="P1136"/>
      <w:bookmarkEnd w:id="44"/>
      <w:r>
        <w:t>Рисунок 9.11 - Внешние отличительные признаки буксового узла</w:t>
      </w:r>
    </w:p>
    <w:p w14:paraId="3AABC90E" w14:textId="77777777" w:rsidR="00BA1753" w:rsidRDefault="00BA1753">
      <w:pPr>
        <w:pStyle w:val="ConsPlusTitle"/>
        <w:jc w:val="center"/>
      </w:pPr>
      <w:r>
        <w:t>с подшипником кассетного типа в габаритных размерах</w:t>
      </w:r>
    </w:p>
    <w:p w14:paraId="6B4CFD51" w14:textId="77777777" w:rsidR="00BA1753" w:rsidRDefault="00BA1753">
      <w:pPr>
        <w:pStyle w:val="ConsPlusTitle"/>
        <w:jc w:val="center"/>
      </w:pPr>
      <w:r>
        <w:t>130 x 250 x 160 мм торговой марки SKF</w:t>
      </w:r>
    </w:p>
    <w:p w14:paraId="039F0776" w14:textId="77777777" w:rsidR="00BA1753" w:rsidRDefault="00BA1753">
      <w:pPr>
        <w:pStyle w:val="ConsPlusNormal"/>
        <w:jc w:val="both"/>
      </w:pPr>
    </w:p>
    <w:p w14:paraId="06EDF73D" w14:textId="77777777" w:rsidR="00BA1753" w:rsidRDefault="00BA1753">
      <w:pPr>
        <w:pStyle w:val="ConsPlusNormal"/>
        <w:ind w:firstLine="540"/>
        <w:jc w:val="both"/>
      </w:pPr>
      <w:r>
        <w:t xml:space="preserve">б) в габаритных размерах 130 x 230 x 150 мм, 130 x 250 x 160 мм и 150 x 250 x 160 мм под адаптер </w:t>
      </w:r>
      <w:hyperlink w:anchor="P1146">
        <w:r>
          <w:rPr>
            <w:color w:val="0000FF"/>
          </w:rPr>
          <w:t>(рисунок 9.12)</w:t>
        </w:r>
      </w:hyperlink>
      <w:r>
        <w:t>:</w:t>
      </w:r>
    </w:p>
    <w:p w14:paraId="72328991" w14:textId="77777777" w:rsidR="00BA1753" w:rsidRDefault="00BA1753">
      <w:pPr>
        <w:pStyle w:val="ConsPlusNormal"/>
        <w:spacing w:before="220"/>
        <w:ind w:firstLine="540"/>
        <w:jc w:val="both"/>
      </w:pPr>
      <w:r>
        <w:t>- отсутствие корпуса буксы, вместо которого используется адаптер, бирка при этом отсутствует;</w:t>
      </w:r>
    </w:p>
    <w:p w14:paraId="17D4788A" w14:textId="77777777" w:rsidR="00BA1753" w:rsidRDefault="00BA1753">
      <w:pPr>
        <w:pStyle w:val="ConsPlusNormal"/>
        <w:spacing w:before="220"/>
        <w:ind w:firstLine="540"/>
        <w:jc w:val="both"/>
      </w:pPr>
      <w:r>
        <w:t>- наименование торговой марки "SKF" на крышке передней подшипника.</w:t>
      </w:r>
    </w:p>
    <w:p w14:paraId="4D20F929" w14:textId="77777777" w:rsidR="00BA1753" w:rsidRDefault="00BA1753">
      <w:pPr>
        <w:pStyle w:val="ConsPlusNormal"/>
        <w:jc w:val="both"/>
      </w:pPr>
    </w:p>
    <w:p w14:paraId="05036820" w14:textId="77777777" w:rsidR="00BA1753" w:rsidRDefault="00BA1753">
      <w:pPr>
        <w:pStyle w:val="ConsPlusNormal"/>
        <w:jc w:val="center"/>
        <w:outlineLvl w:val="4"/>
      </w:pPr>
      <w:r>
        <w:rPr>
          <w:noProof/>
          <w:position w:val="-156"/>
        </w:rPr>
        <w:drawing>
          <wp:inline distT="0" distB="0" distL="0" distR="0" wp14:anchorId="32B38494" wp14:editId="2BF1E38E">
            <wp:extent cx="5438140" cy="2131695"/>
            <wp:effectExtent l="0" t="0" r="0" b="0"/>
            <wp:docPr id="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38140" cy="2131695"/>
                    </a:xfrm>
                    <a:prstGeom prst="rect">
                      <a:avLst/>
                    </a:prstGeom>
                    <a:noFill/>
                    <a:ln>
                      <a:noFill/>
                    </a:ln>
                  </pic:spPr>
                </pic:pic>
              </a:graphicData>
            </a:graphic>
          </wp:inline>
        </w:drawing>
      </w:r>
    </w:p>
    <w:p w14:paraId="6EBE3903" w14:textId="77777777" w:rsidR="00BA1753" w:rsidRDefault="00BA1753">
      <w:pPr>
        <w:pStyle w:val="ConsPlusNormal"/>
        <w:jc w:val="both"/>
      </w:pPr>
    </w:p>
    <w:p w14:paraId="129E1A6F" w14:textId="77777777" w:rsidR="00BA1753" w:rsidRDefault="00BA1753">
      <w:pPr>
        <w:pStyle w:val="ConsPlusTitle"/>
        <w:jc w:val="center"/>
      </w:pPr>
      <w:bookmarkStart w:id="45" w:name="P1146"/>
      <w:bookmarkEnd w:id="45"/>
      <w:r>
        <w:t>Рисунок 9.12 - Внешние отличительные признаки подшипников</w:t>
      </w:r>
    </w:p>
    <w:p w14:paraId="5668CEFE" w14:textId="77777777" w:rsidR="00BA1753" w:rsidRDefault="00BA1753">
      <w:pPr>
        <w:pStyle w:val="ConsPlusTitle"/>
        <w:jc w:val="center"/>
      </w:pPr>
      <w:r>
        <w:t>кассетного типа в габаритных размерах 130 x 230 x 160 мм,</w:t>
      </w:r>
    </w:p>
    <w:p w14:paraId="0DD9C8BC" w14:textId="77777777" w:rsidR="00BA1753" w:rsidRDefault="00BA1753">
      <w:pPr>
        <w:pStyle w:val="ConsPlusTitle"/>
        <w:jc w:val="center"/>
      </w:pPr>
      <w:r>
        <w:t>130 x 250 x 160 мм и 150 x 250 x 160 мм торговой марки SKF</w:t>
      </w:r>
    </w:p>
    <w:p w14:paraId="76F67B55" w14:textId="77777777" w:rsidR="00BA1753" w:rsidRDefault="00BA1753">
      <w:pPr>
        <w:pStyle w:val="ConsPlusTitle"/>
        <w:jc w:val="center"/>
      </w:pPr>
      <w:r>
        <w:t>под адаптер</w:t>
      </w:r>
    </w:p>
    <w:p w14:paraId="68E65E11" w14:textId="77777777" w:rsidR="00BA1753" w:rsidRDefault="00BA1753">
      <w:pPr>
        <w:pStyle w:val="ConsPlusNormal"/>
        <w:jc w:val="both"/>
      </w:pPr>
    </w:p>
    <w:p w14:paraId="68B3AB7C" w14:textId="77777777" w:rsidR="00BA1753" w:rsidRDefault="00BA1753">
      <w:pPr>
        <w:pStyle w:val="ConsPlusTitle"/>
        <w:ind w:firstLine="540"/>
        <w:jc w:val="both"/>
        <w:outlineLvl w:val="3"/>
      </w:pPr>
      <w:r>
        <w:t>9.3.3 Подшипники кассетного типа торговой марки TIMKEN</w:t>
      </w:r>
    </w:p>
    <w:p w14:paraId="4FC690CF" w14:textId="77777777" w:rsidR="00BA1753" w:rsidRDefault="00BA1753">
      <w:pPr>
        <w:pStyle w:val="ConsPlusNormal"/>
        <w:spacing w:before="220"/>
        <w:ind w:firstLine="540"/>
        <w:jc w:val="both"/>
      </w:pPr>
      <w:r>
        <w:t xml:space="preserve">9.3.3.1 Подшипники кассетного типа в габаритных размерах 150 x 250 x 160 мм должны соответствовать </w:t>
      </w:r>
      <w:hyperlink r:id="rId164">
        <w:r>
          <w:rPr>
            <w:color w:val="0000FF"/>
          </w:rPr>
          <w:t>ГОСТ 32769</w:t>
        </w:r>
      </w:hyperlink>
      <w:r>
        <w:t xml:space="preserve"> и ТУ 3183-001-55207975-2013. Подшипники поставляются на ремонтные предприятия в виде изделий, готовых к монтажу методом прессовой посадки.</w:t>
      </w:r>
    </w:p>
    <w:p w14:paraId="0FAE2A19" w14:textId="77777777" w:rsidR="00BA1753" w:rsidRDefault="00BA1753">
      <w:pPr>
        <w:pStyle w:val="ConsPlusNormal"/>
        <w:spacing w:before="220"/>
        <w:ind w:firstLine="540"/>
        <w:jc w:val="both"/>
      </w:pPr>
      <w:r>
        <w:t>Подшипники отрегулированы по осевым зазорам, диаметрам отверстий колец внутренних, заправлены смазкой и имеют встроенные уплотнения, предотвращающие проникновение внутрь подшипников воды, пыли, грязи.</w:t>
      </w:r>
    </w:p>
    <w:p w14:paraId="2791ACD8" w14:textId="77777777" w:rsidR="00BA1753" w:rsidRDefault="00BA1753">
      <w:pPr>
        <w:pStyle w:val="ConsPlusNormal"/>
        <w:spacing w:before="220"/>
        <w:ind w:firstLine="540"/>
        <w:jc w:val="both"/>
      </w:pPr>
      <w:r>
        <w:t xml:space="preserve">Подшипники в габаритах 150 x 250 x 160 мм запрессовываются на шейки оси колесной пары РВ2Ш-957-Г. Крепление подшипников на оси колесной пары осуществляется при помощи крышки передней и трех болтов М24 или четырех болтов М20 </w:t>
      </w:r>
      <w:hyperlink w:anchor="P1159">
        <w:r>
          <w:rPr>
            <w:color w:val="0000FF"/>
          </w:rPr>
          <w:t>(рисунок 9.13)</w:t>
        </w:r>
      </w:hyperlink>
      <w:r>
        <w:t>.</w:t>
      </w:r>
    </w:p>
    <w:p w14:paraId="1AA090F2" w14:textId="77777777" w:rsidR="00BA1753" w:rsidRDefault="00BA1753">
      <w:pPr>
        <w:pStyle w:val="ConsPlusNormal"/>
        <w:spacing w:before="220"/>
        <w:ind w:firstLine="540"/>
        <w:jc w:val="both"/>
      </w:pPr>
      <w:r>
        <w:t>Передача нагрузок от тележек на колесные пары и комплекты подшипников осуществляется через адаптеры, свободно устанавливаемые на кольца наружные подшипников.</w:t>
      </w:r>
    </w:p>
    <w:p w14:paraId="1CE5496A" w14:textId="77777777" w:rsidR="00BA1753" w:rsidRDefault="00BA1753">
      <w:pPr>
        <w:pStyle w:val="ConsPlusNormal"/>
        <w:jc w:val="both"/>
      </w:pPr>
    </w:p>
    <w:p w14:paraId="233E3583" w14:textId="77777777" w:rsidR="00BA1753" w:rsidRDefault="00BA1753">
      <w:pPr>
        <w:pStyle w:val="ConsPlusNormal"/>
        <w:jc w:val="center"/>
        <w:outlineLvl w:val="4"/>
      </w:pPr>
      <w:r>
        <w:rPr>
          <w:noProof/>
          <w:position w:val="-287"/>
        </w:rPr>
        <w:lastRenderedPageBreak/>
        <w:drawing>
          <wp:inline distT="0" distB="0" distL="0" distR="0" wp14:anchorId="79B3847E" wp14:editId="76EEC1AB">
            <wp:extent cx="5173980" cy="3788410"/>
            <wp:effectExtent l="0" t="0" r="0" b="0"/>
            <wp:docPr id="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173980" cy="3788410"/>
                    </a:xfrm>
                    <a:prstGeom prst="rect">
                      <a:avLst/>
                    </a:prstGeom>
                    <a:noFill/>
                    <a:ln>
                      <a:noFill/>
                    </a:ln>
                  </pic:spPr>
                </pic:pic>
              </a:graphicData>
            </a:graphic>
          </wp:inline>
        </w:drawing>
      </w:r>
    </w:p>
    <w:p w14:paraId="24979970" w14:textId="77777777" w:rsidR="00BA1753" w:rsidRDefault="00BA1753">
      <w:pPr>
        <w:pStyle w:val="ConsPlusNormal"/>
        <w:jc w:val="both"/>
      </w:pPr>
    </w:p>
    <w:p w14:paraId="66E63607" w14:textId="77777777" w:rsidR="00BA1753" w:rsidRDefault="00BA1753">
      <w:pPr>
        <w:pStyle w:val="ConsPlusTitle"/>
        <w:jc w:val="center"/>
      </w:pPr>
      <w:bookmarkStart w:id="46" w:name="P1159"/>
      <w:bookmarkEnd w:id="46"/>
      <w:r>
        <w:t>Рисунок 9.13 - Подшипник кассетного типа в габаритных</w:t>
      </w:r>
    </w:p>
    <w:p w14:paraId="28B38A4E" w14:textId="77777777" w:rsidR="00BA1753" w:rsidRDefault="00BA1753">
      <w:pPr>
        <w:pStyle w:val="ConsPlusTitle"/>
        <w:jc w:val="center"/>
      </w:pPr>
      <w:r>
        <w:t>размерах 150 x 250 x 160 мм торговой марки TIMKEN</w:t>
      </w:r>
    </w:p>
    <w:p w14:paraId="0ACD8B0F" w14:textId="77777777" w:rsidR="00BA1753" w:rsidRDefault="00BA1753">
      <w:pPr>
        <w:pStyle w:val="ConsPlusTitle"/>
        <w:jc w:val="center"/>
      </w:pPr>
      <w:r>
        <w:t>под адаптер</w:t>
      </w:r>
    </w:p>
    <w:p w14:paraId="0A5C852F" w14:textId="77777777" w:rsidR="00BA1753" w:rsidRDefault="00BA1753">
      <w:pPr>
        <w:pStyle w:val="ConsPlusNormal"/>
        <w:jc w:val="both"/>
      </w:pPr>
    </w:p>
    <w:p w14:paraId="1A6E2189" w14:textId="77777777" w:rsidR="00BA1753" w:rsidRDefault="00BA1753">
      <w:pPr>
        <w:pStyle w:val="ConsPlusNormal"/>
        <w:ind w:firstLine="540"/>
        <w:jc w:val="both"/>
      </w:pPr>
      <w:r>
        <w:t xml:space="preserve">9.3.3.2 Основные размеры подшипников кассетного типа торговой марки TIMKEN приведены в </w:t>
      </w:r>
      <w:hyperlink w:anchor="P1167">
        <w:r>
          <w:rPr>
            <w:color w:val="0000FF"/>
          </w:rPr>
          <w:t>таблице 9.5</w:t>
        </w:r>
      </w:hyperlink>
      <w:r>
        <w:t>.</w:t>
      </w:r>
    </w:p>
    <w:p w14:paraId="0E0946DC" w14:textId="77777777" w:rsidR="00BA1753" w:rsidRDefault="00BA1753">
      <w:pPr>
        <w:pStyle w:val="ConsPlusNormal"/>
        <w:jc w:val="both"/>
      </w:pPr>
    </w:p>
    <w:p w14:paraId="14F02158" w14:textId="77777777" w:rsidR="00BA1753" w:rsidRDefault="00BA1753">
      <w:pPr>
        <w:pStyle w:val="ConsPlusNormal"/>
        <w:jc w:val="right"/>
        <w:outlineLvl w:val="4"/>
      </w:pPr>
      <w:r>
        <w:t>Таблица 9.5</w:t>
      </w:r>
    </w:p>
    <w:p w14:paraId="5B3BE204" w14:textId="77777777" w:rsidR="00BA1753" w:rsidRDefault="00BA1753">
      <w:pPr>
        <w:pStyle w:val="ConsPlusNormal"/>
        <w:jc w:val="both"/>
      </w:pPr>
    </w:p>
    <w:p w14:paraId="235AA45F" w14:textId="77777777" w:rsidR="00BA1753" w:rsidRDefault="00BA1753">
      <w:pPr>
        <w:pStyle w:val="ConsPlusTitle"/>
        <w:jc w:val="center"/>
      </w:pPr>
      <w:bookmarkStart w:id="47" w:name="P1167"/>
      <w:bookmarkEnd w:id="47"/>
      <w:r>
        <w:t>Основные размеры подшипников кассетного типа торговой марки</w:t>
      </w:r>
    </w:p>
    <w:p w14:paraId="6760A015" w14:textId="77777777" w:rsidR="00BA1753" w:rsidRDefault="00BA1753">
      <w:pPr>
        <w:pStyle w:val="ConsPlusTitle"/>
        <w:jc w:val="center"/>
      </w:pPr>
      <w:r>
        <w:t>TIMKEN</w:t>
      </w:r>
    </w:p>
    <w:p w14:paraId="00EA4217" w14:textId="77777777" w:rsidR="00BA1753" w:rsidRDefault="00BA1753">
      <w:pPr>
        <w:pStyle w:val="ConsPlusNormal"/>
        <w:jc w:val="both"/>
      </w:pPr>
    </w:p>
    <w:p w14:paraId="35F61485" w14:textId="77777777" w:rsidR="00BA1753" w:rsidRDefault="00BA1753">
      <w:pPr>
        <w:pStyle w:val="ConsPlusNormal"/>
        <w:jc w:val="right"/>
      </w:pPr>
      <w:r>
        <w:t>В миллиметрах</w:t>
      </w:r>
    </w:p>
    <w:p w14:paraId="3C7DF395"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700"/>
        <w:gridCol w:w="1700"/>
        <w:gridCol w:w="1757"/>
        <w:gridCol w:w="623"/>
        <w:gridCol w:w="623"/>
        <w:gridCol w:w="623"/>
        <w:gridCol w:w="623"/>
        <w:gridCol w:w="1417"/>
      </w:tblGrid>
      <w:tr w:rsidR="00BA1753" w14:paraId="2F98EC11" w14:textId="77777777">
        <w:tc>
          <w:tcPr>
            <w:tcW w:w="1700" w:type="dxa"/>
            <w:vMerge w:val="restart"/>
            <w:vAlign w:val="center"/>
          </w:tcPr>
          <w:p w14:paraId="46F66216" w14:textId="77777777" w:rsidR="00BA1753" w:rsidRDefault="00BA1753">
            <w:pPr>
              <w:pStyle w:val="ConsPlusNormal"/>
              <w:jc w:val="center"/>
            </w:pPr>
            <w:r>
              <w:t>Габаритные размеры подшипника</w:t>
            </w:r>
          </w:p>
        </w:tc>
        <w:tc>
          <w:tcPr>
            <w:tcW w:w="1700" w:type="dxa"/>
            <w:vMerge w:val="restart"/>
            <w:vAlign w:val="center"/>
          </w:tcPr>
          <w:p w14:paraId="751DC05A" w14:textId="77777777" w:rsidR="00BA1753" w:rsidRDefault="00BA1753">
            <w:pPr>
              <w:pStyle w:val="ConsPlusNormal"/>
              <w:jc w:val="center"/>
            </w:pPr>
            <w:r>
              <w:t>Тип колесной пары</w:t>
            </w:r>
          </w:p>
        </w:tc>
        <w:tc>
          <w:tcPr>
            <w:tcW w:w="1757" w:type="dxa"/>
            <w:vMerge w:val="restart"/>
            <w:vAlign w:val="center"/>
          </w:tcPr>
          <w:p w14:paraId="11693F26" w14:textId="77777777" w:rsidR="00BA1753" w:rsidRDefault="00BA1753">
            <w:pPr>
              <w:pStyle w:val="ConsPlusNormal"/>
              <w:jc w:val="center"/>
            </w:pPr>
            <w:r>
              <w:t>Тип нагружателя подшипника</w:t>
            </w:r>
          </w:p>
        </w:tc>
        <w:tc>
          <w:tcPr>
            <w:tcW w:w="2492" w:type="dxa"/>
            <w:gridSpan w:val="4"/>
            <w:vAlign w:val="center"/>
          </w:tcPr>
          <w:p w14:paraId="0DA8516D" w14:textId="77777777" w:rsidR="00BA1753" w:rsidRDefault="00BA1753">
            <w:pPr>
              <w:pStyle w:val="ConsPlusNormal"/>
              <w:jc w:val="center"/>
            </w:pPr>
            <w:r>
              <w:t>Основные размеры подшипника</w:t>
            </w:r>
          </w:p>
        </w:tc>
        <w:tc>
          <w:tcPr>
            <w:tcW w:w="1417" w:type="dxa"/>
            <w:vMerge w:val="restart"/>
            <w:vAlign w:val="center"/>
          </w:tcPr>
          <w:p w14:paraId="0D48740E" w14:textId="77777777" w:rsidR="00BA1753" w:rsidRDefault="00BA1753">
            <w:pPr>
              <w:pStyle w:val="ConsPlusNormal"/>
              <w:jc w:val="center"/>
            </w:pPr>
            <w:r>
              <w:t>G</w:t>
            </w:r>
            <w:r>
              <w:rPr>
                <w:vertAlign w:val="subscript"/>
              </w:rPr>
              <w:t>a</w:t>
            </w:r>
          </w:p>
        </w:tc>
      </w:tr>
      <w:tr w:rsidR="00BA1753" w14:paraId="1DEC2D5C" w14:textId="77777777">
        <w:tc>
          <w:tcPr>
            <w:tcW w:w="1700" w:type="dxa"/>
            <w:vMerge/>
          </w:tcPr>
          <w:p w14:paraId="18A51DBF" w14:textId="77777777" w:rsidR="00BA1753" w:rsidRDefault="00BA1753">
            <w:pPr>
              <w:pStyle w:val="ConsPlusNormal"/>
            </w:pPr>
          </w:p>
        </w:tc>
        <w:tc>
          <w:tcPr>
            <w:tcW w:w="1700" w:type="dxa"/>
            <w:vMerge/>
          </w:tcPr>
          <w:p w14:paraId="1172EC80" w14:textId="77777777" w:rsidR="00BA1753" w:rsidRDefault="00BA1753">
            <w:pPr>
              <w:pStyle w:val="ConsPlusNormal"/>
            </w:pPr>
          </w:p>
        </w:tc>
        <w:tc>
          <w:tcPr>
            <w:tcW w:w="1757" w:type="dxa"/>
            <w:vMerge/>
          </w:tcPr>
          <w:p w14:paraId="00E7A240" w14:textId="77777777" w:rsidR="00BA1753" w:rsidRDefault="00BA1753">
            <w:pPr>
              <w:pStyle w:val="ConsPlusNormal"/>
            </w:pPr>
          </w:p>
        </w:tc>
        <w:tc>
          <w:tcPr>
            <w:tcW w:w="623" w:type="dxa"/>
            <w:vAlign w:val="center"/>
          </w:tcPr>
          <w:p w14:paraId="51482A1F" w14:textId="77777777" w:rsidR="00BA1753" w:rsidRDefault="00BA1753">
            <w:pPr>
              <w:pStyle w:val="ConsPlusNormal"/>
              <w:jc w:val="center"/>
            </w:pPr>
            <w:r>
              <w:t>d</w:t>
            </w:r>
          </w:p>
        </w:tc>
        <w:tc>
          <w:tcPr>
            <w:tcW w:w="623" w:type="dxa"/>
            <w:vAlign w:val="center"/>
          </w:tcPr>
          <w:p w14:paraId="5884BBEE" w14:textId="77777777" w:rsidR="00BA1753" w:rsidRDefault="00BA1753">
            <w:pPr>
              <w:pStyle w:val="ConsPlusNormal"/>
              <w:jc w:val="center"/>
            </w:pPr>
            <w:r>
              <w:t>D</w:t>
            </w:r>
          </w:p>
        </w:tc>
        <w:tc>
          <w:tcPr>
            <w:tcW w:w="623" w:type="dxa"/>
            <w:vAlign w:val="center"/>
          </w:tcPr>
          <w:p w14:paraId="772A8880" w14:textId="77777777" w:rsidR="00BA1753" w:rsidRDefault="00BA1753">
            <w:pPr>
              <w:pStyle w:val="ConsPlusNormal"/>
              <w:jc w:val="center"/>
            </w:pPr>
            <w:r>
              <w:t>C</w:t>
            </w:r>
          </w:p>
        </w:tc>
        <w:tc>
          <w:tcPr>
            <w:tcW w:w="623" w:type="dxa"/>
            <w:vAlign w:val="center"/>
          </w:tcPr>
          <w:p w14:paraId="35C39E0C" w14:textId="77777777" w:rsidR="00BA1753" w:rsidRDefault="00BA1753">
            <w:pPr>
              <w:pStyle w:val="ConsPlusNormal"/>
              <w:jc w:val="center"/>
            </w:pPr>
            <w:r>
              <w:t>d</w:t>
            </w:r>
            <w:r>
              <w:rPr>
                <w:vertAlign w:val="subscript"/>
              </w:rPr>
              <w:t>1</w:t>
            </w:r>
          </w:p>
        </w:tc>
        <w:tc>
          <w:tcPr>
            <w:tcW w:w="1417" w:type="dxa"/>
            <w:vMerge/>
          </w:tcPr>
          <w:p w14:paraId="2C92FC77" w14:textId="77777777" w:rsidR="00BA1753" w:rsidRDefault="00BA1753">
            <w:pPr>
              <w:pStyle w:val="ConsPlusNormal"/>
            </w:pPr>
          </w:p>
        </w:tc>
      </w:tr>
      <w:tr w:rsidR="00BA1753" w14:paraId="47FD01BE" w14:textId="77777777">
        <w:tc>
          <w:tcPr>
            <w:tcW w:w="1700" w:type="dxa"/>
            <w:vAlign w:val="center"/>
          </w:tcPr>
          <w:p w14:paraId="0894EAE2" w14:textId="77777777" w:rsidR="00BA1753" w:rsidRDefault="00BA1753">
            <w:pPr>
              <w:pStyle w:val="ConsPlusNormal"/>
              <w:jc w:val="center"/>
            </w:pPr>
            <w:r>
              <w:t>150 x 250 x 160</w:t>
            </w:r>
          </w:p>
        </w:tc>
        <w:tc>
          <w:tcPr>
            <w:tcW w:w="1700" w:type="dxa"/>
            <w:vAlign w:val="center"/>
          </w:tcPr>
          <w:p w14:paraId="54038604" w14:textId="77777777" w:rsidR="00BA1753" w:rsidRDefault="00BA1753">
            <w:pPr>
              <w:pStyle w:val="ConsPlusNormal"/>
              <w:jc w:val="center"/>
            </w:pPr>
            <w:r>
              <w:t>РВ2Ш-957-Г</w:t>
            </w:r>
          </w:p>
        </w:tc>
        <w:tc>
          <w:tcPr>
            <w:tcW w:w="1757" w:type="dxa"/>
            <w:vAlign w:val="center"/>
          </w:tcPr>
          <w:p w14:paraId="26391DD9" w14:textId="77777777" w:rsidR="00BA1753" w:rsidRDefault="00BA1753">
            <w:pPr>
              <w:pStyle w:val="ConsPlusNormal"/>
              <w:jc w:val="center"/>
            </w:pPr>
            <w:r>
              <w:t>Адаптер</w:t>
            </w:r>
          </w:p>
        </w:tc>
        <w:tc>
          <w:tcPr>
            <w:tcW w:w="623" w:type="dxa"/>
            <w:vAlign w:val="center"/>
          </w:tcPr>
          <w:p w14:paraId="783AD1DD" w14:textId="77777777" w:rsidR="00BA1753" w:rsidRDefault="00BA1753">
            <w:pPr>
              <w:pStyle w:val="ConsPlusNormal"/>
              <w:jc w:val="center"/>
            </w:pPr>
            <w:r>
              <w:t>150</w:t>
            </w:r>
          </w:p>
        </w:tc>
        <w:tc>
          <w:tcPr>
            <w:tcW w:w="623" w:type="dxa"/>
            <w:vAlign w:val="center"/>
          </w:tcPr>
          <w:p w14:paraId="039208CB" w14:textId="77777777" w:rsidR="00BA1753" w:rsidRDefault="00BA1753">
            <w:pPr>
              <w:pStyle w:val="ConsPlusNormal"/>
              <w:jc w:val="center"/>
            </w:pPr>
            <w:r>
              <w:t>250</w:t>
            </w:r>
          </w:p>
        </w:tc>
        <w:tc>
          <w:tcPr>
            <w:tcW w:w="623" w:type="dxa"/>
            <w:vAlign w:val="center"/>
          </w:tcPr>
          <w:p w14:paraId="146810D1" w14:textId="77777777" w:rsidR="00BA1753" w:rsidRDefault="00BA1753">
            <w:pPr>
              <w:pStyle w:val="ConsPlusNormal"/>
              <w:jc w:val="center"/>
            </w:pPr>
            <w:r>
              <w:t>160</w:t>
            </w:r>
          </w:p>
        </w:tc>
        <w:tc>
          <w:tcPr>
            <w:tcW w:w="623" w:type="dxa"/>
            <w:vAlign w:val="center"/>
          </w:tcPr>
          <w:p w14:paraId="7759D6D2" w14:textId="77777777" w:rsidR="00BA1753" w:rsidRDefault="00BA1753">
            <w:pPr>
              <w:pStyle w:val="ConsPlusNormal"/>
              <w:jc w:val="center"/>
            </w:pPr>
            <w:r>
              <w:t>185</w:t>
            </w:r>
          </w:p>
        </w:tc>
        <w:tc>
          <w:tcPr>
            <w:tcW w:w="1417" w:type="dxa"/>
            <w:vAlign w:val="center"/>
          </w:tcPr>
          <w:p w14:paraId="4C933FA2" w14:textId="77777777" w:rsidR="00BA1753" w:rsidRDefault="00BA1753">
            <w:pPr>
              <w:pStyle w:val="ConsPlusNormal"/>
              <w:jc w:val="center"/>
            </w:pPr>
            <w:r>
              <w:t>0,55...0,68</w:t>
            </w:r>
          </w:p>
        </w:tc>
      </w:tr>
    </w:tbl>
    <w:p w14:paraId="5038B256" w14:textId="77777777" w:rsidR="00BA1753" w:rsidRDefault="00BA1753">
      <w:pPr>
        <w:pStyle w:val="ConsPlusNormal"/>
        <w:jc w:val="both"/>
      </w:pPr>
    </w:p>
    <w:p w14:paraId="2A1E5EB1" w14:textId="77777777" w:rsidR="00BA1753" w:rsidRDefault="00BA1753">
      <w:pPr>
        <w:pStyle w:val="ConsPlusNormal"/>
        <w:ind w:firstLine="540"/>
        <w:jc w:val="both"/>
      </w:pPr>
      <w:r>
        <w:t>9.3.3.3 Маркировка</w:t>
      </w:r>
    </w:p>
    <w:p w14:paraId="6A2370C8" w14:textId="77777777" w:rsidR="00BA1753" w:rsidRDefault="00BA1753">
      <w:pPr>
        <w:pStyle w:val="ConsPlusNormal"/>
        <w:spacing w:before="220"/>
        <w:ind w:firstLine="540"/>
        <w:jc w:val="both"/>
      </w:pPr>
      <w:r>
        <w:t>Маркировка подшипника кассетного типа торговой марки TIMKEN нанесена на середине цилиндрической поверхности наружного кольца и на наружных торцевых поверхностях внутренних колец.</w:t>
      </w:r>
    </w:p>
    <w:p w14:paraId="6CAAA99B" w14:textId="77777777" w:rsidR="00BA1753" w:rsidRDefault="00BA1753">
      <w:pPr>
        <w:pStyle w:val="ConsPlusNormal"/>
        <w:spacing w:before="220"/>
        <w:ind w:firstLine="540"/>
        <w:jc w:val="both"/>
      </w:pPr>
      <w:r>
        <w:t>Пример маркировки на наружном кольце нового подшипника:</w:t>
      </w:r>
    </w:p>
    <w:p w14:paraId="6A39904C" w14:textId="77777777" w:rsidR="00BA1753" w:rsidRDefault="00BA1753">
      <w:pPr>
        <w:pStyle w:val="ConsPlusNormal"/>
        <w:jc w:val="both"/>
      </w:pPr>
    </w:p>
    <w:p w14:paraId="3D61B084" w14:textId="77777777" w:rsidR="00BA1753" w:rsidRDefault="00BA1753">
      <w:pPr>
        <w:pStyle w:val="ConsPlusNormal"/>
        <w:jc w:val="center"/>
      </w:pPr>
      <w:r>
        <w:t xml:space="preserve">TIMKEN </w:t>
      </w:r>
      <w:r>
        <w:rPr>
          <w:noProof/>
          <w:position w:val="-3"/>
        </w:rPr>
        <w:drawing>
          <wp:inline distT="0" distB="0" distL="0" distR="0" wp14:anchorId="4088AC8A" wp14:editId="565007DE">
            <wp:extent cx="187960" cy="189230"/>
            <wp:effectExtent l="0" t="0" r="0" b="0"/>
            <wp:docPr id="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7960" cy="189230"/>
                    </a:xfrm>
                    <a:prstGeom prst="rect">
                      <a:avLst/>
                    </a:prstGeom>
                    <a:noFill/>
                    <a:ln>
                      <a:noFill/>
                    </a:ln>
                  </pic:spPr>
                </pic:pic>
              </a:graphicData>
            </a:graphic>
          </wp:inline>
        </w:drawing>
      </w:r>
      <w:r>
        <w:t xml:space="preserve"> NP335917-8*1C1 1115 124563A RU</w:t>
      </w:r>
    </w:p>
    <w:p w14:paraId="67BD89EC" w14:textId="77777777" w:rsidR="00BA1753" w:rsidRDefault="00BA1753">
      <w:pPr>
        <w:pStyle w:val="ConsPlusNormal"/>
        <w:jc w:val="both"/>
      </w:pPr>
    </w:p>
    <w:p w14:paraId="6D6117FF" w14:textId="77777777" w:rsidR="00BA1753" w:rsidRDefault="00BA1753">
      <w:pPr>
        <w:pStyle w:val="ConsPlusNormal"/>
        <w:ind w:firstLine="540"/>
        <w:jc w:val="both"/>
      </w:pPr>
      <w:r>
        <w:t>Пример маркировки на внутреннем кольце нового подшипника:</w:t>
      </w:r>
    </w:p>
    <w:p w14:paraId="40E275BE" w14:textId="77777777" w:rsidR="00BA1753" w:rsidRDefault="00BA1753">
      <w:pPr>
        <w:pStyle w:val="ConsPlusNormal"/>
        <w:jc w:val="both"/>
      </w:pPr>
    </w:p>
    <w:p w14:paraId="4ACBC746" w14:textId="77777777" w:rsidR="00BA1753" w:rsidRDefault="00BA1753">
      <w:pPr>
        <w:pStyle w:val="ConsPlusNormal"/>
        <w:jc w:val="center"/>
      </w:pPr>
      <w:r>
        <w:t xml:space="preserve">TIMKEN </w:t>
      </w:r>
      <w:r>
        <w:rPr>
          <w:noProof/>
          <w:position w:val="-3"/>
        </w:rPr>
        <w:drawing>
          <wp:inline distT="0" distB="0" distL="0" distR="0" wp14:anchorId="574AB267" wp14:editId="67AB02B1">
            <wp:extent cx="187960" cy="189230"/>
            <wp:effectExtent l="0" t="0" r="0" b="0"/>
            <wp:docPr id="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7960" cy="189230"/>
                    </a:xfrm>
                    <a:prstGeom prst="rect">
                      <a:avLst/>
                    </a:prstGeom>
                    <a:noFill/>
                    <a:ln>
                      <a:noFill/>
                    </a:ln>
                  </pic:spPr>
                </pic:pic>
              </a:graphicData>
            </a:graphic>
          </wp:inline>
        </w:drawing>
      </w:r>
      <w:r>
        <w:t xml:space="preserve"> NP596043 1115 RU XXXX</w:t>
      </w:r>
    </w:p>
    <w:p w14:paraId="06A8ACB0" w14:textId="77777777" w:rsidR="00BA1753" w:rsidRDefault="00BA1753">
      <w:pPr>
        <w:pStyle w:val="ConsPlusNormal"/>
        <w:jc w:val="both"/>
      </w:pPr>
    </w:p>
    <w:p w14:paraId="0FF590C4" w14:textId="77777777" w:rsidR="00BA1753" w:rsidRDefault="00BA1753">
      <w:pPr>
        <w:pStyle w:val="ConsPlusNormal"/>
        <w:ind w:firstLine="540"/>
        <w:jc w:val="both"/>
      </w:pPr>
      <w:r>
        <w:t xml:space="preserve">- TIMKEN </w:t>
      </w:r>
      <w:r>
        <w:rPr>
          <w:noProof/>
          <w:position w:val="-3"/>
        </w:rPr>
        <w:drawing>
          <wp:inline distT="0" distB="0" distL="0" distR="0" wp14:anchorId="26932202" wp14:editId="758C7B2B">
            <wp:extent cx="187960" cy="189230"/>
            <wp:effectExtent l="0" t="0" r="0" b="0"/>
            <wp:docPr id="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7960" cy="189230"/>
                    </a:xfrm>
                    <a:prstGeom prst="rect">
                      <a:avLst/>
                    </a:prstGeom>
                    <a:noFill/>
                    <a:ln>
                      <a:noFill/>
                    </a:ln>
                  </pic:spPr>
                </pic:pic>
              </a:graphicData>
            </a:graphic>
          </wp:inline>
        </w:drawing>
      </w:r>
      <w:r>
        <w:t xml:space="preserve"> - фирменный знак предприятия-изготовителя подшипника (компания The Timken Company (USA);</w:t>
      </w:r>
    </w:p>
    <w:p w14:paraId="5ABF64DA" w14:textId="77777777" w:rsidR="00BA1753" w:rsidRDefault="00BA1753">
      <w:pPr>
        <w:pStyle w:val="ConsPlusNormal"/>
        <w:spacing w:before="220"/>
        <w:ind w:firstLine="540"/>
        <w:jc w:val="both"/>
      </w:pPr>
      <w:r>
        <w:t>- NP335917 - обозначение наружного кольца подшипника в габаритных размерах 150 x 250 x 160 мм;</w:t>
      </w:r>
    </w:p>
    <w:p w14:paraId="7B8CDB21" w14:textId="77777777" w:rsidR="00BA1753" w:rsidRDefault="00BA1753">
      <w:pPr>
        <w:pStyle w:val="ConsPlusNormal"/>
        <w:spacing w:before="220"/>
        <w:ind w:firstLine="540"/>
        <w:jc w:val="both"/>
      </w:pPr>
      <w:r>
        <w:t>- NP596043 - обозначение внутреннего кольца подшипника в габаритных размерах 150 x 250 x 160 мм;</w:t>
      </w:r>
    </w:p>
    <w:p w14:paraId="65BF7C51" w14:textId="77777777" w:rsidR="00BA1753" w:rsidRDefault="00BA1753">
      <w:pPr>
        <w:pStyle w:val="ConsPlusNormal"/>
        <w:spacing w:before="220"/>
        <w:ind w:firstLine="540"/>
        <w:jc w:val="both"/>
      </w:pPr>
      <w:r>
        <w:t>- 11 15 - месяц и две последние цифры года изготовления наружного или внутреннего колец подшипника;</w:t>
      </w:r>
    </w:p>
    <w:p w14:paraId="7E112F06" w14:textId="77777777" w:rsidR="00BA1753" w:rsidRDefault="00BA1753">
      <w:pPr>
        <w:pStyle w:val="ConsPlusNormal"/>
        <w:spacing w:before="220"/>
        <w:ind w:firstLine="540"/>
        <w:jc w:val="both"/>
      </w:pPr>
      <w:r>
        <w:t>- RU - страна предприятия-изготовителя наружного или внутреннего колец подшипника,</w:t>
      </w:r>
    </w:p>
    <w:p w14:paraId="74460631" w14:textId="77777777" w:rsidR="00BA1753" w:rsidRDefault="00BA1753">
      <w:pPr>
        <w:pStyle w:val="ConsPlusNormal"/>
        <w:spacing w:before="220"/>
        <w:ind w:firstLine="540"/>
        <w:jc w:val="both"/>
      </w:pPr>
      <w:r>
        <w:t>- XXXX - условный номер предприятия-изготовителя, осуществляющего сборку подшипника (на внутреннем кольце),</w:t>
      </w:r>
    </w:p>
    <w:p w14:paraId="3D68804F" w14:textId="77777777" w:rsidR="00BA1753" w:rsidRDefault="00BA1753">
      <w:pPr>
        <w:pStyle w:val="ConsPlusNormal"/>
        <w:spacing w:before="220"/>
        <w:ind w:firstLine="540"/>
        <w:jc w:val="both"/>
      </w:pPr>
      <w:r>
        <w:t>- 124563A - порядковый номер подшипника (на наружном кольце),</w:t>
      </w:r>
    </w:p>
    <w:p w14:paraId="6D0F2FF0" w14:textId="77777777" w:rsidR="00BA1753" w:rsidRDefault="00BA1753">
      <w:pPr>
        <w:pStyle w:val="ConsPlusNormal"/>
        <w:spacing w:before="220"/>
        <w:ind w:firstLine="540"/>
        <w:jc w:val="both"/>
      </w:pPr>
      <w:r>
        <w:t>Примечание:</w:t>
      </w:r>
    </w:p>
    <w:p w14:paraId="7AAEF0D6" w14:textId="77777777" w:rsidR="00BA1753" w:rsidRDefault="00BA1753">
      <w:pPr>
        <w:pStyle w:val="ConsPlusNormal"/>
        <w:spacing w:before="220"/>
        <w:ind w:firstLine="540"/>
        <w:jc w:val="both"/>
      </w:pPr>
      <w:r>
        <w:t>1. Буква "A" и т.д. в порядковом номере подшипника может присутствовать в случае дублирования номера.</w:t>
      </w:r>
    </w:p>
    <w:p w14:paraId="245A3C41" w14:textId="77777777" w:rsidR="00BA1753" w:rsidRDefault="00BA1753">
      <w:pPr>
        <w:pStyle w:val="ConsPlusNormal"/>
        <w:spacing w:before="220"/>
        <w:ind w:firstLine="540"/>
        <w:jc w:val="both"/>
      </w:pPr>
      <w:r>
        <w:t>2. На наружном кольце допускается наличие технологической маркировки (например, 8*1C1).</w:t>
      </w:r>
    </w:p>
    <w:p w14:paraId="34C63C7E" w14:textId="77777777" w:rsidR="00BA1753" w:rsidRDefault="00BA1753">
      <w:pPr>
        <w:pStyle w:val="ConsPlusNormal"/>
        <w:jc w:val="both"/>
      </w:pPr>
    </w:p>
    <w:p w14:paraId="340B6E10" w14:textId="77777777" w:rsidR="00BA1753" w:rsidRDefault="00BA1753">
      <w:pPr>
        <w:pStyle w:val="ConsPlusNormal"/>
        <w:ind w:firstLine="540"/>
        <w:jc w:val="both"/>
      </w:pPr>
      <w:r>
        <w:t>На отремонтированном подшипнике дополнительно к основной маркировке на наружном кольце нанесен знак о проведенном ремонте.</w:t>
      </w:r>
    </w:p>
    <w:p w14:paraId="358A2FCF" w14:textId="77777777" w:rsidR="00BA1753" w:rsidRDefault="00BA1753">
      <w:pPr>
        <w:pStyle w:val="ConsPlusNormal"/>
        <w:spacing w:before="220"/>
        <w:ind w:firstLine="540"/>
        <w:jc w:val="both"/>
      </w:pPr>
      <w:r>
        <w:t>Пример маркировки на наружном кольце отремонтированного подшипника:</w:t>
      </w:r>
    </w:p>
    <w:p w14:paraId="1158E36E" w14:textId="77777777" w:rsidR="00BA1753" w:rsidRDefault="00BA1753">
      <w:pPr>
        <w:pStyle w:val="ConsPlusNormal"/>
        <w:jc w:val="both"/>
      </w:pPr>
    </w:p>
    <w:p w14:paraId="1A19B487" w14:textId="77777777" w:rsidR="00BA1753" w:rsidRPr="00A7121B" w:rsidRDefault="00BA1753">
      <w:pPr>
        <w:pStyle w:val="ConsPlusNormal"/>
        <w:jc w:val="center"/>
        <w:rPr>
          <w:lang w:val="en-US"/>
        </w:rPr>
      </w:pPr>
      <w:r w:rsidRPr="00A7121B">
        <w:rPr>
          <w:lang w:val="en-US"/>
        </w:rPr>
        <w:t xml:space="preserve">TIMKEN </w:t>
      </w:r>
      <w:r>
        <w:rPr>
          <w:noProof/>
          <w:position w:val="-3"/>
        </w:rPr>
        <w:drawing>
          <wp:inline distT="0" distB="0" distL="0" distR="0" wp14:anchorId="295E15A9" wp14:editId="1971C3BF">
            <wp:extent cx="187960" cy="189230"/>
            <wp:effectExtent l="0" t="0" r="0" b="0"/>
            <wp:docPr id="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7960" cy="189230"/>
                    </a:xfrm>
                    <a:prstGeom prst="rect">
                      <a:avLst/>
                    </a:prstGeom>
                    <a:noFill/>
                    <a:ln>
                      <a:noFill/>
                    </a:ln>
                  </pic:spPr>
                </pic:pic>
              </a:graphicData>
            </a:graphic>
          </wp:inline>
        </w:drawing>
      </w:r>
      <w:r w:rsidRPr="00A7121B">
        <w:rPr>
          <w:lang w:val="en-US"/>
        </w:rPr>
        <w:t xml:space="preserve"> NP335917-8*1C1 1115 124563A RU R</w:t>
      </w:r>
    </w:p>
    <w:p w14:paraId="672F500B" w14:textId="77777777" w:rsidR="00BA1753" w:rsidRPr="00A7121B" w:rsidRDefault="00BA1753">
      <w:pPr>
        <w:pStyle w:val="ConsPlusNormal"/>
        <w:jc w:val="both"/>
        <w:rPr>
          <w:lang w:val="en-US"/>
        </w:rPr>
      </w:pPr>
    </w:p>
    <w:p w14:paraId="1D1EAE42" w14:textId="77777777" w:rsidR="00BA1753" w:rsidRDefault="00BA1753">
      <w:pPr>
        <w:pStyle w:val="ConsPlusNormal"/>
        <w:ind w:firstLine="540"/>
        <w:jc w:val="both"/>
      </w:pPr>
      <w:r>
        <w:t>- R - обозначение того, что подшипник прошел ремонт.</w:t>
      </w:r>
    </w:p>
    <w:p w14:paraId="3D0FE1E9" w14:textId="77777777" w:rsidR="00BA1753" w:rsidRDefault="00BA1753">
      <w:pPr>
        <w:pStyle w:val="ConsPlusNormal"/>
        <w:spacing w:before="220"/>
        <w:ind w:firstLine="540"/>
        <w:jc w:val="both"/>
      </w:pPr>
      <w:r>
        <w:t xml:space="preserve">9.3.3.4 Внешние отличительные признаки подшипников в габаритных размерах 150 x 250 x 160 мм под адаптер </w:t>
      </w:r>
      <w:hyperlink w:anchor="P1222">
        <w:r>
          <w:rPr>
            <w:color w:val="0000FF"/>
          </w:rPr>
          <w:t>(рисунок 9.14)</w:t>
        </w:r>
      </w:hyperlink>
      <w:r>
        <w:t>:</w:t>
      </w:r>
    </w:p>
    <w:p w14:paraId="255A6982" w14:textId="77777777" w:rsidR="00BA1753" w:rsidRDefault="00BA1753">
      <w:pPr>
        <w:pStyle w:val="ConsPlusNormal"/>
        <w:spacing w:before="220"/>
        <w:ind w:firstLine="540"/>
        <w:jc w:val="both"/>
      </w:pPr>
      <w:r>
        <w:t>- отсутствие корпуса буксы, вместо которого используется адаптер, бирка при этом отсутствует;</w:t>
      </w:r>
    </w:p>
    <w:p w14:paraId="188E6D1B" w14:textId="77777777" w:rsidR="00BA1753" w:rsidRDefault="00BA1753">
      <w:pPr>
        <w:pStyle w:val="ConsPlusNormal"/>
        <w:spacing w:before="220"/>
        <w:ind w:firstLine="540"/>
        <w:jc w:val="both"/>
      </w:pPr>
      <w:r>
        <w:t>- наименование торговой марки "TIMKEN" на крышке передней подшипника.</w:t>
      </w:r>
    </w:p>
    <w:p w14:paraId="2AFC6639" w14:textId="77777777" w:rsidR="00BA1753" w:rsidRDefault="00BA1753">
      <w:pPr>
        <w:pStyle w:val="ConsPlusNormal"/>
        <w:jc w:val="both"/>
      </w:pPr>
    </w:p>
    <w:p w14:paraId="2FEA6223" w14:textId="77777777" w:rsidR="00BA1753" w:rsidRDefault="00BA1753">
      <w:pPr>
        <w:pStyle w:val="ConsPlusNormal"/>
        <w:jc w:val="center"/>
        <w:outlineLvl w:val="4"/>
      </w:pPr>
      <w:r>
        <w:rPr>
          <w:noProof/>
          <w:position w:val="-179"/>
        </w:rPr>
        <w:lastRenderedPageBreak/>
        <w:drawing>
          <wp:inline distT="0" distB="0" distL="0" distR="0" wp14:anchorId="3C6F3793" wp14:editId="11B3DD4B">
            <wp:extent cx="3143885" cy="2419350"/>
            <wp:effectExtent l="0" t="0" r="0" b="0"/>
            <wp:docPr id="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143885" cy="2419350"/>
                    </a:xfrm>
                    <a:prstGeom prst="rect">
                      <a:avLst/>
                    </a:prstGeom>
                    <a:noFill/>
                    <a:ln>
                      <a:noFill/>
                    </a:ln>
                  </pic:spPr>
                </pic:pic>
              </a:graphicData>
            </a:graphic>
          </wp:inline>
        </w:drawing>
      </w:r>
    </w:p>
    <w:p w14:paraId="4DC3B2DA" w14:textId="77777777" w:rsidR="00BA1753" w:rsidRDefault="00BA1753">
      <w:pPr>
        <w:pStyle w:val="ConsPlusNormal"/>
        <w:jc w:val="both"/>
      </w:pPr>
    </w:p>
    <w:p w14:paraId="67B142BD" w14:textId="77777777" w:rsidR="00BA1753" w:rsidRDefault="00BA1753">
      <w:pPr>
        <w:pStyle w:val="ConsPlusTitle"/>
        <w:jc w:val="center"/>
      </w:pPr>
      <w:bookmarkStart w:id="48" w:name="P1222"/>
      <w:bookmarkEnd w:id="48"/>
      <w:r>
        <w:t>Рисунок 9.14 - Внешние отличительные признаки подшипников</w:t>
      </w:r>
    </w:p>
    <w:p w14:paraId="165A3BEE" w14:textId="77777777" w:rsidR="00BA1753" w:rsidRDefault="00BA1753">
      <w:pPr>
        <w:pStyle w:val="ConsPlusTitle"/>
        <w:jc w:val="center"/>
      </w:pPr>
      <w:r>
        <w:t>кассетного типа в габаритных размерах 150 x 250 x 160 мм</w:t>
      </w:r>
    </w:p>
    <w:p w14:paraId="1EB9E930" w14:textId="77777777" w:rsidR="00BA1753" w:rsidRDefault="00BA1753">
      <w:pPr>
        <w:pStyle w:val="ConsPlusTitle"/>
        <w:jc w:val="center"/>
      </w:pPr>
      <w:r>
        <w:t>под адаптер торговой марки TIMKEN</w:t>
      </w:r>
    </w:p>
    <w:p w14:paraId="5D33941A" w14:textId="77777777" w:rsidR="00BA1753" w:rsidRDefault="00BA1753">
      <w:pPr>
        <w:pStyle w:val="ConsPlusNormal"/>
        <w:jc w:val="both"/>
      </w:pPr>
    </w:p>
    <w:p w14:paraId="1EC59618" w14:textId="77777777" w:rsidR="00BA1753" w:rsidRDefault="00BA1753">
      <w:pPr>
        <w:pStyle w:val="ConsPlusTitle"/>
        <w:jc w:val="center"/>
        <w:outlineLvl w:val="1"/>
      </w:pPr>
      <w:bookmarkStart w:id="49" w:name="P1226"/>
      <w:bookmarkEnd w:id="49"/>
      <w:r>
        <w:t>10 КОНСТРУКЦИИ ДЕТАЛЕЙ БУКСОВОГО УЗЛА</w:t>
      </w:r>
    </w:p>
    <w:p w14:paraId="1D1BD8BC" w14:textId="77777777" w:rsidR="00BA1753" w:rsidRDefault="00BA1753">
      <w:pPr>
        <w:pStyle w:val="ConsPlusNormal"/>
        <w:jc w:val="both"/>
      </w:pPr>
    </w:p>
    <w:p w14:paraId="505658BF" w14:textId="77777777" w:rsidR="00BA1753" w:rsidRDefault="00BA1753">
      <w:pPr>
        <w:pStyle w:val="ConsPlusNormal"/>
        <w:ind w:firstLine="540"/>
        <w:jc w:val="both"/>
      </w:pPr>
      <w:r>
        <w:t>Размеры корпусов букс, адаптеров и деталей буксовых узлов и технические требования к ним должны соответствовать ОСТ 24.153.12 или техническим условиям и конструкторской документации, согласованным и утвержденным порядком, установленным Советом по железнодорожному транспорту государств-участников Содружества.</w:t>
      </w:r>
    </w:p>
    <w:p w14:paraId="1B9776EC" w14:textId="77777777" w:rsidR="00BA1753" w:rsidRDefault="00BA1753">
      <w:pPr>
        <w:pStyle w:val="ConsPlusNormal"/>
        <w:jc w:val="both"/>
      </w:pPr>
    </w:p>
    <w:p w14:paraId="1CBA05EA" w14:textId="77777777" w:rsidR="00BA1753" w:rsidRDefault="00BA1753">
      <w:pPr>
        <w:pStyle w:val="ConsPlusTitle"/>
        <w:ind w:firstLine="540"/>
        <w:jc w:val="both"/>
        <w:outlineLvl w:val="2"/>
      </w:pPr>
      <w:r>
        <w:t>10.1 КОРПУС БУКСЫ И АДАПТЕР</w:t>
      </w:r>
    </w:p>
    <w:p w14:paraId="2781B51B" w14:textId="77777777" w:rsidR="00BA1753" w:rsidRDefault="00BA1753">
      <w:pPr>
        <w:pStyle w:val="ConsPlusNormal"/>
        <w:spacing w:before="220"/>
        <w:ind w:firstLine="540"/>
        <w:jc w:val="both"/>
      </w:pPr>
      <w:r>
        <w:t xml:space="preserve">Корпус буксы приведен на </w:t>
      </w:r>
      <w:hyperlink w:anchor="P1243">
        <w:r>
          <w:rPr>
            <w:color w:val="0000FF"/>
          </w:rPr>
          <w:t>рисунках 10.1</w:t>
        </w:r>
      </w:hyperlink>
      <w:r>
        <w:t xml:space="preserve"> и </w:t>
      </w:r>
      <w:hyperlink w:anchor="P1252">
        <w:r>
          <w:rPr>
            <w:color w:val="0000FF"/>
          </w:rPr>
          <w:t>10.2</w:t>
        </w:r>
      </w:hyperlink>
      <w:r>
        <w:t>. Лабиринтная часть корпуса буксы может выполняться как единое целое с корпусом, так и отъемной частью, впрессованной в корпус.</w:t>
      </w:r>
    </w:p>
    <w:p w14:paraId="360D9125" w14:textId="77777777" w:rsidR="00BA1753" w:rsidRDefault="00BA1753">
      <w:pPr>
        <w:pStyle w:val="ConsPlusNormal"/>
        <w:jc w:val="both"/>
      </w:pPr>
    </w:p>
    <w:p w14:paraId="41860518" w14:textId="77777777" w:rsidR="00BA1753" w:rsidRDefault="00BA1753">
      <w:pPr>
        <w:pStyle w:val="ConsPlusNormal"/>
        <w:jc w:val="center"/>
        <w:outlineLvl w:val="3"/>
      </w:pPr>
      <w:r>
        <w:rPr>
          <w:noProof/>
          <w:position w:val="-348"/>
        </w:rPr>
        <w:lastRenderedPageBreak/>
        <w:drawing>
          <wp:inline distT="0" distB="0" distL="0" distR="0" wp14:anchorId="3C3D4663" wp14:editId="15C20A07">
            <wp:extent cx="5543550" cy="4570730"/>
            <wp:effectExtent l="0" t="0" r="0" b="0"/>
            <wp:docPr id="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543550" cy="4570730"/>
                    </a:xfrm>
                    <a:prstGeom prst="rect">
                      <a:avLst/>
                    </a:prstGeom>
                    <a:noFill/>
                    <a:ln>
                      <a:noFill/>
                    </a:ln>
                  </pic:spPr>
                </pic:pic>
              </a:graphicData>
            </a:graphic>
          </wp:inline>
        </w:drawing>
      </w:r>
    </w:p>
    <w:p w14:paraId="4D7E3C97" w14:textId="77777777" w:rsidR="00BA1753" w:rsidRDefault="00BA1753">
      <w:pPr>
        <w:pStyle w:val="ConsPlusNormal"/>
        <w:jc w:val="both"/>
      </w:pPr>
    </w:p>
    <w:p w14:paraId="7EE742A5" w14:textId="77777777" w:rsidR="00BA1753" w:rsidRDefault="00BA1753">
      <w:pPr>
        <w:pStyle w:val="ConsPlusNormal"/>
        <w:ind w:firstLine="540"/>
        <w:jc w:val="both"/>
      </w:pPr>
      <w:r>
        <w:t>--------------------------------</w:t>
      </w:r>
    </w:p>
    <w:p w14:paraId="08F4B353" w14:textId="77777777" w:rsidR="00BA1753" w:rsidRDefault="00BA1753">
      <w:pPr>
        <w:pStyle w:val="ConsPlusNormal"/>
        <w:spacing w:before="220"/>
        <w:ind w:firstLine="540"/>
        <w:jc w:val="both"/>
      </w:pPr>
      <w:r>
        <w:t>&lt;*&gt; расстояние между серединами шеек осей</w:t>
      </w:r>
    </w:p>
    <w:p w14:paraId="2E90228A" w14:textId="77777777" w:rsidR="00BA1753" w:rsidRDefault="00BA1753">
      <w:pPr>
        <w:pStyle w:val="ConsPlusNormal"/>
        <w:jc w:val="both"/>
      </w:pPr>
    </w:p>
    <w:p w14:paraId="6A89C220" w14:textId="77777777" w:rsidR="00BA1753" w:rsidRDefault="00BA1753">
      <w:pPr>
        <w:pStyle w:val="ConsPlusNormal"/>
        <w:ind w:firstLine="540"/>
        <w:jc w:val="both"/>
      </w:pPr>
      <w:r>
        <w:t>1 - корпус буксы; 2 - кольцо лабиринтное;</w:t>
      </w:r>
    </w:p>
    <w:p w14:paraId="41E93618" w14:textId="77777777" w:rsidR="00BA1753" w:rsidRDefault="00BA1753">
      <w:pPr>
        <w:pStyle w:val="ConsPlusNormal"/>
        <w:spacing w:before="220"/>
        <w:ind w:firstLine="540"/>
        <w:jc w:val="both"/>
      </w:pPr>
      <w:r>
        <w:t>3 - лабиринт отъемный;</w:t>
      </w:r>
    </w:p>
    <w:p w14:paraId="2ACD02D9" w14:textId="77777777" w:rsidR="00BA1753" w:rsidRDefault="00BA1753">
      <w:pPr>
        <w:pStyle w:val="ConsPlusNormal"/>
        <w:spacing w:before="220"/>
        <w:ind w:firstLine="540"/>
        <w:jc w:val="both"/>
      </w:pPr>
      <w:r>
        <w:t>4 - крышка крепительная;</w:t>
      </w:r>
    </w:p>
    <w:p w14:paraId="15F3074A" w14:textId="77777777" w:rsidR="00BA1753" w:rsidRDefault="00BA1753">
      <w:pPr>
        <w:pStyle w:val="ConsPlusNormal"/>
        <w:spacing w:before="220"/>
        <w:ind w:firstLine="540"/>
        <w:jc w:val="both"/>
      </w:pPr>
      <w:r>
        <w:t>5 - крышка смотровая</w:t>
      </w:r>
    </w:p>
    <w:p w14:paraId="276B6E29" w14:textId="77777777" w:rsidR="00BA1753" w:rsidRDefault="00BA1753">
      <w:pPr>
        <w:pStyle w:val="ConsPlusNormal"/>
        <w:jc w:val="both"/>
      </w:pPr>
    </w:p>
    <w:p w14:paraId="5F6DF149" w14:textId="77777777" w:rsidR="00BA1753" w:rsidRDefault="00BA1753">
      <w:pPr>
        <w:pStyle w:val="ConsPlusTitle"/>
        <w:jc w:val="center"/>
      </w:pPr>
      <w:bookmarkStart w:id="50" w:name="P1243"/>
      <w:bookmarkEnd w:id="50"/>
      <w:r>
        <w:t>Рисунок 10.1 - Корпус буксы и детали буксового узла</w:t>
      </w:r>
    </w:p>
    <w:p w14:paraId="17CE67EC" w14:textId="77777777" w:rsidR="00BA1753" w:rsidRDefault="00BA1753">
      <w:pPr>
        <w:pStyle w:val="ConsPlusNormal"/>
        <w:jc w:val="both"/>
      </w:pPr>
    </w:p>
    <w:p w14:paraId="64757983" w14:textId="77777777" w:rsidR="00BA1753" w:rsidRDefault="00BA1753">
      <w:pPr>
        <w:pStyle w:val="ConsPlusNormal"/>
        <w:jc w:val="both"/>
      </w:pPr>
    </w:p>
    <w:p w14:paraId="09C379F3" w14:textId="77777777" w:rsidR="00BA1753" w:rsidRDefault="00BA1753">
      <w:pPr>
        <w:pStyle w:val="ConsPlusNormal"/>
        <w:jc w:val="both"/>
      </w:pPr>
    </w:p>
    <w:p w14:paraId="2B2A0D36" w14:textId="77777777" w:rsidR="00BA1753" w:rsidRDefault="00BA1753">
      <w:pPr>
        <w:pStyle w:val="ConsPlusNormal"/>
        <w:jc w:val="center"/>
        <w:outlineLvl w:val="3"/>
      </w:pPr>
      <w:r>
        <w:rPr>
          <w:noProof/>
          <w:position w:val="-149"/>
        </w:rPr>
        <w:lastRenderedPageBreak/>
        <w:drawing>
          <wp:inline distT="0" distB="0" distL="0" distR="0" wp14:anchorId="50075BA6" wp14:editId="4553D67B">
            <wp:extent cx="5558155" cy="2042160"/>
            <wp:effectExtent l="0" t="0" r="0" b="0"/>
            <wp:docPr id="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558155" cy="2042160"/>
                    </a:xfrm>
                    <a:prstGeom prst="rect">
                      <a:avLst/>
                    </a:prstGeom>
                    <a:noFill/>
                    <a:ln>
                      <a:noFill/>
                    </a:ln>
                  </pic:spPr>
                </pic:pic>
              </a:graphicData>
            </a:graphic>
          </wp:inline>
        </w:drawing>
      </w:r>
    </w:p>
    <w:p w14:paraId="0749915C" w14:textId="77777777" w:rsidR="00BA1753" w:rsidRDefault="00BA1753">
      <w:pPr>
        <w:pStyle w:val="ConsPlusNormal"/>
        <w:jc w:val="both"/>
      </w:pPr>
    </w:p>
    <w:p w14:paraId="2C5A2780" w14:textId="77777777" w:rsidR="00BA1753" w:rsidRDefault="00BA1753">
      <w:pPr>
        <w:pStyle w:val="ConsPlusNormal"/>
        <w:ind w:firstLine="540"/>
        <w:jc w:val="both"/>
      </w:pPr>
      <w:r>
        <w:t>--------------------------------</w:t>
      </w:r>
    </w:p>
    <w:p w14:paraId="19AA325E" w14:textId="77777777" w:rsidR="00BA1753" w:rsidRDefault="00BA1753">
      <w:pPr>
        <w:pStyle w:val="ConsPlusNormal"/>
        <w:spacing w:before="220"/>
        <w:ind w:firstLine="540"/>
        <w:jc w:val="both"/>
      </w:pPr>
      <w:r>
        <w:t>&lt;*&gt; Расстояние между серединами шеек осей</w:t>
      </w:r>
    </w:p>
    <w:p w14:paraId="315B03F6" w14:textId="77777777" w:rsidR="00BA1753" w:rsidRDefault="00BA1753">
      <w:pPr>
        <w:pStyle w:val="ConsPlusNormal"/>
        <w:jc w:val="both"/>
      </w:pPr>
    </w:p>
    <w:p w14:paraId="0BB3B69B" w14:textId="77777777" w:rsidR="00BA1753" w:rsidRDefault="00BA1753">
      <w:pPr>
        <w:pStyle w:val="ConsPlusTitle"/>
        <w:jc w:val="center"/>
      </w:pPr>
      <w:bookmarkStart w:id="51" w:name="P1252"/>
      <w:bookmarkEnd w:id="51"/>
      <w:r>
        <w:t>Рисунок 10.2 - Корпус буксы тележки пассажирского типа</w:t>
      </w:r>
    </w:p>
    <w:p w14:paraId="087121AB" w14:textId="77777777" w:rsidR="00BA1753" w:rsidRDefault="00BA1753">
      <w:pPr>
        <w:pStyle w:val="ConsPlusTitle"/>
        <w:jc w:val="center"/>
      </w:pPr>
      <w:r>
        <w:t>изотермического вагона</w:t>
      </w:r>
    </w:p>
    <w:p w14:paraId="772549ED" w14:textId="77777777" w:rsidR="00BA1753" w:rsidRDefault="00BA1753">
      <w:pPr>
        <w:pStyle w:val="ConsPlusNormal"/>
        <w:jc w:val="both"/>
      </w:pPr>
    </w:p>
    <w:p w14:paraId="6C91FAC3" w14:textId="77777777" w:rsidR="00BA1753" w:rsidRDefault="00BA1753">
      <w:pPr>
        <w:pStyle w:val="ConsPlusNormal"/>
        <w:ind w:firstLine="540"/>
        <w:jc w:val="both"/>
      </w:pPr>
      <w:r>
        <w:t xml:space="preserve">Вариант конструкции адаптера приведен на </w:t>
      </w:r>
      <w:hyperlink w:anchor="P1259">
        <w:r>
          <w:rPr>
            <w:color w:val="0000FF"/>
          </w:rPr>
          <w:t>рисунке 10.3</w:t>
        </w:r>
      </w:hyperlink>
      <w:r>
        <w:t>. В зависимости от типа тележки возможны другие варианты конструкций адаптеров.</w:t>
      </w:r>
    </w:p>
    <w:p w14:paraId="374DF9CF" w14:textId="77777777" w:rsidR="00BA1753" w:rsidRDefault="00BA1753">
      <w:pPr>
        <w:pStyle w:val="ConsPlusNormal"/>
        <w:jc w:val="both"/>
      </w:pPr>
    </w:p>
    <w:p w14:paraId="4575547D" w14:textId="77777777" w:rsidR="00BA1753" w:rsidRDefault="00BA1753">
      <w:pPr>
        <w:pStyle w:val="ConsPlusNormal"/>
        <w:jc w:val="center"/>
        <w:outlineLvl w:val="3"/>
      </w:pPr>
      <w:r>
        <w:rPr>
          <w:noProof/>
          <w:position w:val="-250"/>
        </w:rPr>
        <w:drawing>
          <wp:inline distT="0" distB="0" distL="0" distR="0" wp14:anchorId="3C580B18" wp14:editId="18AE6C77">
            <wp:extent cx="5163185" cy="3322320"/>
            <wp:effectExtent l="0" t="0" r="0" b="0"/>
            <wp:docPr id="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163185" cy="3322320"/>
                    </a:xfrm>
                    <a:prstGeom prst="rect">
                      <a:avLst/>
                    </a:prstGeom>
                    <a:noFill/>
                    <a:ln>
                      <a:noFill/>
                    </a:ln>
                  </pic:spPr>
                </pic:pic>
              </a:graphicData>
            </a:graphic>
          </wp:inline>
        </w:drawing>
      </w:r>
    </w:p>
    <w:p w14:paraId="41371487" w14:textId="77777777" w:rsidR="00BA1753" w:rsidRDefault="00BA1753">
      <w:pPr>
        <w:pStyle w:val="ConsPlusNormal"/>
        <w:jc w:val="both"/>
      </w:pPr>
    </w:p>
    <w:p w14:paraId="791B6611" w14:textId="77777777" w:rsidR="00BA1753" w:rsidRDefault="00BA1753">
      <w:pPr>
        <w:pStyle w:val="ConsPlusTitle"/>
        <w:jc w:val="center"/>
      </w:pPr>
      <w:bookmarkStart w:id="52" w:name="P1259"/>
      <w:bookmarkEnd w:id="52"/>
      <w:r>
        <w:t>Рисунок 10.3 - Адаптер</w:t>
      </w:r>
    </w:p>
    <w:p w14:paraId="2B279103" w14:textId="77777777" w:rsidR="00BA1753" w:rsidRDefault="00BA1753">
      <w:pPr>
        <w:pStyle w:val="ConsPlusNormal"/>
        <w:jc w:val="both"/>
      </w:pPr>
    </w:p>
    <w:p w14:paraId="27F2FD3A" w14:textId="77777777" w:rsidR="00BA1753" w:rsidRDefault="00BA1753">
      <w:pPr>
        <w:pStyle w:val="ConsPlusTitle"/>
        <w:ind w:firstLine="540"/>
        <w:jc w:val="both"/>
        <w:outlineLvl w:val="2"/>
      </w:pPr>
      <w:r>
        <w:t>10.2 КРЫШКИ КРЕПИТЕЛЬНАЯ И СМОТРОВАЯ</w:t>
      </w:r>
    </w:p>
    <w:p w14:paraId="2FE96B72" w14:textId="77777777" w:rsidR="00BA1753" w:rsidRDefault="00BA1753">
      <w:pPr>
        <w:pStyle w:val="ConsPlusNormal"/>
        <w:spacing w:before="220"/>
        <w:ind w:firstLine="540"/>
        <w:jc w:val="both"/>
      </w:pPr>
      <w:r>
        <w:t xml:space="preserve">10.2.1 Крышка крепительная приведена на </w:t>
      </w:r>
      <w:hyperlink w:anchor="P1266">
        <w:r>
          <w:rPr>
            <w:color w:val="0000FF"/>
          </w:rPr>
          <w:t>рисунке 10.4</w:t>
        </w:r>
      </w:hyperlink>
      <w:r>
        <w:t>.</w:t>
      </w:r>
    </w:p>
    <w:p w14:paraId="28CBB1EF" w14:textId="77777777" w:rsidR="00BA1753" w:rsidRDefault="00BA1753">
      <w:pPr>
        <w:pStyle w:val="ConsPlusNormal"/>
        <w:jc w:val="both"/>
      </w:pPr>
    </w:p>
    <w:p w14:paraId="2975D62C" w14:textId="77777777" w:rsidR="00BA1753" w:rsidRDefault="00BA1753">
      <w:pPr>
        <w:pStyle w:val="ConsPlusNormal"/>
        <w:jc w:val="center"/>
        <w:outlineLvl w:val="3"/>
      </w:pPr>
      <w:r>
        <w:rPr>
          <w:noProof/>
          <w:position w:val="-239"/>
        </w:rPr>
        <w:lastRenderedPageBreak/>
        <w:drawing>
          <wp:inline distT="0" distB="0" distL="0" distR="0" wp14:anchorId="7683D56A" wp14:editId="3A9F2896">
            <wp:extent cx="3144520" cy="3185160"/>
            <wp:effectExtent l="0" t="0" r="0" b="0"/>
            <wp:docPr id="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144520" cy="3185160"/>
                    </a:xfrm>
                    <a:prstGeom prst="rect">
                      <a:avLst/>
                    </a:prstGeom>
                    <a:noFill/>
                    <a:ln>
                      <a:noFill/>
                    </a:ln>
                  </pic:spPr>
                </pic:pic>
              </a:graphicData>
            </a:graphic>
          </wp:inline>
        </w:drawing>
      </w:r>
    </w:p>
    <w:p w14:paraId="28A6203D" w14:textId="77777777" w:rsidR="00BA1753" w:rsidRDefault="00BA1753">
      <w:pPr>
        <w:pStyle w:val="ConsPlusNormal"/>
        <w:jc w:val="both"/>
      </w:pPr>
    </w:p>
    <w:p w14:paraId="082F9E3A" w14:textId="77777777" w:rsidR="00BA1753" w:rsidRDefault="00BA1753">
      <w:pPr>
        <w:pStyle w:val="ConsPlusTitle"/>
        <w:jc w:val="center"/>
      </w:pPr>
      <w:bookmarkStart w:id="53" w:name="P1266"/>
      <w:bookmarkEnd w:id="53"/>
      <w:r>
        <w:t>Рисунок 10.4 - Крышка крепительная</w:t>
      </w:r>
    </w:p>
    <w:p w14:paraId="25D5D749" w14:textId="77777777" w:rsidR="00BA1753" w:rsidRDefault="00BA1753">
      <w:pPr>
        <w:pStyle w:val="ConsPlusNormal"/>
        <w:jc w:val="both"/>
      </w:pPr>
    </w:p>
    <w:p w14:paraId="17B0D88C" w14:textId="77777777" w:rsidR="00BA1753" w:rsidRDefault="00BA1753">
      <w:pPr>
        <w:pStyle w:val="ConsPlusNormal"/>
        <w:ind w:firstLine="540"/>
        <w:jc w:val="both"/>
      </w:pPr>
      <w:r>
        <w:t xml:space="preserve">10.2.2 Крышка смотровая показана на </w:t>
      </w:r>
      <w:hyperlink w:anchor="P1272">
        <w:r>
          <w:rPr>
            <w:color w:val="0000FF"/>
          </w:rPr>
          <w:t>рисунке 10.5</w:t>
        </w:r>
      </w:hyperlink>
      <w:r>
        <w:t>.</w:t>
      </w:r>
    </w:p>
    <w:p w14:paraId="76704235" w14:textId="77777777" w:rsidR="00BA1753" w:rsidRDefault="00BA1753">
      <w:pPr>
        <w:pStyle w:val="ConsPlusNormal"/>
        <w:jc w:val="both"/>
      </w:pPr>
    </w:p>
    <w:p w14:paraId="4BA8D2CE" w14:textId="77777777" w:rsidR="00BA1753" w:rsidRDefault="00BA1753">
      <w:pPr>
        <w:pStyle w:val="ConsPlusNormal"/>
        <w:jc w:val="center"/>
        <w:outlineLvl w:val="3"/>
      </w:pPr>
      <w:r>
        <w:rPr>
          <w:noProof/>
          <w:position w:val="-184"/>
        </w:rPr>
        <w:drawing>
          <wp:inline distT="0" distB="0" distL="0" distR="0" wp14:anchorId="06E4DDAF" wp14:editId="1519383A">
            <wp:extent cx="3138170" cy="2483485"/>
            <wp:effectExtent l="0" t="0" r="0" b="0"/>
            <wp:docPr id="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138170" cy="2483485"/>
                    </a:xfrm>
                    <a:prstGeom prst="rect">
                      <a:avLst/>
                    </a:prstGeom>
                    <a:noFill/>
                    <a:ln>
                      <a:noFill/>
                    </a:ln>
                  </pic:spPr>
                </pic:pic>
              </a:graphicData>
            </a:graphic>
          </wp:inline>
        </w:drawing>
      </w:r>
    </w:p>
    <w:p w14:paraId="26AC03E0" w14:textId="77777777" w:rsidR="00BA1753" w:rsidRDefault="00BA1753">
      <w:pPr>
        <w:pStyle w:val="ConsPlusNormal"/>
        <w:jc w:val="both"/>
      </w:pPr>
    </w:p>
    <w:p w14:paraId="301D7674" w14:textId="77777777" w:rsidR="00BA1753" w:rsidRDefault="00BA1753">
      <w:pPr>
        <w:pStyle w:val="ConsPlusTitle"/>
        <w:jc w:val="center"/>
      </w:pPr>
      <w:bookmarkStart w:id="54" w:name="P1272"/>
      <w:bookmarkEnd w:id="54"/>
      <w:r>
        <w:t>Рисунок 10.5 - Крышка смотровая</w:t>
      </w:r>
    </w:p>
    <w:p w14:paraId="7555FDF4" w14:textId="77777777" w:rsidR="00BA1753" w:rsidRDefault="00BA1753">
      <w:pPr>
        <w:pStyle w:val="ConsPlusNormal"/>
        <w:jc w:val="both"/>
      </w:pPr>
    </w:p>
    <w:p w14:paraId="7EFC7438" w14:textId="77777777" w:rsidR="00BA1753" w:rsidRDefault="00BA1753">
      <w:pPr>
        <w:pStyle w:val="ConsPlusNormal"/>
        <w:ind w:firstLine="540"/>
        <w:jc w:val="both"/>
      </w:pPr>
      <w:r>
        <w:t>10.2.3 Болты крепления крышек крепительной и смотровой</w:t>
      </w:r>
    </w:p>
    <w:p w14:paraId="36038ED7" w14:textId="77777777" w:rsidR="00BA1753" w:rsidRDefault="00BA1753">
      <w:pPr>
        <w:pStyle w:val="ConsPlusNormal"/>
        <w:spacing w:before="220"/>
        <w:ind w:firstLine="540"/>
        <w:jc w:val="both"/>
      </w:pPr>
      <w:r>
        <w:t xml:space="preserve">Болты, применяемые для крепления крышек крепительной и смотровой к корпусу буксы, должны соответствовать требованиям </w:t>
      </w:r>
      <w:hyperlink r:id="rId176">
        <w:r>
          <w:rPr>
            <w:color w:val="0000FF"/>
          </w:rPr>
          <w:t>ГОСТ 7798</w:t>
        </w:r>
      </w:hyperlink>
      <w:r>
        <w:t xml:space="preserve"> или </w:t>
      </w:r>
      <w:hyperlink r:id="rId177">
        <w:r>
          <w:rPr>
            <w:color w:val="0000FF"/>
          </w:rPr>
          <w:t>ГОСТ 7805</w:t>
        </w:r>
      </w:hyperlink>
      <w:r>
        <w:t xml:space="preserve"> и использоваться:</w:t>
      </w:r>
    </w:p>
    <w:p w14:paraId="418BA9BE" w14:textId="77777777" w:rsidR="00BA1753" w:rsidRDefault="00BA1753">
      <w:pPr>
        <w:pStyle w:val="ConsPlusNormal"/>
        <w:spacing w:before="220"/>
        <w:ind w:firstLine="540"/>
        <w:jc w:val="both"/>
      </w:pPr>
      <w:r>
        <w:t>- М12-6gx35.4.8 (М12-6gx35.5.6, М12-6gx35.5.8) - для крепления крышки смотровой;</w:t>
      </w:r>
    </w:p>
    <w:p w14:paraId="25FBBD7C" w14:textId="77777777" w:rsidR="00BA1753" w:rsidRDefault="00BA1753">
      <w:pPr>
        <w:pStyle w:val="ConsPlusNormal"/>
        <w:spacing w:before="220"/>
        <w:ind w:firstLine="540"/>
        <w:jc w:val="both"/>
      </w:pPr>
      <w:r>
        <w:t>- М20-6gx60.4.8 (М20-6gx60.5.6, М20-6gx60.5.8) - для крепления крышки крепительной.</w:t>
      </w:r>
    </w:p>
    <w:p w14:paraId="45A10142" w14:textId="77777777" w:rsidR="00BA1753" w:rsidRDefault="00BA1753">
      <w:pPr>
        <w:pStyle w:val="ConsPlusNormal"/>
        <w:jc w:val="both"/>
      </w:pPr>
    </w:p>
    <w:p w14:paraId="4CBA1831" w14:textId="77777777" w:rsidR="00BA1753" w:rsidRDefault="00BA1753">
      <w:pPr>
        <w:pStyle w:val="ConsPlusTitle"/>
        <w:ind w:firstLine="540"/>
        <w:jc w:val="both"/>
        <w:outlineLvl w:val="2"/>
      </w:pPr>
      <w:r>
        <w:t xml:space="preserve">10.3 КОЛЬЦО ЛАБИРИНТНОЕ </w:t>
      </w:r>
      <w:hyperlink w:anchor="P1283">
        <w:r>
          <w:rPr>
            <w:color w:val="0000FF"/>
          </w:rPr>
          <w:t>(рисунок 10.6)</w:t>
        </w:r>
      </w:hyperlink>
      <w:r>
        <w:t>.</w:t>
      </w:r>
    </w:p>
    <w:p w14:paraId="1A3EFA20" w14:textId="77777777" w:rsidR="00BA1753" w:rsidRDefault="00BA1753">
      <w:pPr>
        <w:pStyle w:val="ConsPlusNormal"/>
        <w:jc w:val="both"/>
      </w:pPr>
    </w:p>
    <w:p w14:paraId="7D0E6DCB" w14:textId="77777777" w:rsidR="00BA1753" w:rsidRDefault="00BA1753">
      <w:pPr>
        <w:pStyle w:val="ConsPlusNormal"/>
        <w:jc w:val="center"/>
        <w:outlineLvl w:val="3"/>
      </w:pPr>
      <w:r>
        <w:rPr>
          <w:noProof/>
          <w:position w:val="-224"/>
        </w:rPr>
        <w:lastRenderedPageBreak/>
        <w:drawing>
          <wp:inline distT="0" distB="0" distL="0" distR="0" wp14:anchorId="038EBEA6" wp14:editId="163494EA">
            <wp:extent cx="1404620" cy="2991485"/>
            <wp:effectExtent l="0" t="0" r="0" b="0"/>
            <wp:docPr id="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04620" cy="2991485"/>
                    </a:xfrm>
                    <a:prstGeom prst="rect">
                      <a:avLst/>
                    </a:prstGeom>
                    <a:noFill/>
                    <a:ln>
                      <a:noFill/>
                    </a:ln>
                  </pic:spPr>
                </pic:pic>
              </a:graphicData>
            </a:graphic>
          </wp:inline>
        </w:drawing>
      </w:r>
    </w:p>
    <w:p w14:paraId="2D971296" w14:textId="77777777" w:rsidR="00BA1753" w:rsidRDefault="00BA1753">
      <w:pPr>
        <w:pStyle w:val="ConsPlusNormal"/>
        <w:jc w:val="both"/>
      </w:pPr>
    </w:p>
    <w:p w14:paraId="17B0D87D" w14:textId="77777777" w:rsidR="00BA1753" w:rsidRDefault="00BA1753">
      <w:pPr>
        <w:pStyle w:val="ConsPlusTitle"/>
        <w:jc w:val="center"/>
      </w:pPr>
      <w:bookmarkStart w:id="55" w:name="P1283"/>
      <w:bookmarkEnd w:id="55"/>
      <w:r>
        <w:t>Рисунок 10.6 - Кольцо лабиринтное</w:t>
      </w:r>
    </w:p>
    <w:p w14:paraId="766DFEA3" w14:textId="77777777" w:rsidR="00BA1753" w:rsidRDefault="00BA1753">
      <w:pPr>
        <w:pStyle w:val="ConsPlusNormal"/>
        <w:jc w:val="both"/>
      </w:pPr>
    </w:p>
    <w:p w14:paraId="74CE9B23" w14:textId="77777777" w:rsidR="00BA1753" w:rsidRDefault="00BA1753">
      <w:pPr>
        <w:pStyle w:val="ConsPlusTitle"/>
        <w:ind w:firstLine="540"/>
        <w:jc w:val="both"/>
        <w:outlineLvl w:val="2"/>
      </w:pPr>
      <w:r>
        <w:t>10.4 ДЕТАЛИ ТОРЦЕВОГО КРЕПЛЕНИЯ</w:t>
      </w:r>
    </w:p>
    <w:p w14:paraId="35228B85" w14:textId="77777777" w:rsidR="00BA1753" w:rsidRDefault="00BA1753">
      <w:pPr>
        <w:pStyle w:val="ConsPlusNormal"/>
        <w:spacing w:before="220"/>
        <w:ind w:firstLine="540"/>
        <w:jc w:val="both"/>
      </w:pPr>
      <w:r>
        <w:t>10.4.1 Гайка торцевая М110x4 5Н6Н</w:t>
      </w:r>
    </w:p>
    <w:p w14:paraId="094F4643" w14:textId="77777777" w:rsidR="00BA1753" w:rsidRDefault="00BA1753">
      <w:pPr>
        <w:pStyle w:val="ConsPlusNormal"/>
        <w:spacing w:before="220"/>
        <w:ind w:firstLine="540"/>
        <w:jc w:val="both"/>
      </w:pPr>
      <w:r>
        <w:t xml:space="preserve">Гайка торцевая М110x4 5Н6Н (далее - гайка торцевая М110) приведена на </w:t>
      </w:r>
      <w:hyperlink w:anchor="P1291">
        <w:r>
          <w:rPr>
            <w:color w:val="0000FF"/>
          </w:rPr>
          <w:t>рисунке 10.7</w:t>
        </w:r>
      </w:hyperlink>
      <w:r>
        <w:t>.</w:t>
      </w:r>
    </w:p>
    <w:p w14:paraId="41471CC1" w14:textId="77777777" w:rsidR="00BA1753" w:rsidRDefault="00BA1753">
      <w:pPr>
        <w:pStyle w:val="ConsPlusNormal"/>
        <w:jc w:val="both"/>
      </w:pPr>
    </w:p>
    <w:p w14:paraId="6026FC97" w14:textId="77777777" w:rsidR="00BA1753" w:rsidRDefault="00BA1753">
      <w:pPr>
        <w:pStyle w:val="ConsPlusNormal"/>
        <w:jc w:val="center"/>
        <w:outlineLvl w:val="3"/>
      </w:pPr>
      <w:r>
        <w:rPr>
          <w:noProof/>
          <w:position w:val="-224"/>
        </w:rPr>
        <w:drawing>
          <wp:inline distT="0" distB="0" distL="0" distR="0" wp14:anchorId="7A4187BB" wp14:editId="3F011003">
            <wp:extent cx="5544820" cy="2994660"/>
            <wp:effectExtent l="0" t="0" r="0" b="0"/>
            <wp:docPr id="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544820" cy="2994660"/>
                    </a:xfrm>
                    <a:prstGeom prst="rect">
                      <a:avLst/>
                    </a:prstGeom>
                    <a:noFill/>
                    <a:ln>
                      <a:noFill/>
                    </a:ln>
                  </pic:spPr>
                </pic:pic>
              </a:graphicData>
            </a:graphic>
          </wp:inline>
        </w:drawing>
      </w:r>
    </w:p>
    <w:p w14:paraId="52B51CF3" w14:textId="77777777" w:rsidR="00BA1753" w:rsidRDefault="00BA1753">
      <w:pPr>
        <w:pStyle w:val="ConsPlusNormal"/>
        <w:jc w:val="both"/>
      </w:pPr>
    </w:p>
    <w:p w14:paraId="092465EE" w14:textId="77777777" w:rsidR="00BA1753" w:rsidRDefault="00BA1753">
      <w:pPr>
        <w:pStyle w:val="ConsPlusTitle"/>
        <w:jc w:val="center"/>
      </w:pPr>
      <w:bookmarkStart w:id="56" w:name="P1291"/>
      <w:bookmarkEnd w:id="56"/>
      <w:r>
        <w:t>Рисунок 10.7 - Гайка торцевая М110x4 5Н6Н</w:t>
      </w:r>
    </w:p>
    <w:p w14:paraId="54671228" w14:textId="77777777" w:rsidR="00BA1753" w:rsidRDefault="00BA1753">
      <w:pPr>
        <w:pStyle w:val="ConsPlusNormal"/>
        <w:jc w:val="both"/>
      </w:pPr>
    </w:p>
    <w:p w14:paraId="1130794D" w14:textId="77777777" w:rsidR="00BA1753" w:rsidRDefault="00BA1753">
      <w:pPr>
        <w:pStyle w:val="ConsPlusNormal"/>
        <w:ind w:firstLine="540"/>
        <w:jc w:val="both"/>
      </w:pPr>
      <w:r>
        <w:t xml:space="preserve">10.4.2 Планка стопорная </w:t>
      </w:r>
      <w:hyperlink w:anchor="P1297">
        <w:r>
          <w:rPr>
            <w:color w:val="0000FF"/>
          </w:rPr>
          <w:t>(рисунок 10.8)</w:t>
        </w:r>
      </w:hyperlink>
      <w:r>
        <w:t>.</w:t>
      </w:r>
    </w:p>
    <w:p w14:paraId="0BAA409D" w14:textId="77777777" w:rsidR="00BA1753" w:rsidRDefault="00BA1753">
      <w:pPr>
        <w:pStyle w:val="ConsPlusNormal"/>
        <w:jc w:val="both"/>
      </w:pPr>
    </w:p>
    <w:p w14:paraId="1D7D7F02" w14:textId="77777777" w:rsidR="00BA1753" w:rsidRDefault="00BA1753">
      <w:pPr>
        <w:pStyle w:val="ConsPlusNormal"/>
        <w:jc w:val="center"/>
        <w:outlineLvl w:val="3"/>
      </w:pPr>
      <w:r>
        <w:rPr>
          <w:noProof/>
          <w:position w:val="-141"/>
        </w:rPr>
        <w:lastRenderedPageBreak/>
        <w:drawing>
          <wp:inline distT="0" distB="0" distL="0" distR="0" wp14:anchorId="26D01F54" wp14:editId="194EA3FF">
            <wp:extent cx="3159760" cy="1934210"/>
            <wp:effectExtent l="0" t="0" r="0" b="0"/>
            <wp:docPr id="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159760" cy="1934210"/>
                    </a:xfrm>
                    <a:prstGeom prst="rect">
                      <a:avLst/>
                    </a:prstGeom>
                    <a:noFill/>
                    <a:ln>
                      <a:noFill/>
                    </a:ln>
                  </pic:spPr>
                </pic:pic>
              </a:graphicData>
            </a:graphic>
          </wp:inline>
        </w:drawing>
      </w:r>
    </w:p>
    <w:p w14:paraId="727E3D80" w14:textId="77777777" w:rsidR="00BA1753" w:rsidRDefault="00BA1753">
      <w:pPr>
        <w:pStyle w:val="ConsPlusNormal"/>
        <w:jc w:val="both"/>
      </w:pPr>
    </w:p>
    <w:p w14:paraId="700A462B" w14:textId="77777777" w:rsidR="00BA1753" w:rsidRDefault="00BA1753">
      <w:pPr>
        <w:pStyle w:val="ConsPlusTitle"/>
        <w:jc w:val="center"/>
      </w:pPr>
      <w:bookmarkStart w:id="57" w:name="P1297"/>
      <w:bookmarkEnd w:id="57"/>
      <w:r>
        <w:t>Рисунок 10.8 - Планка стопорная</w:t>
      </w:r>
    </w:p>
    <w:p w14:paraId="5532C466" w14:textId="77777777" w:rsidR="00BA1753" w:rsidRDefault="00BA1753">
      <w:pPr>
        <w:pStyle w:val="ConsPlusNormal"/>
        <w:jc w:val="both"/>
      </w:pPr>
    </w:p>
    <w:p w14:paraId="17A562BC" w14:textId="77777777" w:rsidR="00BA1753" w:rsidRDefault="00BA1753">
      <w:pPr>
        <w:pStyle w:val="ConsPlusNormal"/>
        <w:ind w:firstLine="540"/>
        <w:jc w:val="both"/>
      </w:pPr>
      <w:bookmarkStart w:id="58" w:name="P1299"/>
      <w:bookmarkEnd w:id="58"/>
      <w:r>
        <w:t>10.4.3 Болты планки стопорной</w:t>
      </w:r>
    </w:p>
    <w:p w14:paraId="3EC98C6E" w14:textId="77777777" w:rsidR="00BA1753" w:rsidRDefault="00BA1753">
      <w:pPr>
        <w:pStyle w:val="ConsPlusNormal"/>
        <w:spacing w:before="220"/>
        <w:ind w:firstLine="540"/>
        <w:jc w:val="both"/>
      </w:pPr>
      <w:r>
        <w:t xml:space="preserve">Для крепления планки стопорной применяются болты М12-6gx35.4.8 (М12-6gx35.5.6, М12-6gx35.5.8), которые должны соответствовать требованиям </w:t>
      </w:r>
      <w:hyperlink r:id="rId181">
        <w:r>
          <w:rPr>
            <w:color w:val="0000FF"/>
          </w:rPr>
          <w:t>ГОСТ 7798</w:t>
        </w:r>
      </w:hyperlink>
      <w:r>
        <w:t xml:space="preserve"> или </w:t>
      </w:r>
      <w:hyperlink r:id="rId182">
        <w:r>
          <w:rPr>
            <w:color w:val="0000FF"/>
          </w:rPr>
          <w:t>ГОСТ 7805</w:t>
        </w:r>
      </w:hyperlink>
      <w:r>
        <w:t>.</w:t>
      </w:r>
    </w:p>
    <w:p w14:paraId="551D3266" w14:textId="77777777" w:rsidR="00BA1753" w:rsidRDefault="00BA1753">
      <w:pPr>
        <w:pStyle w:val="ConsPlusNormal"/>
        <w:spacing w:before="220"/>
        <w:ind w:firstLine="540"/>
        <w:jc w:val="both"/>
      </w:pPr>
      <w:r>
        <w:t>10.4.4 Шайба тарельчатая (или крышка передняя)</w:t>
      </w:r>
    </w:p>
    <w:p w14:paraId="5C23561C" w14:textId="77777777" w:rsidR="00BA1753" w:rsidRDefault="00BA1753">
      <w:pPr>
        <w:pStyle w:val="ConsPlusNormal"/>
        <w:spacing w:before="220"/>
        <w:ind w:firstLine="540"/>
        <w:jc w:val="both"/>
      </w:pPr>
      <w:r>
        <w:t xml:space="preserve">Шайба тарельчатая - элемент торцевого крепления подшипников роликовых цилиндрических и сдвоенных на шейке оси </w:t>
      </w:r>
      <w:hyperlink w:anchor="P1312">
        <w:r>
          <w:rPr>
            <w:color w:val="0000FF"/>
          </w:rPr>
          <w:t>(рисунок 10.9)</w:t>
        </w:r>
      </w:hyperlink>
      <w:r>
        <w:t>.</w:t>
      </w:r>
    </w:p>
    <w:p w14:paraId="52AB4EF5" w14:textId="77777777" w:rsidR="00BA1753" w:rsidRDefault="00BA1753">
      <w:pPr>
        <w:pStyle w:val="ConsPlusNormal"/>
        <w:jc w:val="both"/>
      </w:pPr>
    </w:p>
    <w:p w14:paraId="1100DE3B" w14:textId="77777777" w:rsidR="00BA1753" w:rsidRDefault="00BA1753">
      <w:pPr>
        <w:pStyle w:val="ConsPlusNormal"/>
        <w:jc w:val="center"/>
        <w:outlineLvl w:val="3"/>
      </w:pPr>
      <w:r>
        <w:rPr>
          <w:noProof/>
          <w:position w:val="-251"/>
        </w:rPr>
        <w:drawing>
          <wp:inline distT="0" distB="0" distL="0" distR="0" wp14:anchorId="78F6363D" wp14:editId="188BC2BD">
            <wp:extent cx="4780280" cy="3337560"/>
            <wp:effectExtent l="0" t="0" r="0" b="0"/>
            <wp:docPr id="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780280" cy="3337560"/>
                    </a:xfrm>
                    <a:prstGeom prst="rect">
                      <a:avLst/>
                    </a:prstGeom>
                    <a:noFill/>
                    <a:ln>
                      <a:noFill/>
                    </a:ln>
                  </pic:spPr>
                </pic:pic>
              </a:graphicData>
            </a:graphic>
          </wp:inline>
        </w:drawing>
      </w:r>
    </w:p>
    <w:p w14:paraId="695A2D03" w14:textId="77777777" w:rsidR="00BA1753" w:rsidRDefault="00BA1753">
      <w:pPr>
        <w:pStyle w:val="ConsPlusNormal"/>
        <w:jc w:val="both"/>
      </w:pPr>
    </w:p>
    <w:p w14:paraId="437DB30B" w14:textId="77777777" w:rsidR="00BA1753" w:rsidRDefault="00BA1753">
      <w:pPr>
        <w:pStyle w:val="ConsPlusNormal"/>
        <w:jc w:val="center"/>
      </w:pPr>
      <w:r>
        <w:t>Для крепления четырьмя болтами М20 на шейке оси типа РУ1Ш</w:t>
      </w:r>
    </w:p>
    <w:p w14:paraId="484A7680" w14:textId="77777777" w:rsidR="00BA1753" w:rsidRDefault="00BA1753">
      <w:pPr>
        <w:pStyle w:val="ConsPlusNormal"/>
        <w:jc w:val="both"/>
      </w:pPr>
    </w:p>
    <w:p w14:paraId="6BB0ED9B" w14:textId="77777777" w:rsidR="00BA1753" w:rsidRDefault="00BA1753">
      <w:pPr>
        <w:pStyle w:val="ConsPlusNormal"/>
        <w:jc w:val="center"/>
      </w:pPr>
      <w:r>
        <w:rPr>
          <w:noProof/>
          <w:position w:val="-254"/>
        </w:rPr>
        <w:lastRenderedPageBreak/>
        <w:drawing>
          <wp:inline distT="0" distB="0" distL="0" distR="0" wp14:anchorId="44BA9ACF" wp14:editId="45D1E259">
            <wp:extent cx="4759325" cy="3366135"/>
            <wp:effectExtent l="0" t="0" r="0" b="0"/>
            <wp:docPr id="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759325" cy="3366135"/>
                    </a:xfrm>
                    <a:prstGeom prst="rect">
                      <a:avLst/>
                    </a:prstGeom>
                    <a:noFill/>
                    <a:ln>
                      <a:noFill/>
                    </a:ln>
                  </pic:spPr>
                </pic:pic>
              </a:graphicData>
            </a:graphic>
          </wp:inline>
        </w:drawing>
      </w:r>
    </w:p>
    <w:p w14:paraId="7D983CBB" w14:textId="77777777" w:rsidR="00BA1753" w:rsidRDefault="00BA1753">
      <w:pPr>
        <w:pStyle w:val="ConsPlusNormal"/>
        <w:jc w:val="both"/>
      </w:pPr>
    </w:p>
    <w:p w14:paraId="545EC1A7" w14:textId="77777777" w:rsidR="00BA1753" w:rsidRDefault="00BA1753">
      <w:pPr>
        <w:pStyle w:val="ConsPlusNormal"/>
        <w:jc w:val="center"/>
      </w:pPr>
      <w:r>
        <w:t>Для крепления тремя болтами М20 на шейке оси типа РУ1Ш</w:t>
      </w:r>
    </w:p>
    <w:p w14:paraId="5237F6EA" w14:textId="77777777" w:rsidR="00BA1753" w:rsidRDefault="00BA1753">
      <w:pPr>
        <w:pStyle w:val="ConsPlusNormal"/>
        <w:jc w:val="both"/>
      </w:pPr>
    </w:p>
    <w:p w14:paraId="48084147" w14:textId="77777777" w:rsidR="00BA1753" w:rsidRDefault="00BA1753">
      <w:pPr>
        <w:pStyle w:val="ConsPlusTitle"/>
        <w:jc w:val="center"/>
      </w:pPr>
      <w:bookmarkStart w:id="59" w:name="P1312"/>
      <w:bookmarkEnd w:id="59"/>
      <w:r>
        <w:t>Рисунок 10.9 - Шайба тарельчатая</w:t>
      </w:r>
    </w:p>
    <w:p w14:paraId="7FBD2B90" w14:textId="77777777" w:rsidR="00BA1753" w:rsidRDefault="00BA1753">
      <w:pPr>
        <w:pStyle w:val="ConsPlusNormal"/>
        <w:jc w:val="both"/>
      </w:pPr>
    </w:p>
    <w:p w14:paraId="173D2D4C" w14:textId="77777777" w:rsidR="00BA1753" w:rsidRDefault="00BA1753">
      <w:pPr>
        <w:pStyle w:val="ConsPlusNormal"/>
        <w:ind w:firstLine="540"/>
        <w:jc w:val="both"/>
      </w:pPr>
      <w:r>
        <w:t>Крышка передняя - элемент торцевого крепления подшипников кассетного типа на шейке оси, входит в комплект подшипника, поставляемого в виде изделия, готового к монтажу. В зависимости от конструкций подшипников крышки передние имеют разное конструктивное исполнение и не взаимозаменяемы.</w:t>
      </w:r>
    </w:p>
    <w:p w14:paraId="20FF8B5C" w14:textId="77777777" w:rsidR="00BA1753" w:rsidRDefault="00BA1753">
      <w:pPr>
        <w:pStyle w:val="ConsPlusNormal"/>
        <w:spacing w:before="220"/>
        <w:ind w:firstLine="540"/>
        <w:jc w:val="both"/>
      </w:pPr>
      <w:r>
        <w:t xml:space="preserve">10.4.5 Шайба стопорная </w:t>
      </w:r>
      <w:hyperlink w:anchor="P1322">
        <w:r>
          <w:rPr>
            <w:color w:val="0000FF"/>
          </w:rPr>
          <w:t>(рисунок 10.10)</w:t>
        </w:r>
      </w:hyperlink>
      <w:r>
        <w:t>.</w:t>
      </w:r>
    </w:p>
    <w:p w14:paraId="06921E98" w14:textId="77777777" w:rsidR="00BA1753" w:rsidRDefault="00BA1753">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35"/>
        <w:gridCol w:w="4535"/>
      </w:tblGrid>
      <w:tr w:rsidR="00BA1753" w14:paraId="6169E4F9" w14:textId="77777777">
        <w:tc>
          <w:tcPr>
            <w:tcW w:w="4535" w:type="dxa"/>
            <w:tcBorders>
              <w:top w:val="nil"/>
              <w:left w:val="nil"/>
              <w:bottom w:val="nil"/>
              <w:right w:val="nil"/>
            </w:tcBorders>
            <w:vAlign w:val="center"/>
          </w:tcPr>
          <w:p w14:paraId="2EAC5C5A" w14:textId="77777777" w:rsidR="00BA1753" w:rsidRDefault="00BA1753">
            <w:pPr>
              <w:pStyle w:val="ConsPlusNormal"/>
              <w:jc w:val="center"/>
              <w:outlineLvl w:val="3"/>
            </w:pPr>
            <w:r>
              <w:rPr>
                <w:noProof/>
                <w:position w:val="-169"/>
              </w:rPr>
              <w:drawing>
                <wp:inline distT="0" distB="0" distL="0" distR="0" wp14:anchorId="1FE5406F" wp14:editId="38E59C78">
                  <wp:extent cx="1983740" cy="2289175"/>
                  <wp:effectExtent l="0" t="0" r="0" b="0"/>
                  <wp:docPr id="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83740" cy="2289175"/>
                          </a:xfrm>
                          <a:prstGeom prst="rect">
                            <a:avLst/>
                          </a:prstGeom>
                          <a:noFill/>
                          <a:ln>
                            <a:noFill/>
                          </a:ln>
                        </pic:spPr>
                      </pic:pic>
                    </a:graphicData>
                  </a:graphic>
                </wp:inline>
              </w:drawing>
            </w:r>
          </w:p>
        </w:tc>
        <w:tc>
          <w:tcPr>
            <w:tcW w:w="4535" w:type="dxa"/>
            <w:tcBorders>
              <w:top w:val="nil"/>
              <w:left w:val="nil"/>
              <w:bottom w:val="nil"/>
              <w:right w:val="nil"/>
            </w:tcBorders>
            <w:vAlign w:val="center"/>
          </w:tcPr>
          <w:p w14:paraId="255FA5D7" w14:textId="77777777" w:rsidR="00BA1753" w:rsidRDefault="00BA1753">
            <w:pPr>
              <w:pStyle w:val="ConsPlusNormal"/>
              <w:jc w:val="center"/>
            </w:pPr>
            <w:r>
              <w:rPr>
                <w:noProof/>
                <w:position w:val="-158"/>
              </w:rPr>
              <w:drawing>
                <wp:inline distT="0" distB="0" distL="0" distR="0" wp14:anchorId="5BB07FA2" wp14:editId="1D1D541A">
                  <wp:extent cx="1995805" cy="2147570"/>
                  <wp:effectExtent l="0" t="0" r="0" b="0"/>
                  <wp:docPr id="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95805" cy="2147570"/>
                          </a:xfrm>
                          <a:prstGeom prst="rect">
                            <a:avLst/>
                          </a:prstGeom>
                          <a:noFill/>
                          <a:ln>
                            <a:noFill/>
                          </a:ln>
                        </pic:spPr>
                      </pic:pic>
                    </a:graphicData>
                  </a:graphic>
                </wp:inline>
              </w:drawing>
            </w:r>
          </w:p>
        </w:tc>
      </w:tr>
      <w:tr w:rsidR="00BA1753" w14:paraId="2DC50939" w14:textId="77777777">
        <w:tc>
          <w:tcPr>
            <w:tcW w:w="4535" w:type="dxa"/>
            <w:tcBorders>
              <w:top w:val="nil"/>
              <w:left w:val="nil"/>
              <w:bottom w:val="nil"/>
              <w:right w:val="nil"/>
            </w:tcBorders>
            <w:vAlign w:val="center"/>
          </w:tcPr>
          <w:p w14:paraId="36820351" w14:textId="77777777" w:rsidR="00BA1753" w:rsidRDefault="00BA1753">
            <w:pPr>
              <w:pStyle w:val="ConsPlusNormal"/>
              <w:jc w:val="center"/>
            </w:pPr>
            <w:r>
              <w:t>Для стопорения четырех болтов М20</w:t>
            </w:r>
          </w:p>
        </w:tc>
        <w:tc>
          <w:tcPr>
            <w:tcW w:w="4535" w:type="dxa"/>
            <w:tcBorders>
              <w:top w:val="nil"/>
              <w:left w:val="nil"/>
              <w:bottom w:val="nil"/>
              <w:right w:val="nil"/>
            </w:tcBorders>
            <w:vAlign w:val="center"/>
          </w:tcPr>
          <w:p w14:paraId="34C6129E" w14:textId="77777777" w:rsidR="00BA1753" w:rsidRDefault="00BA1753">
            <w:pPr>
              <w:pStyle w:val="ConsPlusNormal"/>
              <w:jc w:val="center"/>
            </w:pPr>
            <w:r>
              <w:t>Для стопорения трех болтов М20</w:t>
            </w:r>
          </w:p>
        </w:tc>
      </w:tr>
    </w:tbl>
    <w:p w14:paraId="7AFF90AB" w14:textId="77777777" w:rsidR="00BA1753" w:rsidRDefault="00BA1753">
      <w:pPr>
        <w:pStyle w:val="ConsPlusNormal"/>
        <w:jc w:val="both"/>
      </w:pPr>
    </w:p>
    <w:p w14:paraId="395DDC78" w14:textId="77777777" w:rsidR="00BA1753" w:rsidRDefault="00BA1753">
      <w:pPr>
        <w:pStyle w:val="ConsPlusTitle"/>
        <w:jc w:val="center"/>
      </w:pPr>
      <w:bookmarkStart w:id="60" w:name="P1322"/>
      <w:bookmarkEnd w:id="60"/>
      <w:r>
        <w:t>Рисунок 10.10 - Шайба стопорная</w:t>
      </w:r>
    </w:p>
    <w:p w14:paraId="60DFB43E" w14:textId="77777777" w:rsidR="00BA1753" w:rsidRDefault="00BA1753">
      <w:pPr>
        <w:pStyle w:val="ConsPlusNormal"/>
        <w:jc w:val="both"/>
      </w:pPr>
    </w:p>
    <w:p w14:paraId="0112A7C3" w14:textId="77777777" w:rsidR="00BA1753" w:rsidRDefault="00BA1753">
      <w:pPr>
        <w:pStyle w:val="ConsPlusNormal"/>
        <w:ind w:firstLine="540"/>
        <w:jc w:val="both"/>
      </w:pPr>
      <w:r>
        <w:t>Шайбы стопорные, используемые в торцевом креплении подшипников кассетного типа в зависимости от конструкций подшипников имеют разное конструктивное исполнение и не взаимозаменяемы.</w:t>
      </w:r>
    </w:p>
    <w:p w14:paraId="43BA9345" w14:textId="77777777" w:rsidR="00BA1753" w:rsidRDefault="00BA1753">
      <w:pPr>
        <w:pStyle w:val="ConsPlusNormal"/>
        <w:spacing w:before="220"/>
        <w:ind w:firstLine="540"/>
        <w:jc w:val="both"/>
      </w:pPr>
      <w:bookmarkStart w:id="61" w:name="P1325"/>
      <w:bookmarkEnd w:id="61"/>
      <w:r>
        <w:lastRenderedPageBreak/>
        <w:t>10.4.6 Болты торцевого крепления</w:t>
      </w:r>
    </w:p>
    <w:p w14:paraId="67B09715" w14:textId="77777777" w:rsidR="00BA1753" w:rsidRDefault="00BA1753">
      <w:pPr>
        <w:pStyle w:val="ConsPlusNormal"/>
        <w:spacing w:before="220"/>
        <w:ind w:firstLine="540"/>
        <w:jc w:val="both"/>
      </w:pPr>
      <w:r>
        <w:t xml:space="preserve">Болты, применяемые для крепления подшипников на осях колесных пар, должны быть изготовлены по </w:t>
      </w:r>
      <w:hyperlink r:id="rId187">
        <w:r>
          <w:rPr>
            <w:color w:val="0000FF"/>
          </w:rPr>
          <w:t>ГОСТ 7798</w:t>
        </w:r>
      </w:hyperlink>
      <w:r>
        <w:t xml:space="preserve">, </w:t>
      </w:r>
      <w:hyperlink r:id="rId188">
        <w:r>
          <w:rPr>
            <w:color w:val="0000FF"/>
          </w:rPr>
          <w:t>ГОСТ 1759.0</w:t>
        </w:r>
      </w:hyperlink>
      <w:r>
        <w:t xml:space="preserve"> и </w:t>
      </w:r>
      <w:hyperlink r:id="rId189">
        <w:r>
          <w:rPr>
            <w:color w:val="0000FF"/>
          </w:rPr>
          <w:t>ГОСТ 24670</w:t>
        </w:r>
      </w:hyperlink>
      <w:r>
        <w:t xml:space="preserve"> с исполнением головок болтов по варианту ("с ложной шайбой" на ее опорной поверхности). Резьба болтов должна быть изготовлена методом накатки.</w:t>
      </w:r>
    </w:p>
    <w:p w14:paraId="7CA0DDD6" w14:textId="77777777" w:rsidR="00BA1753" w:rsidRDefault="00BA1753">
      <w:pPr>
        <w:pStyle w:val="ConsPlusNormal"/>
        <w:spacing w:before="220"/>
        <w:ind w:firstLine="540"/>
        <w:jc w:val="both"/>
      </w:pPr>
      <w:r>
        <w:t xml:space="preserve">10.4.6.1 Болты М20-6gx60.4.8 - для крепления шайбы тарельчатой (или крышки передней) торцевого крепления подшипников на осях типа РУ1Ш и РВ2Ш </w:t>
      </w:r>
      <w:hyperlink w:anchor="P1331">
        <w:r>
          <w:rPr>
            <w:color w:val="0000FF"/>
          </w:rPr>
          <w:t>(рисунок 10.11)</w:t>
        </w:r>
      </w:hyperlink>
      <w:r>
        <w:t>. Допускается использовать болты М20-6gx60.5.6 и М20-6gx60.5.8.</w:t>
      </w:r>
    </w:p>
    <w:p w14:paraId="426B5972" w14:textId="77777777" w:rsidR="00BA1753" w:rsidRDefault="00BA1753">
      <w:pPr>
        <w:pStyle w:val="ConsPlusNormal"/>
        <w:jc w:val="both"/>
      </w:pPr>
    </w:p>
    <w:p w14:paraId="2B534A40" w14:textId="77777777" w:rsidR="00BA1753" w:rsidRDefault="00BA1753">
      <w:pPr>
        <w:pStyle w:val="ConsPlusNormal"/>
        <w:jc w:val="center"/>
        <w:outlineLvl w:val="3"/>
      </w:pPr>
      <w:r>
        <w:rPr>
          <w:noProof/>
          <w:position w:val="-146"/>
        </w:rPr>
        <w:drawing>
          <wp:inline distT="0" distB="0" distL="0" distR="0" wp14:anchorId="093032A7" wp14:editId="1913F5E8">
            <wp:extent cx="4373880" cy="1997710"/>
            <wp:effectExtent l="0" t="0" r="0" b="0"/>
            <wp:docPr id="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373880" cy="1997710"/>
                    </a:xfrm>
                    <a:prstGeom prst="rect">
                      <a:avLst/>
                    </a:prstGeom>
                    <a:noFill/>
                    <a:ln>
                      <a:noFill/>
                    </a:ln>
                  </pic:spPr>
                </pic:pic>
              </a:graphicData>
            </a:graphic>
          </wp:inline>
        </w:drawing>
      </w:r>
    </w:p>
    <w:p w14:paraId="355438F1" w14:textId="77777777" w:rsidR="00BA1753" w:rsidRDefault="00BA1753">
      <w:pPr>
        <w:pStyle w:val="ConsPlusNormal"/>
        <w:jc w:val="both"/>
      </w:pPr>
    </w:p>
    <w:p w14:paraId="7B193829" w14:textId="77777777" w:rsidR="00BA1753" w:rsidRDefault="00BA1753">
      <w:pPr>
        <w:pStyle w:val="ConsPlusTitle"/>
        <w:jc w:val="center"/>
      </w:pPr>
      <w:bookmarkStart w:id="62" w:name="P1331"/>
      <w:bookmarkEnd w:id="62"/>
      <w:r>
        <w:t>Рисунок 10.11 - Болт М20-6gx60.4.8 с резьбой, выполненной</w:t>
      </w:r>
    </w:p>
    <w:p w14:paraId="118C6918" w14:textId="77777777" w:rsidR="00BA1753" w:rsidRDefault="00BA1753">
      <w:pPr>
        <w:pStyle w:val="ConsPlusTitle"/>
        <w:jc w:val="center"/>
      </w:pPr>
      <w:r>
        <w:t>методом накатки</w:t>
      </w:r>
    </w:p>
    <w:p w14:paraId="52A87C48" w14:textId="77777777" w:rsidR="00BA1753" w:rsidRDefault="00BA1753">
      <w:pPr>
        <w:pStyle w:val="ConsPlusNormal"/>
        <w:jc w:val="both"/>
      </w:pPr>
    </w:p>
    <w:p w14:paraId="24B4C9B3" w14:textId="77777777" w:rsidR="00BA1753" w:rsidRDefault="00BA1753">
      <w:pPr>
        <w:pStyle w:val="ConsPlusNormal"/>
        <w:ind w:firstLine="540"/>
        <w:jc w:val="both"/>
      </w:pPr>
      <w:r>
        <w:t>10.4.6.2 Болты М24-6gx70.4.8 - для крепления крышки передней подшипников кассетного типа на оси типа РВ2Ш. Допускается использовать болты М24gx70.5.8, М24-6gx70.8.8, М24-6gx70.9.8 и М24-6gx70.10.9.</w:t>
      </w:r>
    </w:p>
    <w:p w14:paraId="46AA8EF3" w14:textId="77777777" w:rsidR="00BA1753" w:rsidRDefault="00BA1753">
      <w:pPr>
        <w:pStyle w:val="ConsPlusNormal"/>
        <w:spacing w:before="220"/>
        <w:ind w:firstLine="540"/>
        <w:jc w:val="both"/>
      </w:pPr>
      <w:r>
        <w:t>10.4.6.3 На торцах головок болтов, впервые используемых при монтаже торцевого крепления, должны быть нанесены размером 6,00 x 2,25 мм две последние цифры года производства монтажа буксового узла.</w:t>
      </w:r>
    </w:p>
    <w:p w14:paraId="183ADF97" w14:textId="77777777" w:rsidR="00BA1753" w:rsidRDefault="00BA1753">
      <w:pPr>
        <w:pStyle w:val="ConsPlusNormal"/>
        <w:spacing w:before="220"/>
        <w:ind w:firstLine="540"/>
        <w:jc w:val="both"/>
      </w:pPr>
      <w:r>
        <w:t>10.4.6.4 Категорически запрещается использовать болты с отверстиями в их головках для торцевого крепления подшипников. Допускается болты М20 с отверстиями в их головках использовать для крепления крышек крепительных.</w:t>
      </w:r>
    </w:p>
    <w:p w14:paraId="25A05922" w14:textId="77777777" w:rsidR="00BA1753" w:rsidRDefault="00BA1753">
      <w:pPr>
        <w:pStyle w:val="ConsPlusNormal"/>
        <w:spacing w:before="220"/>
        <w:ind w:firstLine="540"/>
        <w:jc w:val="both"/>
      </w:pPr>
      <w:r>
        <w:t>10.4.6.5 Срок службы болтов от момента их первого монтажа должен составлять не более 10 лет. Замена болтов с просроченным сроком службы производится при любом виде ремонта колесных пар. Допускается болты М20 со сроком службы более 10 лет использовать для крепления крышек крепительных.</w:t>
      </w:r>
    </w:p>
    <w:p w14:paraId="13882673" w14:textId="77777777" w:rsidR="00BA1753" w:rsidRDefault="00BA1753">
      <w:pPr>
        <w:pStyle w:val="ConsPlusNormal"/>
        <w:spacing w:before="220"/>
        <w:ind w:firstLine="540"/>
        <w:jc w:val="both"/>
      </w:pPr>
      <w:r>
        <w:t>10.4.6.6 Допускается применение болтов, получаемых в качестве комплектующих при поставке подшипников с деталями торцевого крепления.</w:t>
      </w:r>
    </w:p>
    <w:p w14:paraId="6937CCFC" w14:textId="77777777" w:rsidR="00BA1753" w:rsidRDefault="00BA1753">
      <w:pPr>
        <w:pStyle w:val="ConsPlusNormal"/>
        <w:spacing w:before="220"/>
        <w:ind w:firstLine="540"/>
        <w:jc w:val="both"/>
      </w:pPr>
      <w:r>
        <w:t>10.4.7 Шайбы пружинные</w:t>
      </w:r>
    </w:p>
    <w:p w14:paraId="1CBFDD21" w14:textId="77777777" w:rsidR="00BA1753" w:rsidRDefault="00BA1753">
      <w:pPr>
        <w:pStyle w:val="ConsPlusNormal"/>
        <w:spacing w:before="220"/>
        <w:ind w:firstLine="540"/>
        <w:jc w:val="both"/>
      </w:pPr>
      <w:r>
        <w:t xml:space="preserve">Шайбы пружинные по </w:t>
      </w:r>
      <w:hyperlink r:id="rId191">
        <w:r>
          <w:rPr>
            <w:color w:val="0000FF"/>
          </w:rPr>
          <w:t>ГОСТ 6402</w:t>
        </w:r>
      </w:hyperlink>
      <w:r>
        <w:t xml:space="preserve"> применяются для стопорения болтов М20 крышек крепительных и болтов М12 крышек смотровых буксовых узлов, а также болтов М12 планок стопорных.</w:t>
      </w:r>
    </w:p>
    <w:p w14:paraId="0792FEF4" w14:textId="77777777" w:rsidR="00BA1753" w:rsidRDefault="00BA1753">
      <w:pPr>
        <w:pStyle w:val="ConsPlusNormal"/>
        <w:spacing w:before="220"/>
        <w:ind w:firstLine="540"/>
        <w:jc w:val="both"/>
      </w:pPr>
      <w:r>
        <w:t>10.4.8 Проволока</w:t>
      </w:r>
    </w:p>
    <w:p w14:paraId="2D4B8074" w14:textId="77777777" w:rsidR="00BA1753" w:rsidRDefault="00BA1753">
      <w:pPr>
        <w:pStyle w:val="ConsPlusNormal"/>
        <w:spacing w:before="220"/>
        <w:ind w:firstLine="540"/>
        <w:jc w:val="both"/>
      </w:pPr>
      <w:r>
        <w:t xml:space="preserve">Проволока применяется для увязки головок болтов М12 планки стопорной от </w:t>
      </w:r>
      <w:r>
        <w:lastRenderedPageBreak/>
        <w:t xml:space="preserve">самоотворачивания и должна быть термически обработанной (отожженной) диаметром 1,5...2,0 мм по </w:t>
      </w:r>
      <w:hyperlink r:id="rId192">
        <w:r>
          <w:rPr>
            <w:color w:val="0000FF"/>
          </w:rPr>
          <w:t>ГОСТ 3282</w:t>
        </w:r>
      </w:hyperlink>
      <w:r>
        <w:t xml:space="preserve"> или </w:t>
      </w:r>
      <w:hyperlink r:id="rId193">
        <w:r>
          <w:rPr>
            <w:color w:val="0000FF"/>
          </w:rPr>
          <w:t>ГОСТ 792</w:t>
        </w:r>
      </w:hyperlink>
      <w:r>
        <w:t>.</w:t>
      </w:r>
    </w:p>
    <w:p w14:paraId="448BA341" w14:textId="77777777" w:rsidR="00BA1753" w:rsidRDefault="00BA1753">
      <w:pPr>
        <w:pStyle w:val="ConsPlusNormal"/>
        <w:jc w:val="both"/>
      </w:pPr>
    </w:p>
    <w:p w14:paraId="3C02C889" w14:textId="77777777" w:rsidR="00BA1753" w:rsidRDefault="00BA1753">
      <w:pPr>
        <w:pStyle w:val="ConsPlusTitle"/>
        <w:ind w:firstLine="540"/>
        <w:jc w:val="both"/>
        <w:outlineLvl w:val="2"/>
      </w:pPr>
      <w:r>
        <w:t>10.5 РЕЗИНОВЫЕ УПЛОТНИТЕЛЬНЫЕ ЭЛЕМЕНТЫ</w:t>
      </w:r>
    </w:p>
    <w:p w14:paraId="51D3F407" w14:textId="77777777" w:rsidR="00BA1753" w:rsidRDefault="00BA1753">
      <w:pPr>
        <w:pStyle w:val="ConsPlusNormal"/>
        <w:spacing w:before="220"/>
        <w:ind w:firstLine="540"/>
        <w:jc w:val="both"/>
      </w:pPr>
      <w:r>
        <w:t xml:space="preserve">Резиновые уплотнительные элементы (кольцо уплотнительное - </w:t>
      </w:r>
      <w:hyperlink w:anchor="P1349">
        <w:r>
          <w:rPr>
            <w:color w:val="0000FF"/>
          </w:rPr>
          <w:t>рисунок 10.12</w:t>
        </w:r>
      </w:hyperlink>
      <w:r>
        <w:t xml:space="preserve"> и прокладка - </w:t>
      </w:r>
      <w:hyperlink w:anchor="P1355">
        <w:r>
          <w:rPr>
            <w:color w:val="0000FF"/>
          </w:rPr>
          <w:t>рисунок 10.13</w:t>
        </w:r>
      </w:hyperlink>
      <w:r>
        <w:t>) изготавливаются из резины 7-98-1 по ТУ 2500-295-00152106-93. Допускается изготовление по нормативной и конструкторской документации, утвержденной установленным порядком в соответствии с национальным законодательством.</w:t>
      </w:r>
    </w:p>
    <w:p w14:paraId="4B459C97" w14:textId="77777777" w:rsidR="00BA1753" w:rsidRDefault="00BA1753">
      <w:pPr>
        <w:pStyle w:val="ConsPlusNormal"/>
        <w:jc w:val="both"/>
      </w:pPr>
    </w:p>
    <w:p w14:paraId="489523D9" w14:textId="77777777" w:rsidR="00BA1753" w:rsidRDefault="00BA1753">
      <w:pPr>
        <w:pStyle w:val="ConsPlusNormal"/>
        <w:jc w:val="center"/>
        <w:outlineLvl w:val="3"/>
      </w:pPr>
      <w:r>
        <w:rPr>
          <w:noProof/>
          <w:position w:val="-219"/>
        </w:rPr>
        <w:drawing>
          <wp:inline distT="0" distB="0" distL="0" distR="0" wp14:anchorId="2DCD7277" wp14:editId="3DAD0703">
            <wp:extent cx="2947670" cy="2924175"/>
            <wp:effectExtent l="0" t="0" r="0" b="0"/>
            <wp:docPr id="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947670" cy="2924175"/>
                    </a:xfrm>
                    <a:prstGeom prst="rect">
                      <a:avLst/>
                    </a:prstGeom>
                    <a:noFill/>
                    <a:ln>
                      <a:noFill/>
                    </a:ln>
                  </pic:spPr>
                </pic:pic>
              </a:graphicData>
            </a:graphic>
          </wp:inline>
        </w:drawing>
      </w:r>
    </w:p>
    <w:p w14:paraId="1C8D1141" w14:textId="77777777" w:rsidR="00BA1753" w:rsidRDefault="00BA1753">
      <w:pPr>
        <w:pStyle w:val="ConsPlusNormal"/>
        <w:jc w:val="both"/>
      </w:pPr>
    </w:p>
    <w:p w14:paraId="6ADBA0C9" w14:textId="77777777" w:rsidR="00BA1753" w:rsidRDefault="00BA1753">
      <w:pPr>
        <w:pStyle w:val="ConsPlusTitle"/>
        <w:jc w:val="center"/>
      </w:pPr>
      <w:bookmarkStart w:id="63" w:name="P1349"/>
      <w:bookmarkEnd w:id="63"/>
      <w:r>
        <w:t>Рисунок 10.12 - Кольцо уплотнительное</w:t>
      </w:r>
    </w:p>
    <w:p w14:paraId="06B42560" w14:textId="77777777" w:rsidR="00BA1753" w:rsidRDefault="00BA1753">
      <w:pPr>
        <w:pStyle w:val="ConsPlusNormal"/>
        <w:jc w:val="both"/>
      </w:pPr>
    </w:p>
    <w:p w14:paraId="480A8C25" w14:textId="77777777" w:rsidR="00BA1753" w:rsidRDefault="00BA1753">
      <w:pPr>
        <w:pStyle w:val="ConsPlusNormal"/>
        <w:jc w:val="both"/>
      </w:pPr>
    </w:p>
    <w:p w14:paraId="57AF5117" w14:textId="77777777" w:rsidR="00BA1753" w:rsidRDefault="00BA1753">
      <w:pPr>
        <w:pStyle w:val="ConsPlusNormal"/>
        <w:jc w:val="both"/>
      </w:pPr>
    </w:p>
    <w:p w14:paraId="7BC6BD89" w14:textId="77777777" w:rsidR="00BA1753" w:rsidRDefault="00BA1753">
      <w:pPr>
        <w:pStyle w:val="ConsPlusNormal"/>
        <w:jc w:val="center"/>
        <w:outlineLvl w:val="3"/>
      </w:pPr>
      <w:r>
        <w:rPr>
          <w:noProof/>
          <w:position w:val="-245"/>
        </w:rPr>
        <w:drawing>
          <wp:inline distT="0" distB="0" distL="0" distR="0" wp14:anchorId="31F2D861" wp14:editId="4C63D65B">
            <wp:extent cx="2940685" cy="3251835"/>
            <wp:effectExtent l="0" t="0" r="0" b="0"/>
            <wp:docPr id="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940685" cy="3251835"/>
                    </a:xfrm>
                    <a:prstGeom prst="rect">
                      <a:avLst/>
                    </a:prstGeom>
                    <a:noFill/>
                    <a:ln>
                      <a:noFill/>
                    </a:ln>
                  </pic:spPr>
                </pic:pic>
              </a:graphicData>
            </a:graphic>
          </wp:inline>
        </w:drawing>
      </w:r>
    </w:p>
    <w:p w14:paraId="12623D57" w14:textId="77777777" w:rsidR="00BA1753" w:rsidRDefault="00BA1753">
      <w:pPr>
        <w:pStyle w:val="ConsPlusNormal"/>
        <w:jc w:val="both"/>
      </w:pPr>
    </w:p>
    <w:p w14:paraId="5DD7DCCA" w14:textId="77777777" w:rsidR="00BA1753" w:rsidRDefault="00BA1753">
      <w:pPr>
        <w:pStyle w:val="ConsPlusTitle"/>
        <w:jc w:val="center"/>
      </w:pPr>
      <w:bookmarkStart w:id="64" w:name="P1355"/>
      <w:bookmarkEnd w:id="64"/>
      <w:r>
        <w:t>Рисунок 10.13 - Прокладка</w:t>
      </w:r>
    </w:p>
    <w:p w14:paraId="3D3E1556" w14:textId="77777777" w:rsidR="00BA1753" w:rsidRDefault="00BA1753">
      <w:pPr>
        <w:pStyle w:val="ConsPlusNormal"/>
        <w:jc w:val="both"/>
      </w:pPr>
    </w:p>
    <w:p w14:paraId="11C569EC" w14:textId="77777777" w:rsidR="00BA1753" w:rsidRDefault="00BA1753">
      <w:pPr>
        <w:pStyle w:val="ConsPlusTitle"/>
        <w:ind w:firstLine="540"/>
        <w:jc w:val="both"/>
        <w:outlineLvl w:val="2"/>
      </w:pPr>
      <w:r>
        <w:lastRenderedPageBreak/>
        <w:t>10.6 БИРКА</w:t>
      </w:r>
    </w:p>
    <w:p w14:paraId="5D7D48DE" w14:textId="77777777" w:rsidR="00BA1753" w:rsidRDefault="00BA1753">
      <w:pPr>
        <w:pStyle w:val="ConsPlusNormal"/>
        <w:spacing w:before="220"/>
        <w:ind w:firstLine="540"/>
        <w:jc w:val="both"/>
      </w:pPr>
      <w:r>
        <w:t xml:space="preserve">Бирка, предназначенная для нанесения знаков и клейм о произведенном колесной паре ремонте, изготавливается из стального листа Б-1 </w:t>
      </w:r>
      <w:hyperlink r:id="rId196">
        <w:r>
          <w:rPr>
            <w:color w:val="0000FF"/>
          </w:rPr>
          <w:t>ГОСТ 19903</w:t>
        </w:r>
      </w:hyperlink>
      <w:r>
        <w:t xml:space="preserve"> толщиной 1,0...1,5 мм или ОК 360 В-1-IV </w:t>
      </w:r>
      <w:hyperlink r:id="rId197">
        <w:r>
          <w:rPr>
            <w:color w:val="0000FF"/>
          </w:rPr>
          <w:t>ГОСТ 16523</w:t>
        </w:r>
      </w:hyperlink>
      <w:r>
        <w:t xml:space="preserve"> толщиной 0,8...1,0 мм. Форма и размеры бирки должны соответствовать </w:t>
      </w:r>
      <w:hyperlink w:anchor="P1362">
        <w:r>
          <w:rPr>
            <w:color w:val="0000FF"/>
          </w:rPr>
          <w:t>рисунку 10.14</w:t>
        </w:r>
      </w:hyperlink>
      <w:r>
        <w:t>.</w:t>
      </w:r>
    </w:p>
    <w:p w14:paraId="2A614717" w14:textId="77777777" w:rsidR="00BA1753" w:rsidRDefault="00BA1753">
      <w:pPr>
        <w:pStyle w:val="ConsPlusNormal"/>
        <w:jc w:val="both"/>
      </w:pPr>
    </w:p>
    <w:p w14:paraId="70F0FA0B" w14:textId="77777777" w:rsidR="00BA1753" w:rsidRDefault="00BA1753">
      <w:pPr>
        <w:pStyle w:val="ConsPlusNormal"/>
        <w:jc w:val="center"/>
        <w:outlineLvl w:val="3"/>
      </w:pPr>
      <w:r>
        <w:rPr>
          <w:noProof/>
          <w:position w:val="-146"/>
        </w:rPr>
        <w:drawing>
          <wp:inline distT="0" distB="0" distL="0" distR="0" wp14:anchorId="2D234816" wp14:editId="3D914477">
            <wp:extent cx="2349500" cy="1999615"/>
            <wp:effectExtent l="0" t="0" r="0" b="0"/>
            <wp:docPr id="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49500" cy="1999615"/>
                    </a:xfrm>
                    <a:prstGeom prst="rect">
                      <a:avLst/>
                    </a:prstGeom>
                    <a:noFill/>
                    <a:ln>
                      <a:noFill/>
                    </a:ln>
                  </pic:spPr>
                </pic:pic>
              </a:graphicData>
            </a:graphic>
          </wp:inline>
        </w:drawing>
      </w:r>
    </w:p>
    <w:p w14:paraId="67B57D24" w14:textId="77777777" w:rsidR="00BA1753" w:rsidRDefault="00BA1753">
      <w:pPr>
        <w:pStyle w:val="ConsPlusNormal"/>
        <w:jc w:val="both"/>
      </w:pPr>
    </w:p>
    <w:p w14:paraId="388EC5BD" w14:textId="77777777" w:rsidR="00BA1753" w:rsidRDefault="00BA1753">
      <w:pPr>
        <w:pStyle w:val="ConsPlusTitle"/>
        <w:jc w:val="center"/>
      </w:pPr>
      <w:bookmarkStart w:id="65" w:name="P1362"/>
      <w:bookmarkEnd w:id="65"/>
      <w:r>
        <w:t>Рисунок 10.14 - Форма и размеры бирки</w:t>
      </w:r>
    </w:p>
    <w:p w14:paraId="5844C092" w14:textId="77777777" w:rsidR="00BA1753" w:rsidRDefault="00BA1753">
      <w:pPr>
        <w:pStyle w:val="ConsPlusNormal"/>
        <w:jc w:val="both"/>
      </w:pPr>
    </w:p>
    <w:p w14:paraId="609C83DE" w14:textId="77777777" w:rsidR="00BA1753" w:rsidRDefault="00BA1753">
      <w:pPr>
        <w:pStyle w:val="ConsPlusTitle"/>
        <w:jc w:val="center"/>
        <w:outlineLvl w:val="1"/>
      </w:pPr>
      <w:r>
        <w:t>11 СМАЗОЧНЫЕ МАТЕРИАЛЫ</w:t>
      </w:r>
    </w:p>
    <w:p w14:paraId="6F7BCBE3" w14:textId="77777777" w:rsidR="00BA1753" w:rsidRDefault="00BA1753">
      <w:pPr>
        <w:pStyle w:val="ConsPlusNormal"/>
        <w:jc w:val="both"/>
      </w:pPr>
    </w:p>
    <w:p w14:paraId="7B49C769" w14:textId="77777777" w:rsidR="00BA1753" w:rsidRDefault="00BA1753">
      <w:pPr>
        <w:pStyle w:val="ConsPlusNormal"/>
        <w:ind w:firstLine="540"/>
        <w:jc w:val="both"/>
      </w:pPr>
      <w:r>
        <w:t>11.1 Каждая партия смазочных материалов при поступлении на ремонтные предприятия должна иметь документы о качестве (паспорт, сертификат качества) на соответствие ГОСТ или ТУ.</w:t>
      </w:r>
    </w:p>
    <w:p w14:paraId="58740267" w14:textId="77777777" w:rsidR="00BA1753" w:rsidRDefault="00BA1753">
      <w:pPr>
        <w:pStyle w:val="ConsPlusNormal"/>
        <w:spacing w:before="220"/>
        <w:ind w:firstLine="540"/>
        <w:jc w:val="both"/>
      </w:pPr>
      <w:r>
        <w:t xml:space="preserve">11.2 Упаковка, транспортирование и маркировка смазочных материалов должны соответствовать требованиям </w:t>
      </w:r>
      <w:hyperlink r:id="rId199">
        <w:r>
          <w:rPr>
            <w:color w:val="0000FF"/>
          </w:rPr>
          <w:t>ГОСТ 1510</w:t>
        </w:r>
      </w:hyperlink>
      <w:r>
        <w:t>. Упаковку смазочных материалов и их маркировку проверяют внешним осмотром.</w:t>
      </w:r>
    </w:p>
    <w:p w14:paraId="758CFB9D" w14:textId="77777777" w:rsidR="00BA1753" w:rsidRDefault="00BA1753">
      <w:pPr>
        <w:pStyle w:val="ConsPlusNormal"/>
        <w:spacing w:before="220"/>
        <w:ind w:firstLine="540"/>
        <w:jc w:val="both"/>
      </w:pPr>
      <w:r>
        <w:t>11.3 Смазочные материалы должны храниться в соответствии с рекомендациями предприятия-изготовителя, действующими стандартами или техническими условиями.</w:t>
      </w:r>
    </w:p>
    <w:p w14:paraId="3C9D99D7" w14:textId="77777777" w:rsidR="00BA1753" w:rsidRDefault="00BA1753">
      <w:pPr>
        <w:pStyle w:val="ConsPlusNormal"/>
        <w:spacing w:before="220"/>
        <w:ind w:firstLine="540"/>
        <w:jc w:val="both"/>
      </w:pPr>
      <w:r>
        <w:t>11.4 Каждая партия смазки дополнительно к документам о качестве должна иметь документ, подтверждающий проведение испытаний в специализированной организации по следующим показателям: внешний вид, вязкость, температура каплепадения, массовая доля свободной щелочи или свободных органических кислот, массовая доля механических примесей, пенетрация, массовая доля воды. При отсутствии указанного документа отбор пробы от каждой партии смазки, поступившей на ремонтное предприятие, и проведение ее анализа по указанным показателям в специализированной организации должны производиться ремонтным предприятием.</w:t>
      </w:r>
    </w:p>
    <w:p w14:paraId="0523A4DA" w14:textId="77777777" w:rsidR="00BA1753" w:rsidRDefault="00BA1753">
      <w:pPr>
        <w:pStyle w:val="ConsPlusNormal"/>
        <w:spacing w:before="220"/>
        <w:ind w:firstLine="540"/>
        <w:jc w:val="both"/>
      </w:pPr>
      <w:r>
        <w:t xml:space="preserve">11.5 При прессовой посадке колес на оси, а также при хранении более одних суток новых и старогодных колес отверстия ступиц смазывают олифой натуральной по </w:t>
      </w:r>
      <w:hyperlink r:id="rId200">
        <w:r>
          <w:rPr>
            <w:color w:val="0000FF"/>
          </w:rPr>
          <w:t>ГОСТ 7931</w:t>
        </w:r>
      </w:hyperlink>
      <w:r>
        <w:t xml:space="preserve">, или термообработанным маслом конопляным по </w:t>
      </w:r>
      <w:hyperlink r:id="rId201">
        <w:r>
          <w:rPr>
            <w:color w:val="0000FF"/>
          </w:rPr>
          <w:t>ГОСТ 8989</w:t>
        </w:r>
      </w:hyperlink>
      <w:r>
        <w:t xml:space="preserve">, или льняным по </w:t>
      </w:r>
      <w:hyperlink r:id="rId202">
        <w:r>
          <w:rPr>
            <w:color w:val="0000FF"/>
          </w:rPr>
          <w:t>ГОСТ 5791</w:t>
        </w:r>
      </w:hyperlink>
      <w:r>
        <w:t xml:space="preserve">, или подсолнечным по </w:t>
      </w:r>
      <w:hyperlink r:id="rId203">
        <w:r>
          <w:rPr>
            <w:color w:val="0000FF"/>
          </w:rPr>
          <w:t>ГОСТ 1129</w:t>
        </w:r>
      </w:hyperlink>
      <w:r>
        <w:t>.</w:t>
      </w:r>
    </w:p>
    <w:p w14:paraId="4377E735" w14:textId="77777777" w:rsidR="00BA1753" w:rsidRDefault="00BA1753">
      <w:pPr>
        <w:pStyle w:val="ConsPlusNormal"/>
        <w:spacing w:before="220"/>
        <w:ind w:firstLine="540"/>
        <w:jc w:val="both"/>
      </w:pPr>
      <w:r>
        <w:t>11.6 В буксовых узлах с подшипниками роликовыми цилиндрическими применяют смазки железнодорожные ЛЗ-ЦНИИ (У) по ТУ 0254-013-00148820-99, или Буксол по ТУ 0254-107-01124328-01, или ЗУМ по ТУ У 23.2-25404313-014:2005.</w:t>
      </w:r>
    </w:p>
    <w:p w14:paraId="69EDB5F1" w14:textId="77777777" w:rsidR="00BA1753" w:rsidRDefault="00BA1753">
      <w:pPr>
        <w:pStyle w:val="ConsPlusNormal"/>
        <w:spacing w:before="220"/>
        <w:ind w:firstLine="540"/>
        <w:jc w:val="both"/>
      </w:pPr>
      <w:r>
        <w:t>11.7 Подшипники сдвоенные и кассетного типа поступают на ремонтные предприятия заправленные специальной смазкой. Смазка закладывается предприятием-изготовителем на межремонтный период эксплуатации подшипников.</w:t>
      </w:r>
    </w:p>
    <w:p w14:paraId="5F69C8A6" w14:textId="77777777" w:rsidR="00BA1753" w:rsidRDefault="00BA1753">
      <w:pPr>
        <w:pStyle w:val="ConsPlusNormal"/>
        <w:spacing w:before="220"/>
        <w:ind w:firstLine="540"/>
        <w:jc w:val="both"/>
      </w:pPr>
      <w:r>
        <w:lastRenderedPageBreak/>
        <w:t>При установке подшипников сдвоенных и кассетного типа в корпус буксы в проточки лабиринтных колец закладывают смазки Буксол или ЗУМ. Допускается для подшипников сдвоенных применение другой смазки по согласованию с заводом-изготовителем подшипников.</w:t>
      </w:r>
    </w:p>
    <w:p w14:paraId="784369EF" w14:textId="77777777" w:rsidR="00BA1753" w:rsidRDefault="00BA1753">
      <w:pPr>
        <w:pStyle w:val="ConsPlusNormal"/>
        <w:spacing w:before="220"/>
        <w:ind w:firstLine="540"/>
        <w:jc w:val="both"/>
      </w:pPr>
      <w:r>
        <w:t>11.8 При прессовой посадке подшипников на шейки осей и колец лабиринтных на предподступичные части осей используют пасту эМПи-4 по ТУ 0254-011-25887352-2007.</w:t>
      </w:r>
    </w:p>
    <w:p w14:paraId="4D43E9AA" w14:textId="77777777" w:rsidR="00BA1753" w:rsidRDefault="00BA1753">
      <w:pPr>
        <w:pStyle w:val="ConsPlusNormal"/>
        <w:spacing w:before="220"/>
        <w:ind w:firstLine="540"/>
        <w:jc w:val="both"/>
      </w:pPr>
      <w:bookmarkStart w:id="66" w:name="P1375"/>
      <w:bookmarkEnd w:id="66"/>
      <w:r>
        <w:t>11.9 При ремонте и хранении:</w:t>
      </w:r>
    </w:p>
    <w:p w14:paraId="4167F1B4" w14:textId="77777777" w:rsidR="00BA1753" w:rsidRDefault="00BA1753">
      <w:pPr>
        <w:pStyle w:val="ConsPlusNormal"/>
        <w:spacing w:before="220"/>
        <w:ind w:firstLine="540"/>
        <w:jc w:val="both"/>
      </w:pPr>
      <w:bookmarkStart w:id="67" w:name="P1376"/>
      <w:bookmarkEnd w:id="67"/>
      <w:r>
        <w:t>11.9.1 подшипников роликовых цилиндрических, установке подшипников всех типов в корпуса букс, корпусов букс (внутренние посадочные поверхности и детали буксовых узлов) более одних, но менее десяти суток применяют препарат-модификатор эМПи-1 по ТУ 0253-010-25887352-2005.</w:t>
      </w:r>
    </w:p>
    <w:p w14:paraId="4BB06327" w14:textId="77777777" w:rsidR="00BA1753" w:rsidRDefault="00BA1753">
      <w:pPr>
        <w:pStyle w:val="ConsPlusNormal"/>
        <w:spacing w:before="220"/>
        <w:ind w:firstLine="540"/>
        <w:jc w:val="both"/>
      </w:pPr>
      <w:bookmarkStart w:id="68" w:name="P1377"/>
      <w:bookmarkEnd w:id="68"/>
      <w:r>
        <w:t xml:space="preserve">11.9.2 подшипников роликовых цилиндрических, а также корпусов букс (внутренние посадочные поверхности и детали буксовых узлов) более десяти суток применяют масла трансформаторные по </w:t>
      </w:r>
      <w:hyperlink r:id="rId204">
        <w:r>
          <w:rPr>
            <w:color w:val="0000FF"/>
          </w:rPr>
          <w:t>ГОСТ 982</w:t>
        </w:r>
      </w:hyperlink>
      <w:r>
        <w:t xml:space="preserve"> или веретенные АУ по ТУ 38-1011232-89;</w:t>
      </w:r>
    </w:p>
    <w:p w14:paraId="48D8A410" w14:textId="77777777" w:rsidR="00BA1753" w:rsidRDefault="00BA1753">
      <w:pPr>
        <w:pStyle w:val="ConsPlusNormal"/>
        <w:spacing w:before="220"/>
        <w:ind w:firstLine="540"/>
        <w:jc w:val="both"/>
      </w:pPr>
      <w:r>
        <w:t xml:space="preserve">11.9.3 колесных пар и их элементов более одних суток, но менее десяти суток применяют масла трансформаторные по </w:t>
      </w:r>
      <w:hyperlink r:id="rId205">
        <w:r>
          <w:rPr>
            <w:color w:val="0000FF"/>
          </w:rPr>
          <w:t>ГОСТ 982</w:t>
        </w:r>
      </w:hyperlink>
      <w:r>
        <w:t xml:space="preserve"> или веретенные АУ по ТУ 38-1011232-89;</w:t>
      </w:r>
    </w:p>
    <w:p w14:paraId="3A1ACBEF" w14:textId="77777777" w:rsidR="00BA1753" w:rsidRDefault="00BA1753">
      <w:pPr>
        <w:pStyle w:val="ConsPlusNormal"/>
        <w:spacing w:before="220"/>
        <w:ind w:firstLine="540"/>
        <w:jc w:val="both"/>
      </w:pPr>
      <w:r>
        <w:t xml:space="preserve">11.9.4 колесных пар и их элементов более десяти суток применяют масло консервационное марки К-17 по </w:t>
      </w:r>
      <w:hyperlink r:id="rId206">
        <w:r>
          <w:rPr>
            <w:color w:val="0000FF"/>
          </w:rPr>
          <w:t>ГОСТ 10877</w:t>
        </w:r>
      </w:hyperlink>
      <w:r>
        <w:t>.</w:t>
      </w:r>
    </w:p>
    <w:p w14:paraId="310E6CA9" w14:textId="77777777" w:rsidR="00BA1753" w:rsidRDefault="00BA1753">
      <w:pPr>
        <w:pStyle w:val="ConsPlusNormal"/>
        <w:spacing w:before="220"/>
        <w:ind w:firstLine="540"/>
        <w:jc w:val="both"/>
      </w:pPr>
      <w:r>
        <w:t xml:space="preserve">11.10 Подшипники, транспортируемые на другие ремонтные предприятия, консервируют с использованием масла консервационного марки К-17 по </w:t>
      </w:r>
      <w:hyperlink r:id="rId207">
        <w:r>
          <w:rPr>
            <w:color w:val="0000FF"/>
          </w:rPr>
          <w:t>ГОСТ 10877</w:t>
        </w:r>
      </w:hyperlink>
      <w:r>
        <w:t xml:space="preserve">. После консервации обертывают в парафинированную бумагу и плотно укладывают в специальную тару с защитой от атмосферных воздействий. Допускается консервация подшипников с применением ингибированной пленки, обеспечивающей выполнение требований </w:t>
      </w:r>
      <w:hyperlink r:id="rId208">
        <w:r>
          <w:rPr>
            <w:color w:val="0000FF"/>
          </w:rPr>
          <w:t>ГОСТ 9.014</w:t>
        </w:r>
      </w:hyperlink>
      <w:r>
        <w:t>.</w:t>
      </w:r>
    </w:p>
    <w:p w14:paraId="116B6B43" w14:textId="77777777" w:rsidR="00BA1753" w:rsidRDefault="00BA1753">
      <w:pPr>
        <w:pStyle w:val="ConsPlusNormal"/>
        <w:spacing w:before="220"/>
        <w:ind w:firstLine="540"/>
        <w:jc w:val="both"/>
      </w:pPr>
      <w:bookmarkStart w:id="69" w:name="P1381"/>
      <w:bookmarkEnd w:id="69"/>
      <w:r>
        <w:t xml:space="preserve">11.11 Расконсервацию колесных пар и их элементов, подшипников роликовых цилиндрических производят в соответствии с требованиями </w:t>
      </w:r>
      <w:hyperlink r:id="rId209">
        <w:r>
          <w:rPr>
            <w:color w:val="0000FF"/>
          </w:rPr>
          <w:t>ГОСТ 9.014</w:t>
        </w:r>
      </w:hyperlink>
      <w:r>
        <w:t xml:space="preserve"> путем их обмывки техническими моющими средствами. Если консервация выполнена с применением ингибированной пленки, расконсервацию производят удалением пленки без обмывки деталей.</w:t>
      </w:r>
    </w:p>
    <w:p w14:paraId="60FE90FA" w14:textId="77777777" w:rsidR="00BA1753" w:rsidRDefault="00BA1753">
      <w:pPr>
        <w:pStyle w:val="ConsPlusNormal"/>
        <w:spacing w:before="220"/>
        <w:ind w:firstLine="540"/>
        <w:jc w:val="both"/>
      </w:pPr>
      <w:r>
        <w:t>11.12 Перед применением смазка ЛЗ-ЦНИИ (У) должна быть подвергнута гомогенизации (перемешиванию). Гомогенизации подвергают весь объем смазки из каждого тарного места (бидона, бочки и т.п.) для обеспечения однородности физико-химических свойств. Смазки Буксол и ЗУМ в гомогенизации не нуждаются.</w:t>
      </w:r>
    </w:p>
    <w:p w14:paraId="210CA409" w14:textId="77777777" w:rsidR="00BA1753" w:rsidRDefault="00BA1753">
      <w:pPr>
        <w:pStyle w:val="ConsPlusNormal"/>
        <w:spacing w:before="220"/>
        <w:ind w:firstLine="540"/>
        <w:jc w:val="both"/>
      </w:pPr>
      <w:r>
        <w:t>11.13 Запрещается смешивать смазки ЛЗ-ЦНИИ (У), Буксол или ЗУМ.</w:t>
      </w:r>
    </w:p>
    <w:p w14:paraId="7CFD9F3E" w14:textId="77777777" w:rsidR="00BA1753" w:rsidRDefault="00BA1753">
      <w:pPr>
        <w:pStyle w:val="ConsPlusNormal"/>
        <w:spacing w:before="220"/>
        <w:ind w:firstLine="540"/>
        <w:jc w:val="both"/>
      </w:pPr>
      <w:r>
        <w:t>11.14 Препарат-модификатор эМПи-1 перед применением необходимо взбалтывать до образования однородной смеси.</w:t>
      </w:r>
    </w:p>
    <w:p w14:paraId="28D313A6" w14:textId="77777777" w:rsidR="00BA1753" w:rsidRDefault="00BA1753">
      <w:pPr>
        <w:pStyle w:val="ConsPlusNormal"/>
        <w:spacing w:before="220"/>
        <w:ind w:firstLine="540"/>
        <w:jc w:val="both"/>
      </w:pPr>
      <w:r>
        <w:t>11.15 Для качественного нанесения на посадочные поверхности пасты эМПи-4 допускается ее нагрев до температуры 35...45 °C.</w:t>
      </w:r>
    </w:p>
    <w:p w14:paraId="44A5802D" w14:textId="77777777" w:rsidR="00BA1753" w:rsidRDefault="00BA1753">
      <w:pPr>
        <w:pStyle w:val="ConsPlusNormal"/>
        <w:spacing w:before="220"/>
        <w:ind w:firstLine="540"/>
        <w:jc w:val="both"/>
      </w:pPr>
      <w:r>
        <w:t xml:space="preserve">11.16 Нормы расхода смазочных материалов приведены в </w:t>
      </w:r>
      <w:hyperlink w:anchor="P1390">
        <w:r>
          <w:rPr>
            <w:color w:val="0000FF"/>
          </w:rPr>
          <w:t>таблице 11.1</w:t>
        </w:r>
      </w:hyperlink>
      <w:r>
        <w:t>.</w:t>
      </w:r>
    </w:p>
    <w:p w14:paraId="1C331305" w14:textId="77777777" w:rsidR="00BA1753" w:rsidRDefault="00BA1753">
      <w:pPr>
        <w:pStyle w:val="ConsPlusNormal"/>
        <w:jc w:val="both"/>
      </w:pPr>
    </w:p>
    <w:p w14:paraId="6E6D6408" w14:textId="77777777" w:rsidR="00BA1753" w:rsidRDefault="00BA1753">
      <w:pPr>
        <w:pStyle w:val="ConsPlusNormal"/>
        <w:jc w:val="right"/>
        <w:outlineLvl w:val="2"/>
      </w:pPr>
      <w:r>
        <w:t>Таблица 11.1</w:t>
      </w:r>
    </w:p>
    <w:p w14:paraId="75A3701A" w14:textId="77777777" w:rsidR="00BA1753" w:rsidRDefault="00BA1753">
      <w:pPr>
        <w:pStyle w:val="ConsPlusNormal"/>
        <w:jc w:val="both"/>
      </w:pPr>
    </w:p>
    <w:p w14:paraId="1A10968D" w14:textId="77777777" w:rsidR="00BA1753" w:rsidRDefault="00BA1753">
      <w:pPr>
        <w:pStyle w:val="ConsPlusTitle"/>
        <w:jc w:val="center"/>
      </w:pPr>
      <w:bookmarkStart w:id="70" w:name="P1390"/>
      <w:bookmarkEnd w:id="70"/>
      <w:r>
        <w:t>Нормы расхода смазочных материалов</w:t>
      </w:r>
    </w:p>
    <w:p w14:paraId="096C5181" w14:textId="77777777" w:rsidR="00BA1753" w:rsidRDefault="00BA1753">
      <w:pPr>
        <w:pStyle w:val="ConsPlusNormal"/>
        <w:jc w:val="both"/>
      </w:pPr>
    </w:p>
    <w:p w14:paraId="1B7F70C5" w14:textId="77777777" w:rsidR="00BA1753" w:rsidRDefault="00BA1753">
      <w:pPr>
        <w:pStyle w:val="ConsPlusNormal"/>
        <w:jc w:val="right"/>
      </w:pPr>
      <w:r>
        <w:t>В килограммах</w:t>
      </w:r>
    </w:p>
    <w:p w14:paraId="0316042C"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80"/>
        <w:gridCol w:w="4989"/>
        <w:gridCol w:w="1587"/>
        <w:gridCol w:w="1812"/>
      </w:tblGrid>
      <w:tr w:rsidR="00BA1753" w14:paraId="1F5140A0" w14:textId="77777777">
        <w:tc>
          <w:tcPr>
            <w:tcW w:w="680" w:type="dxa"/>
            <w:vAlign w:val="center"/>
          </w:tcPr>
          <w:p w14:paraId="7EAAADD9" w14:textId="77777777" w:rsidR="00BA1753" w:rsidRDefault="00BA1753">
            <w:pPr>
              <w:pStyle w:val="ConsPlusNormal"/>
              <w:jc w:val="center"/>
            </w:pPr>
            <w:r>
              <w:lastRenderedPageBreak/>
              <w:t>N</w:t>
            </w:r>
          </w:p>
        </w:tc>
        <w:tc>
          <w:tcPr>
            <w:tcW w:w="4989" w:type="dxa"/>
            <w:vAlign w:val="center"/>
          </w:tcPr>
          <w:p w14:paraId="74DC61EE" w14:textId="77777777" w:rsidR="00BA1753" w:rsidRDefault="00BA1753">
            <w:pPr>
              <w:pStyle w:val="ConsPlusNormal"/>
              <w:jc w:val="center"/>
            </w:pPr>
            <w:r>
              <w:t>Обрабатываемые детали</w:t>
            </w:r>
          </w:p>
        </w:tc>
        <w:tc>
          <w:tcPr>
            <w:tcW w:w="1587" w:type="dxa"/>
            <w:vAlign w:val="center"/>
          </w:tcPr>
          <w:p w14:paraId="45A5E138" w14:textId="77777777" w:rsidR="00BA1753" w:rsidRDefault="00BA1753">
            <w:pPr>
              <w:pStyle w:val="ConsPlusNormal"/>
              <w:jc w:val="center"/>
            </w:pPr>
            <w:r>
              <w:t>Смазочный материал</w:t>
            </w:r>
          </w:p>
        </w:tc>
        <w:tc>
          <w:tcPr>
            <w:tcW w:w="1812" w:type="dxa"/>
            <w:vAlign w:val="center"/>
          </w:tcPr>
          <w:p w14:paraId="07BE01A1" w14:textId="77777777" w:rsidR="00BA1753" w:rsidRDefault="00BA1753">
            <w:pPr>
              <w:pStyle w:val="ConsPlusNormal"/>
              <w:jc w:val="center"/>
            </w:pPr>
            <w:r>
              <w:t>Норма расхода на один буксовый узел</w:t>
            </w:r>
          </w:p>
        </w:tc>
      </w:tr>
      <w:tr w:rsidR="00BA1753" w14:paraId="01E6A2CF" w14:textId="77777777">
        <w:tc>
          <w:tcPr>
            <w:tcW w:w="680" w:type="dxa"/>
          </w:tcPr>
          <w:p w14:paraId="0B290A60" w14:textId="77777777" w:rsidR="00BA1753" w:rsidRDefault="00BA1753">
            <w:pPr>
              <w:pStyle w:val="ConsPlusNormal"/>
              <w:jc w:val="center"/>
              <w:outlineLvl w:val="3"/>
            </w:pPr>
            <w:r>
              <w:t>1</w:t>
            </w:r>
          </w:p>
        </w:tc>
        <w:tc>
          <w:tcPr>
            <w:tcW w:w="8388" w:type="dxa"/>
            <w:gridSpan w:val="3"/>
            <w:vAlign w:val="center"/>
          </w:tcPr>
          <w:p w14:paraId="407FCCF5" w14:textId="77777777" w:rsidR="00BA1753" w:rsidRDefault="00BA1753">
            <w:pPr>
              <w:pStyle w:val="ConsPlusNormal"/>
            </w:pPr>
            <w:r>
              <w:t>Подшипники роликовые цилиндрические</w:t>
            </w:r>
          </w:p>
        </w:tc>
      </w:tr>
      <w:tr w:rsidR="00BA1753" w14:paraId="72CD77A4" w14:textId="77777777">
        <w:tc>
          <w:tcPr>
            <w:tcW w:w="680" w:type="dxa"/>
          </w:tcPr>
          <w:p w14:paraId="08007D79" w14:textId="77777777" w:rsidR="00BA1753" w:rsidRDefault="00BA1753">
            <w:pPr>
              <w:pStyle w:val="ConsPlusNormal"/>
              <w:jc w:val="center"/>
            </w:pPr>
            <w:r>
              <w:t>1.1</w:t>
            </w:r>
          </w:p>
        </w:tc>
        <w:tc>
          <w:tcPr>
            <w:tcW w:w="8388" w:type="dxa"/>
            <w:gridSpan w:val="3"/>
            <w:vAlign w:val="center"/>
          </w:tcPr>
          <w:p w14:paraId="15DA4D20" w14:textId="77777777" w:rsidR="00BA1753" w:rsidRDefault="00BA1753">
            <w:pPr>
              <w:pStyle w:val="ConsPlusNormal"/>
            </w:pPr>
            <w:r>
              <w:t>Прессовая посадка подшипников на ось:</w:t>
            </w:r>
          </w:p>
        </w:tc>
      </w:tr>
      <w:tr w:rsidR="00BA1753" w14:paraId="0FC77694" w14:textId="77777777">
        <w:tc>
          <w:tcPr>
            <w:tcW w:w="680" w:type="dxa"/>
          </w:tcPr>
          <w:p w14:paraId="4F73B3EB" w14:textId="77777777" w:rsidR="00BA1753" w:rsidRDefault="00BA1753">
            <w:pPr>
              <w:pStyle w:val="ConsPlusNormal"/>
              <w:jc w:val="center"/>
            </w:pPr>
            <w:r>
              <w:t>1.1.1</w:t>
            </w:r>
          </w:p>
        </w:tc>
        <w:tc>
          <w:tcPr>
            <w:tcW w:w="4989" w:type="dxa"/>
          </w:tcPr>
          <w:p w14:paraId="24CA1ECE" w14:textId="77777777" w:rsidR="00BA1753" w:rsidRDefault="00BA1753">
            <w:pPr>
              <w:pStyle w:val="ConsPlusNormal"/>
              <w:jc w:val="both"/>
            </w:pPr>
            <w:r>
              <w:t>посадочная поверхность шейки и предподступичной части оси, поверхность отверстий колец внутренних, поверхность отверстия кольца лабиринтного.</w:t>
            </w:r>
          </w:p>
        </w:tc>
        <w:tc>
          <w:tcPr>
            <w:tcW w:w="1587" w:type="dxa"/>
            <w:vAlign w:val="center"/>
          </w:tcPr>
          <w:p w14:paraId="790C95E8" w14:textId="77777777" w:rsidR="00BA1753" w:rsidRDefault="00BA1753">
            <w:pPr>
              <w:pStyle w:val="ConsPlusNormal"/>
              <w:jc w:val="center"/>
            </w:pPr>
            <w:r>
              <w:t>эМПи-4</w:t>
            </w:r>
          </w:p>
        </w:tc>
        <w:tc>
          <w:tcPr>
            <w:tcW w:w="1812" w:type="dxa"/>
            <w:vAlign w:val="center"/>
          </w:tcPr>
          <w:p w14:paraId="72DFD3A6" w14:textId="77777777" w:rsidR="00BA1753" w:rsidRDefault="00BA1753">
            <w:pPr>
              <w:pStyle w:val="ConsPlusNormal"/>
              <w:jc w:val="center"/>
            </w:pPr>
            <w:r>
              <w:t>0,035 +/- 0,005</w:t>
            </w:r>
          </w:p>
        </w:tc>
      </w:tr>
      <w:tr w:rsidR="00BA1753" w14:paraId="53FE0D34" w14:textId="77777777">
        <w:tc>
          <w:tcPr>
            <w:tcW w:w="680" w:type="dxa"/>
          </w:tcPr>
          <w:p w14:paraId="721CB533" w14:textId="77777777" w:rsidR="00BA1753" w:rsidRDefault="00BA1753">
            <w:pPr>
              <w:pStyle w:val="ConsPlusNormal"/>
              <w:jc w:val="center"/>
            </w:pPr>
            <w:r>
              <w:t>1.2</w:t>
            </w:r>
          </w:p>
        </w:tc>
        <w:tc>
          <w:tcPr>
            <w:tcW w:w="8388" w:type="dxa"/>
            <w:gridSpan w:val="3"/>
            <w:vAlign w:val="center"/>
          </w:tcPr>
          <w:p w14:paraId="52605086" w14:textId="77777777" w:rsidR="00BA1753" w:rsidRDefault="00BA1753">
            <w:pPr>
              <w:pStyle w:val="ConsPlusNormal"/>
            </w:pPr>
            <w:r>
              <w:t>Монтаж буксового узла:</w:t>
            </w:r>
          </w:p>
        </w:tc>
      </w:tr>
      <w:tr w:rsidR="00BA1753" w14:paraId="581B7BDF" w14:textId="77777777">
        <w:tc>
          <w:tcPr>
            <w:tcW w:w="680" w:type="dxa"/>
          </w:tcPr>
          <w:p w14:paraId="544D6CA4" w14:textId="77777777" w:rsidR="00BA1753" w:rsidRDefault="00BA1753">
            <w:pPr>
              <w:pStyle w:val="ConsPlusNormal"/>
              <w:jc w:val="center"/>
            </w:pPr>
            <w:r>
              <w:t>1.2.1</w:t>
            </w:r>
          </w:p>
        </w:tc>
        <w:tc>
          <w:tcPr>
            <w:tcW w:w="4989" w:type="dxa"/>
          </w:tcPr>
          <w:p w14:paraId="394DA6DF" w14:textId="77777777" w:rsidR="00BA1753" w:rsidRDefault="00BA1753">
            <w:pPr>
              <w:pStyle w:val="ConsPlusNormal"/>
              <w:jc w:val="both"/>
            </w:pPr>
            <w:r>
              <w:t>ролики, дорожки качения и бортики колец наружных</w:t>
            </w:r>
          </w:p>
        </w:tc>
        <w:tc>
          <w:tcPr>
            <w:tcW w:w="1587" w:type="dxa"/>
            <w:vAlign w:val="center"/>
          </w:tcPr>
          <w:p w14:paraId="730783F0" w14:textId="77777777" w:rsidR="00BA1753" w:rsidRDefault="00BA1753">
            <w:pPr>
              <w:pStyle w:val="ConsPlusNormal"/>
              <w:jc w:val="center"/>
            </w:pPr>
            <w:r>
              <w:t>эМПи-1</w:t>
            </w:r>
          </w:p>
        </w:tc>
        <w:tc>
          <w:tcPr>
            <w:tcW w:w="1812" w:type="dxa"/>
            <w:vAlign w:val="center"/>
          </w:tcPr>
          <w:p w14:paraId="025D809B" w14:textId="77777777" w:rsidR="00BA1753" w:rsidRDefault="00BA1753">
            <w:pPr>
              <w:pStyle w:val="ConsPlusNormal"/>
              <w:jc w:val="center"/>
            </w:pPr>
            <w:r>
              <w:t>0,080 +/- 0,010</w:t>
            </w:r>
          </w:p>
        </w:tc>
      </w:tr>
      <w:tr w:rsidR="00BA1753" w14:paraId="5A9B84BF" w14:textId="77777777">
        <w:tc>
          <w:tcPr>
            <w:tcW w:w="680" w:type="dxa"/>
          </w:tcPr>
          <w:p w14:paraId="316BF162" w14:textId="77777777" w:rsidR="00BA1753" w:rsidRDefault="00BA1753">
            <w:pPr>
              <w:pStyle w:val="ConsPlusNormal"/>
              <w:jc w:val="center"/>
            </w:pPr>
            <w:r>
              <w:t>1.2.2</w:t>
            </w:r>
          </w:p>
        </w:tc>
        <w:tc>
          <w:tcPr>
            <w:tcW w:w="4989" w:type="dxa"/>
          </w:tcPr>
          <w:p w14:paraId="1517FF24" w14:textId="77777777" w:rsidR="00BA1753" w:rsidRDefault="00BA1753">
            <w:pPr>
              <w:pStyle w:val="ConsPlusNormal"/>
              <w:jc w:val="both"/>
            </w:pPr>
            <w:r>
              <w:t>посадочная поверхность корпуса буксы, поверхность колец наружных</w:t>
            </w:r>
          </w:p>
        </w:tc>
        <w:tc>
          <w:tcPr>
            <w:tcW w:w="1587" w:type="dxa"/>
            <w:vAlign w:val="center"/>
          </w:tcPr>
          <w:p w14:paraId="54A3C6F1" w14:textId="77777777" w:rsidR="00BA1753" w:rsidRDefault="00BA1753">
            <w:pPr>
              <w:pStyle w:val="ConsPlusNormal"/>
              <w:jc w:val="center"/>
            </w:pPr>
            <w:r>
              <w:t>эМПи-1</w:t>
            </w:r>
          </w:p>
        </w:tc>
        <w:tc>
          <w:tcPr>
            <w:tcW w:w="1812" w:type="dxa"/>
            <w:vAlign w:val="center"/>
          </w:tcPr>
          <w:p w14:paraId="2A13F49A" w14:textId="77777777" w:rsidR="00BA1753" w:rsidRDefault="00BA1753">
            <w:pPr>
              <w:pStyle w:val="ConsPlusNormal"/>
              <w:jc w:val="center"/>
            </w:pPr>
            <w:r>
              <w:t>0,030 + 0,005</w:t>
            </w:r>
          </w:p>
        </w:tc>
      </w:tr>
      <w:tr w:rsidR="00BA1753" w14:paraId="49CF0B2A" w14:textId="77777777">
        <w:tc>
          <w:tcPr>
            <w:tcW w:w="680" w:type="dxa"/>
          </w:tcPr>
          <w:p w14:paraId="1B407432" w14:textId="77777777" w:rsidR="00BA1753" w:rsidRDefault="00BA1753">
            <w:pPr>
              <w:pStyle w:val="ConsPlusNormal"/>
              <w:jc w:val="center"/>
            </w:pPr>
            <w:r>
              <w:t>1.2.3</w:t>
            </w:r>
          </w:p>
        </w:tc>
        <w:tc>
          <w:tcPr>
            <w:tcW w:w="4989" w:type="dxa"/>
          </w:tcPr>
          <w:p w14:paraId="12B66FB8" w14:textId="77777777" w:rsidR="00BA1753" w:rsidRDefault="00BA1753">
            <w:pPr>
              <w:pStyle w:val="ConsPlusNormal"/>
              <w:jc w:val="both"/>
            </w:pPr>
            <w:r>
              <w:t>внутренняя поверхность крышки смотровой, цилиндрическая посадочная поверхность крышки крепительной и соответствующая ей поверхность корпуса буксы, болты М20 крепления крышки крепительной и болты М12 крышки смотровой или отверстия под них</w:t>
            </w:r>
          </w:p>
        </w:tc>
        <w:tc>
          <w:tcPr>
            <w:tcW w:w="1587" w:type="dxa"/>
            <w:vAlign w:val="center"/>
          </w:tcPr>
          <w:p w14:paraId="7BE8993E" w14:textId="77777777" w:rsidR="00BA1753" w:rsidRDefault="00BA1753">
            <w:pPr>
              <w:pStyle w:val="ConsPlusNormal"/>
              <w:jc w:val="center"/>
            </w:pPr>
            <w:r>
              <w:t>эМПи-1</w:t>
            </w:r>
          </w:p>
          <w:p w14:paraId="254BD098" w14:textId="77777777" w:rsidR="00BA1753" w:rsidRDefault="00BA1753">
            <w:pPr>
              <w:pStyle w:val="ConsPlusNormal"/>
              <w:jc w:val="center"/>
            </w:pPr>
            <w:r>
              <w:t>или</w:t>
            </w:r>
          </w:p>
          <w:p w14:paraId="688E0E70" w14:textId="77777777" w:rsidR="00BA1753" w:rsidRDefault="00BA1753">
            <w:pPr>
              <w:pStyle w:val="ConsPlusNormal"/>
              <w:jc w:val="center"/>
            </w:pPr>
            <w:r>
              <w:t xml:space="preserve">минеральное масло </w:t>
            </w:r>
            <w:hyperlink w:anchor="P1497">
              <w:r>
                <w:rPr>
                  <w:color w:val="0000FF"/>
                </w:rPr>
                <w:t>&lt;**&gt;</w:t>
              </w:r>
            </w:hyperlink>
          </w:p>
        </w:tc>
        <w:tc>
          <w:tcPr>
            <w:tcW w:w="1812" w:type="dxa"/>
            <w:vAlign w:val="center"/>
          </w:tcPr>
          <w:p w14:paraId="2CCCD9DF" w14:textId="77777777" w:rsidR="00BA1753" w:rsidRDefault="00BA1753">
            <w:pPr>
              <w:pStyle w:val="ConsPlusNormal"/>
              <w:jc w:val="center"/>
            </w:pPr>
            <w:r>
              <w:t xml:space="preserve">0,015 +/- 0,005 </w:t>
            </w:r>
            <w:hyperlink w:anchor="P1496">
              <w:r>
                <w:rPr>
                  <w:color w:val="0000FF"/>
                </w:rPr>
                <w:t>&lt;*&gt;</w:t>
              </w:r>
            </w:hyperlink>
          </w:p>
        </w:tc>
      </w:tr>
      <w:tr w:rsidR="00BA1753" w14:paraId="46F3C22A" w14:textId="77777777">
        <w:tc>
          <w:tcPr>
            <w:tcW w:w="680" w:type="dxa"/>
            <w:vMerge w:val="restart"/>
          </w:tcPr>
          <w:p w14:paraId="26EC2B38" w14:textId="77777777" w:rsidR="00BA1753" w:rsidRDefault="00BA1753">
            <w:pPr>
              <w:pStyle w:val="ConsPlusNormal"/>
              <w:jc w:val="center"/>
            </w:pPr>
            <w:r>
              <w:t>1.2.4</w:t>
            </w:r>
          </w:p>
        </w:tc>
        <w:tc>
          <w:tcPr>
            <w:tcW w:w="4989" w:type="dxa"/>
            <w:vMerge w:val="restart"/>
          </w:tcPr>
          <w:p w14:paraId="4D42B878" w14:textId="77777777" w:rsidR="00BA1753" w:rsidRDefault="00BA1753">
            <w:pPr>
              <w:pStyle w:val="ConsPlusNormal"/>
              <w:jc w:val="both"/>
            </w:pPr>
            <w:r>
              <w:t>блоки подшипников и свободное пространство между задним подшипником и кольцом лабиринтным</w:t>
            </w:r>
          </w:p>
        </w:tc>
        <w:tc>
          <w:tcPr>
            <w:tcW w:w="1587" w:type="dxa"/>
            <w:tcBorders>
              <w:bottom w:val="nil"/>
            </w:tcBorders>
          </w:tcPr>
          <w:p w14:paraId="13ABA51E" w14:textId="77777777" w:rsidR="00BA1753" w:rsidRDefault="00BA1753">
            <w:pPr>
              <w:pStyle w:val="ConsPlusNormal"/>
              <w:jc w:val="center"/>
            </w:pPr>
            <w:r>
              <w:t>ЛЗ-ЦНИИ (У),</w:t>
            </w:r>
          </w:p>
        </w:tc>
        <w:tc>
          <w:tcPr>
            <w:tcW w:w="1812" w:type="dxa"/>
            <w:tcBorders>
              <w:bottom w:val="nil"/>
            </w:tcBorders>
            <w:vAlign w:val="center"/>
          </w:tcPr>
          <w:p w14:paraId="3AEA3B5A" w14:textId="77777777" w:rsidR="00BA1753" w:rsidRDefault="00BA1753">
            <w:pPr>
              <w:pStyle w:val="ConsPlusNormal"/>
              <w:jc w:val="center"/>
            </w:pPr>
            <w:r>
              <w:t>0,500...0,600</w:t>
            </w:r>
          </w:p>
        </w:tc>
      </w:tr>
      <w:tr w:rsidR="00BA1753" w14:paraId="643EAE0C" w14:textId="77777777">
        <w:tblPrEx>
          <w:tblBorders>
            <w:insideH w:val="nil"/>
          </w:tblBorders>
        </w:tblPrEx>
        <w:tc>
          <w:tcPr>
            <w:tcW w:w="680" w:type="dxa"/>
            <w:vMerge/>
          </w:tcPr>
          <w:p w14:paraId="106C9044" w14:textId="77777777" w:rsidR="00BA1753" w:rsidRDefault="00BA1753">
            <w:pPr>
              <w:pStyle w:val="ConsPlusNormal"/>
            </w:pPr>
          </w:p>
        </w:tc>
        <w:tc>
          <w:tcPr>
            <w:tcW w:w="4989" w:type="dxa"/>
            <w:vMerge/>
          </w:tcPr>
          <w:p w14:paraId="2FE72D5D" w14:textId="77777777" w:rsidR="00BA1753" w:rsidRDefault="00BA1753">
            <w:pPr>
              <w:pStyle w:val="ConsPlusNormal"/>
            </w:pPr>
          </w:p>
        </w:tc>
        <w:tc>
          <w:tcPr>
            <w:tcW w:w="1587" w:type="dxa"/>
            <w:tcBorders>
              <w:top w:val="nil"/>
              <w:bottom w:val="nil"/>
            </w:tcBorders>
          </w:tcPr>
          <w:p w14:paraId="52C40627" w14:textId="77777777" w:rsidR="00BA1753" w:rsidRDefault="00BA1753">
            <w:pPr>
              <w:pStyle w:val="ConsPlusNormal"/>
              <w:jc w:val="center"/>
            </w:pPr>
            <w:r>
              <w:t>Буксол,</w:t>
            </w:r>
          </w:p>
        </w:tc>
        <w:tc>
          <w:tcPr>
            <w:tcW w:w="1812" w:type="dxa"/>
            <w:tcBorders>
              <w:top w:val="nil"/>
              <w:bottom w:val="nil"/>
            </w:tcBorders>
            <w:vAlign w:val="center"/>
          </w:tcPr>
          <w:p w14:paraId="452CD6F1" w14:textId="77777777" w:rsidR="00BA1753" w:rsidRDefault="00BA1753">
            <w:pPr>
              <w:pStyle w:val="ConsPlusNormal"/>
              <w:jc w:val="center"/>
            </w:pPr>
            <w:r>
              <w:t>0,500 +/- 0,010</w:t>
            </w:r>
          </w:p>
        </w:tc>
      </w:tr>
      <w:tr w:rsidR="00BA1753" w14:paraId="2F71B5C1" w14:textId="77777777">
        <w:tc>
          <w:tcPr>
            <w:tcW w:w="680" w:type="dxa"/>
            <w:vMerge/>
          </w:tcPr>
          <w:p w14:paraId="53A7DBAC" w14:textId="77777777" w:rsidR="00BA1753" w:rsidRDefault="00BA1753">
            <w:pPr>
              <w:pStyle w:val="ConsPlusNormal"/>
            </w:pPr>
          </w:p>
        </w:tc>
        <w:tc>
          <w:tcPr>
            <w:tcW w:w="4989" w:type="dxa"/>
            <w:vMerge/>
          </w:tcPr>
          <w:p w14:paraId="69A3431A" w14:textId="77777777" w:rsidR="00BA1753" w:rsidRDefault="00BA1753">
            <w:pPr>
              <w:pStyle w:val="ConsPlusNormal"/>
            </w:pPr>
          </w:p>
        </w:tc>
        <w:tc>
          <w:tcPr>
            <w:tcW w:w="1587" w:type="dxa"/>
            <w:tcBorders>
              <w:top w:val="nil"/>
            </w:tcBorders>
          </w:tcPr>
          <w:p w14:paraId="375232AF" w14:textId="77777777" w:rsidR="00BA1753" w:rsidRDefault="00BA1753">
            <w:pPr>
              <w:pStyle w:val="ConsPlusNormal"/>
              <w:jc w:val="center"/>
            </w:pPr>
            <w:r>
              <w:t>ЗУМ</w:t>
            </w:r>
          </w:p>
        </w:tc>
        <w:tc>
          <w:tcPr>
            <w:tcW w:w="1812" w:type="dxa"/>
            <w:tcBorders>
              <w:top w:val="nil"/>
            </w:tcBorders>
            <w:vAlign w:val="center"/>
          </w:tcPr>
          <w:p w14:paraId="676F2F2D" w14:textId="77777777" w:rsidR="00BA1753" w:rsidRDefault="00BA1753">
            <w:pPr>
              <w:pStyle w:val="ConsPlusNormal"/>
              <w:jc w:val="center"/>
            </w:pPr>
            <w:r>
              <w:t>0,410 +/- 0,020</w:t>
            </w:r>
          </w:p>
        </w:tc>
      </w:tr>
      <w:tr w:rsidR="00BA1753" w14:paraId="71B94680" w14:textId="77777777">
        <w:tc>
          <w:tcPr>
            <w:tcW w:w="680" w:type="dxa"/>
          </w:tcPr>
          <w:p w14:paraId="38566FE0" w14:textId="77777777" w:rsidR="00BA1753" w:rsidRDefault="00BA1753">
            <w:pPr>
              <w:pStyle w:val="ConsPlusNormal"/>
              <w:jc w:val="center"/>
            </w:pPr>
            <w:r>
              <w:t>1.2.5</w:t>
            </w:r>
          </w:p>
        </w:tc>
        <w:tc>
          <w:tcPr>
            <w:tcW w:w="4989" w:type="dxa"/>
          </w:tcPr>
          <w:p w14:paraId="670EB825" w14:textId="77777777" w:rsidR="00BA1753" w:rsidRDefault="00BA1753">
            <w:pPr>
              <w:pStyle w:val="ConsPlusNormal"/>
              <w:jc w:val="both"/>
            </w:pPr>
            <w:r>
              <w:t>проточки кольца лабиринтного</w:t>
            </w:r>
          </w:p>
        </w:tc>
        <w:tc>
          <w:tcPr>
            <w:tcW w:w="1587" w:type="dxa"/>
            <w:vAlign w:val="center"/>
          </w:tcPr>
          <w:p w14:paraId="3ABB4021" w14:textId="77777777" w:rsidR="00BA1753" w:rsidRDefault="00BA1753">
            <w:pPr>
              <w:pStyle w:val="ConsPlusNormal"/>
              <w:jc w:val="center"/>
            </w:pPr>
            <w:r>
              <w:t>ЛЗ-ЦНИИ (У),</w:t>
            </w:r>
          </w:p>
          <w:p w14:paraId="3C97FFEA" w14:textId="77777777" w:rsidR="00BA1753" w:rsidRDefault="00BA1753">
            <w:pPr>
              <w:pStyle w:val="ConsPlusNormal"/>
              <w:jc w:val="center"/>
            </w:pPr>
            <w:r>
              <w:t>Буксол,</w:t>
            </w:r>
          </w:p>
          <w:p w14:paraId="2E418A40" w14:textId="77777777" w:rsidR="00BA1753" w:rsidRDefault="00BA1753">
            <w:pPr>
              <w:pStyle w:val="ConsPlusNormal"/>
              <w:jc w:val="center"/>
            </w:pPr>
            <w:r>
              <w:t>ЗУМ</w:t>
            </w:r>
          </w:p>
        </w:tc>
        <w:tc>
          <w:tcPr>
            <w:tcW w:w="1812" w:type="dxa"/>
            <w:vAlign w:val="center"/>
          </w:tcPr>
          <w:p w14:paraId="236195B7" w14:textId="77777777" w:rsidR="00BA1753" w:rsidRDefault="00BA1753">
            <w:pPr>
              <w:pStyle w:val="ConsPlusNormal"/>
              <w:jc w:val="center"/>
            </w:pPr>
            <w:r>
              <w:t>0,100 +/- 0,010</w:t>
            </w:r>
          </w:p>
        </w:tc>
      </w:tr>
      <w:tr w:rsidR="00BA1753" w14:paraId="49D9D00D" w14:textId="77777777">
        <w:tc>
          <w:tcPr>
            <w:tcW w:w="680" w:type="dxa"/>
          </w:tcPr>
          <w:p w14:paraId="6BD27F1A" w14:textId="77777777" w:rsidR="00BA1753" w:rsidRDefault="00BA1753">
            <w:pPr>
              <w:pStyle w:val="ConsPlusNormal"/>
              <w:jc w:val="center"/>
            </w:pPr>
            <w:r>
              <w:t>1.2.6</w:t>
            </w:r>
          </w:p>
        </w:tc>
        <w:tc>
          <w:tcPr>
            <w:tcW w:w="4989" w:type="dxa"/>
          </w:tcPr>
          <w:p w14:paraId="05630A26" w14:textId="77777777" w:rsidR="00BA1753" w:rsidRDefault="00BA1753">
            <w:pPr>
              <w:pStyle w:val="ConsPlusNormal"/>
              <w:jc w:val="both"/>
            </w:pPr>
            <w:r>
              <w:t>внешняя поверхность гайки торцевой М110 или шайбы тарельчатой (передняя часть буксы).</w:t>
            </w:r>
          </w:p>
        </w:tc>
        <w:tc>
          <w:tcPr>
            <w:tcW w:w="1587" w:type="dxa"/>
            <w:vAlign w:val="center"/>
          </w:tcPr>
          <w:p w14:paraId="43891777" w14:textId="77777777" w:rsidR="00BA1753" w:rsidRDefault="00BA1753">
            <w:pPr>
              <w:pStyle w:val="ConsPlusNormal"/>
              <w:jc w:val="center"/>
            </w:pPr>
            <w:r>
              <w:t>ЛЗ-ЦНИИ (У),</w:t>
            </w:r>
          </w:p>
          <w:p w14:paraId="7D560AE4" w14:textId="77777777" w:rsidR="00BA1753" w:rsidRDefault="00BA1753">
            <w:pPr>
              <w:pStyle w:val="ConsPlusNormal"/>
              <w:jc w:val="center"/>
            </w:pPr>
            <w:r>
              <w:t>Буксол,</w:t>
            </w:r>
          </w:p>
          <w:p w14:paraId="68ECC4C9" w14:textId="77777777" w:rsidR="00BA1753" w:rsidRDefault="00BA1753">
            <w:pPr>
              <w:pStyle w:val="ConsPlusNormal"/>
              <w:jc w:val="center"/>
            </w:pPr>
            <w:r>
              <w:t>ЗУМ</w:t>
            </w:r>
          </w:p>
        </w:tc>
        <w:tc>
          <w:tcPr>
            <w:tcW w:w="1812" w:type="dxa"/>
            <w:vAlign w:val="center"/>
          </w:tcPr>
          <w:p w14:paraId="5E464BE1" w14:textId="77777777" w:rsidR="00BA1753" w:rsidRDefault="00BA1753">
            <w:pPr>
              <w:pStyle w:val="ConsPlusNormal"/>
              <w:jc w:val="center"/>
            </w:pPr>
            <w:r>
              <w:t>0,150 +/- 0,010</w:t>
            </w:r>
          </w:p>
        </w:tc>
      </w:tr>
      <w:tr w:rsidR="00BA1753" w14:paraId="10BE3B17" w14:textId="77777777">
        <w:tc>
          <w:tcPr>
            <w:tcW w:w="680" w:type="dxa"/>
          </w:tcPr>
          <w:p w14:paraId="440F7058" w14:textId="77777777" w:rsidR="00BA1753" w:rsidRDefault="00BA1753">
            <w:pPr>
              <w:pStyle w:val="ConsPlusNormal"/>
              <w:jc w:val="center"/>
            </w:pPr>
            <w:r>
              <w:t>1.2.7</w:t>
            </w:r>
          </w:p>
        </w:tc>
        <w:tc>
          <w:tcPr>
            <w:tcW w:w="4989" w:type="dxa"/>
          </w:tcPr>
          <w:p w14:paraId="1F55AFD8" w14:textId="77777777" w:rsidR="00BA1753" w:rsidRDefault="00BA1753">
            <w:pPr>
              <w:pStyle w:val="ConsPlusNormal"/>
              <w:jc w:val="both"/>
            </w:pPr>
            <w:r>
              <w:t>зазор между фланцевыми поверхностями корпуса буксы и крышки крепительной</w:t>
            </w:r>
          </w:p>
        </w:tc>
        <w:tc>
          <w:tcPr>
            <w:tcW w:w="1587" w:type="dxa"/>
            <w:vAlign w:val="center"/>
          </w:tcPr>
          <w:p w14:paraId="3547BD13" w14:textId="77777777" w:rsidR="00BA1753" w:rsidRDefault="00BA1753">
            <w:pPr>
              <w:pStyle w:val="ConsPlusNormal"/>
              <w:jc w:val="center"/>
            </w:pPr>
            <w:r>
              <w:t>ЛЗ-ЦНИИ (У),</w:t>
            </w:r>
          </w:p>
          <w:p w14:paraId="1C2D3FF2" w14:textId="77777777" w:rsidR="00BA1753" w:rsidRDefault="00BA1753">
            <w:pPr>
              <w:pStyle w:val="ConsPlusNormal"/>
              <w:jc w:val="center"/>
            </w:pPr>
            <w:r>
              <w:t>Буксол,</w:t>
            </w:r>
          </w:p>
          <w:p w14:paraId="0EFAE9AE" w14:textId="77777777" w:rsidR="00BA1753" w:rsidRDefault="00BA1753">
            <w:pPr>
              <w:pStyle w:val="ConsPlusNormal"/>
              <w:jc w:val="center"/>
            </w:pPr>
            <w:r>
              <w:t>ЗУМ</w:t>
            </w:r>
          </w:p>
        </w:tc>
        <w:tc>
          <w:tcPr>
            <w:tcW w:w="1812" w:type="dxa"/>
            <w:vAlign w:val="center"/>
          </w:tcPr>
          <w:p w14:paraId="4AE3659E" w14:textId="77777777" w:rsidR="00BA1753" w:rsidRDefault="00BA1753">
            <w:pPr>
              <w:pStyle w:val="ConsPlusNormal"/>
              <w:jc w:val="center"/>
            </w:pPr>
            <w:r>
              <w:t>0,050 +/- 0,010</w:t>
            </w:r>
          </w:p>
        </w:tc>
      </w:tr>
      <w:tr w:rsidR="00BA1753" w14:paraId="72B009C1" w14:textId="77777777">
        <w:tc>
          <w:tcPr>
            <w:tcW w:w="680" w:type="dxa"/>
          </w:tcPr>
          <w:p w14:paraId="6CED88EA" w14:textId="77777777" w:rsidR="00BA1753" w:rsidRDefault="00BA1753">
            <w:pPr>
              <w:pStyle w:val="ConsPlusNormal"/>
              <w:jc w:val="center"/>
            </w:pPr>
            <w:r>
              <w:t>1.2.8</w:t>
            </w:r>
          </w:p>
        </w:tc>
        <w:tc>
          <w:tcPr>
            <w:tcW w:w="4989" w:type="dxa"/>
          </w:tcPr>
          <w:p w14:paraId="6FAA759C" w14:textId="77777777" w:rsidR="00BA1753" w:rsidRDefault="00BA1753">
            <w:pPr>
              <w:pStyle w:val="ConsPlusNormal"/>
              <w:jc w:val="both"/>
            </w:pPr>
            <w:r>
              <w:t>болты М20 торцевого крепления и М12 планки стопорной или отверстия в оси под них</w:t>
            </w:r>
          </w:p>
        </w:tc>
        <w:tc>
          <w:tcPr>
            <w:tcW w:w="1587" w:type="dxa"/>
            <w:vAlign w:val="center"/>
          </w:tcPr>
          <w:p w14:paraId="796EE492" w14:textId="77777777" w:rsidR="00BA1753" w:rsidRDefault="00BA1753">
            <w:pPr>
              <w:pStyle w:val="ConsPlusNormal"/>
              <w:jc w:val="center"/>
            </w:pPr>
            <w:r>
              <w:t xml:space="preserve">Минеральное масло </w:t>
            </w:r>
            <w:hyperlink w:anchor="P1497">
              <w:r>
                <w:rPr>
                  <w:color w:val="0000FF"/>
                </w:rPr>
                <w:t>&lt;**&gt;</w:t>
              </w:r>
            </w:hyperlink>
          </w:p>
        </w:tc>
        <w:tc>
          <w:tcPr>
            <w:tcW w:w="1812" w:type="dxa"/>
            <w:vAlign w:val="center"/>
          </w:tcPr>
          <w:p w14:paraId="2E439B78" w14:textId="77777777" w:rsidR="00BA1753" w:rsidRDefault="00BA1753">
            <w:pPr>
              <w:pStyle w:val="ConsPlusNormal"/>
              <w:jc w:val="center"/>
            </w:pPr>
            <w:r>
              <w:t>0,010 +/- 0,005</w:t>
            </w:r>
          </w:p>
        </w:tc>
      </w:tr>
      <w:tr w:rsidR="00BA1753" w14:paraId="5577E153" w14:textId="77777777">
        <w:tc>
          <w:tcPr>
            <w:tcW w:w="680" w:type="dxa"/>
          </w:tcPr>
          <w:p w14:paraId="66733609" w14:textId="77777777" w:rsidR="00BA1753" w:rsidRDefault="00BA1753">
            <w:pPr>
              <w:pStyle w:val="ConsPlusNormal"/>
              <w:jc w:val="center"/>
              <w:outlineLvl w:val="3"/>
            </w:pPr>
            <w:r>
              <w:t>2</w:t>
            </w:r>
          </w:p>
        </w:tc>
        <w:tc>
          <w:tcPr>
            <w:tcW w:w="8388" w:type="dxa"/>
            <w:gridSpan w:val="3"/>
            <w:vAlign w:val="center"/>
          </w:tcPr>
          <w:p w14:paraId="6CECDA19" w14:textId="77777777" w:rsidR="00BA1753" w:rsidRDefault="00BA1753">
            <w:pPr>
              <w:pStyle w:val="ConsPlusNormal"/>
            </w:pPr>
            <w:r>
              <w:t>Подшипники сдвоенные и кассетного типа, устанавливаемые в корпус буксы</w:t>
            </w:r>
          </w:p>
        </w:tc>
      </w:tr>
      <w:tr w:rsidR="00BA1753" w14:paraId="1F3F12C5" w14:textId="77777777">
        <w:tc>
          <w:tcPr>
            <w:tcW w:w="680" w:type="dxa"/>
          </w:tcPr>
          <w:p w14:paraId="730C0AE3" w14:textId="77777777" w:rsidR="00BA1753" w:rsidRDefault="00BA1753">
            <w:pPr>
              <w:pStyle w:val="ConsPlusNormal"/>
              <w:jc w:val="center"/>
            </w:pPr>
            <w:r>
              <w:t>2.1</w:t>
            </w:r>
          </w:p>
        </w:tc>
        <w:tc>
          <w:tcPr>
            <w:tcW w:w="8388" w:type="dxa"/>
            <w:gridSpan w:val="3"/>
            <w:vAlign w:val="center"/>
          </w:tcPr>
          <w:p w14:paraId="300A8939" w14:textId="77777777" w:rsidR="00BA1753" w:rsidRDefault="00BA1753">
            <w:pPr>
              <w:pStyle w:val="ConsPlusNormal"/>
            </w:pPr>
            <w:r>
              <w:t>Прессовая посадка подшипников на ось:</w:t>
            </w:r>
          </w:p>
        </w:tc>
      </w:tr>
      <w:tr w:rsidR="00BA1753" w14:paraId="7D10C80D" w14:textId="77777777">
        <w:tc>
          <w:tcPr>
            <w:tcW w:w="680" w:type="dxa"/>
          </w:tcPr>
          <w:p w14:paraId="51BFD8D8" w14:textId="77777777" w:rsidR="00BA1753" w:rsidRDefault="00BA1753">
            <w:pPr>
              <w:pStyle w:val="ConsPlusNormal"/>
              <w:jc w:val="center"/>
            </w:pPr>
            <w:r>
              <w:t>2.1.1</w:t>
            </w:r>
          </w:p>
        </w:tc>
        <w:tc>
          <w:tcPr>
            <w:tcW w:w="4989" w:type="dxa"/>
          </w:tcPr>
          <w:p w14:paraId="47EEC909" w14:textId="77777777" w:rsidR="00BA1753" w:rsidRDefault="00BA1753">
            <w:pPr>
              <w:pStyle w:val="ConsPlusNormal"/>
              <w:jc w:val="both"/>
            </w:pPr>
            <w:r>
              <w:t xml:space="preserve">посадочная поверхность шейки и предподступичная часть оси, поверхность отверстий колец внутренних, поверхность </w:t>
            </w:r>
            <w:r>
              <w:lastRenderedPageBreak/>
              <w:t>отверстия кольца лабиринтного</w:t>
            </w:r>
          </w:p>
        </w:tc>
        <w:tc>
          <w:tcPr>
            <w:tcW w:w="1587" w:type="dxa"/>
            <w:vAlign w:val="center"/>
          </w:tcPr>
          <w:p w14:paraId="2EA32DB2" w14:textId="77777777" w:rsidR="00BA1753" w:rsidRDefault="00BA1753">
            <w:pPr>
              <w:pStyle w:val="ConsPlusNormal"/>
              <w:jc w:val="center"/>
            </w:pPr>
            <w:r>
              <w:lastRenderedPageBreak/>
              <w:t>эМПи-4</w:t>
            </w:r>
          </w:p>
        </w:tc>
        <w:tc>
          <w:tcPr>
            <w:tcW w:w="1812" w:type="dxa"/>
            <w:vAlign w:val="center"/>
          </w:tcPr>
          <w:p w14:paraId="451CCDD2" w14:textId="77777777" w:rsidR="00BA1753" w:rsidRDefault="00BA1753">
            <w:pPr>
              <w:pStyle w:val="ConsPlusNormal"/>
              <w:jc w:val="center"/>
            </w:pPr>
            <w:r>
              <w:t>0,035 +/- 0,005</w:t>
            </w:r>
          </w:p>
        </w:tc>
      </w:tr>
      <w:tr w:rsidR="00BA1753" w14:paraId="576DD798" w14:textId="77777777">
        <w:tc>
          <w:tcPr>
            <w:tcW w:w="680" w:type="dxa"/>
          </w:tcPr>
          <w:p w14:paraId="07D7A7F7" w14:textId="77777777" w:rsidR="00BA1753" w:rsidRDefault="00BA1753">
            <w:pPr>
              <w:pStyle w:val="ConsPlusNormal"/>
              <w:jc w:val="center"/>
            </w:pPr>
            <w:r>
              <w:t>2.2</w:t>
            </w:r>
          </w:p>
        </w:tc>
        <w:tc>
          <w:tcPr>
            <w:tcW w:w="4989" w:type="dxa"/>
          </w:tcPr>
          <w:p w14:paraId="77537157" w14:textId="77777777" w:rsidR="00BA1753" w:rsidRDefault="00BA1753">
            <w:pPr>
              <w:pStyle w:val="ConsPlusNormal"/>
              <w:jc w:val="both"/>
            </w:pPr>
            <w:r>
              <w:t>Монтаж буксового узла:</w:t>
            </w:r>
          </w:p>
        </w:tc>
        <w:tc>
          <w:tcPr>
            <w:tcW w:w="1587" w:type="dxa"/>
            <w:vAlign w:val="center"/>
          </w:tcPr>
          <w:p w14:paraId="573002CD" w14:textId="77777777" w:rsidR="00BA1753" w:rsidRDefault="00BA1753">
            <w:pPr>
              <w:pStyle w:val="ConsPlusNormal"/>
            </w:pPr>
          </w:p>
        </w:tc>
        <w:tc>
          <w:tcPr>
            <w:tcW w:w="1812" w:type="dxa"/>
            <w:vAlign w:val="center"/>
          </w:tcPr>
          <w:p w14:paraId="67E85766" w14:textId="77777777" w:rsidR="00BA1753" w:rsidRDefault="00BA1753">
            <w:pPr>
              <w:pStyle w:val="ConsPlusNormal"/>
            </w:pPr>
          </w:p>
        </w:tc>
      </w:tr>
      <w:tr w:rsidR="00BA1753" w14:paraId="1D129312" w14:textId="77777777">
        <w:tc>
          <w:tcPr>
            <w:tcW w:w="680" w:type="dxa"/>
          </w:tcPr>
          <w:p w14:paraId="2BF4BF82" w14:textId="77777777" w:rsidR="00BA1753" w:rsidRDefault="00BA1753">
            <w:pPr>
              <w:pStyle w:val="ConsPlusNormal"/>
              <w:jc w:val="center"/>
            </w:pPr>
            <w:r>
              <w:t>2.2.1</w:t>
            </w:r>
          </w:p>
        </w:tc>
        <w:tc>
          <w:tcPr>
            <w:tcW w:w="4989" w:type="dxa"/>
          </w:tcPr>
          <w:p w14:paraId="6763972C" w14:textId="77777777" w:rsidR="00BA1753" w:rsidRDefault="00BA1753">
            <w:pPr>
              <w:pStyle w:val="ConsPlusNormal"/>
              <w:jc w:val="both"/>
            </w:pPr>
            <w:r>
              <w:t>посадочная поверхность корпуса буксы, поверхность колец наружных</w:t>
            </w:r>
          </w:p>
        </w:tc>
        <w:tc>
          <w:tcPr>
            <w:tcW w:w="1587" w:type="dxa"/>
            <w:vAlign w:val="center"/>
          </w:tcPr>
          <w:p w14:paraId="72AB4E9E" w14:textId="77777777" w:rsidR="00BA1753" w:rsidRDefault="00BA1753">
            <w:pPr>
              <w:pStyle w:val="ConsPlusNormal"/>
              <w:jc w:val="center"/>
            </w:pPr>
            <w:r>
              <w:t>эМПи-1</w:t>
            </w:r>
          </w:p>
        </w:tc>
        <w:tc>
          <w:tcPr>
            <w:tcW w:w="1812" w:type="dxa"/>
            <w:vAlign w:val="center"/>
          </w:tcPr>
          <w:p w14:paraId="30F40939" w14:textId="77777777" w:rsidR="00BA1753" w:rsidRDefault="00BA1753">
            <w:pPr>
              <w:pStyle w:val="ConsPlusNormal"/>
              <w:jc w:val="center"/>
            </w:pPr>
            <w:r>
              <w:t>0,030 + 0,005</w:t>
            </w:r>
          </w:p>
        </w:tc>
      </w:tr>
      <w:tr w:rsidR="00BA1753" w14:paraId="0767C28C" w14:textId="77777777">
        <w:tc>
          <w:tcPr>
            <w:tcW w:w="680" w:type="dxa"/>
          </w:tcPr>
          <w:p w14:paraId="6CA0D854" w14:textId="77777777" w:rsidR="00BA1753" w:rsidRDefault="00BA1753">
            <w:pPr>
              <w:pStyle w:val="ConsPlusNormal"/>
              <w:jc w:val="center"/>
            </w:pPr>
            <w:r>
              <w:t>2.2.2</w:t>
            </w:r>
          </w:p>
        </w:tc>
        <w:tc>
          <w:tcPr>
            <w:tcW w:w="4989" w:type="dxa"/>
          </w:tcPr>
          <w:p w14:paraId="7197F098" w14:textId="77777777" w:rsidR="00BA1753" w:rsidRDefault="00BA1753">
            <w:pPr>
              <w:pStyle w:val="ConsPlusNormal"/>
              <w:jc w:val="both"/>
            </w:pPr>
            <w:r>
              <w:t>проточки колец лабиринтных</w:t>
            </w:r>
          </w:p>
        </w:tc>
        <w:tc>
          <w:tcPr>
            <w:tcW w:w="1587" w:type="dxa"/>
            <w:vAlign w:val="center"/>
          </w:tcPr>
          <w:p w14:paraId="6CF5EE94" w14:textId="77777777" w:rsidR="00BA1753" w:rsidRDefault="00BA1753">
            <w:pPr>
              <w:pStyle w:val="ConsPlusNormal"/>
              <w:jc w:val="center"/>
            </w:pPr>
            <w:r>
              <w:t>Буксол,</w:t>
            </w:r>
          </w:p>
          <w:p w14:paraId="31CE8B3E" w14:textId="77777777" w:rsidR="00BA1753" w:rsidRDefault="00BA1753">
            <w:pPr>
              <w:pStyle w:val="ConsPlusNormal"/>
              <w:jc w:val="center"/>
            </w:pPr>
            <w:r>
              <w:t xml:space="preserve">ЗУМ </w:t>
            </w:r>
            <w:hyperlink w:anchor="P1498">
              <w:r>
                <w:rPr>
                  <w:color w:val="0000FF"/>
                </w:rPr>
                <w:t>&lt;***&gt;</w:t>
              </w:r>
            </w:hyperlink>
          </w:p>
        </w:tc>
        <w:tc>
          <w:tcPr>
            <w:tcW w:w="1812" w:type="dxa"/>
            <w:vAlign w:val="center"/>
          </w:tcPr>
          <w:p w14:paraId="5BC09D84" w14:textId="77777777" w:rsidR="00BA1753" w:rsidRDefault="00BA1753">
            <w:pPr>
              <w:pStyle w:val="ConsPlusNormal"/>
              <w:jc w:val="center"/>
            </w:pPr>
            <w:r>
              <w:t>0,050 + 0,010</w:t>
            </w:r>
          </w:p>
        </w:tc>
      </w:tr>
      <w:tr w:rsidR="00BA1753" w14:paraId="4E0EF5AE" w14:textId="77777777">
        <w:tc>
          <w:tcPr>
            <w:tcW w:w="680" w:type="dxa"/>
          </w:tcPr>
          <w:p w14:paraId="329F366C" w14:textId="77777777" w:rsidR="00BA1753" w:rsidRDefault="00BA1753">
            <w:pPr>
              <w:pStyle w:val="ConsPlusNormal"/>
              <w:jc w:val="center"/>
            </w:pPr>
            <w:r>
              <w:t>2.2.3</w:t>
            </w:r>
          </w:p>
        </w:tc>
        <w:tc>
          <w:tcPr>
            <w:tcW w:w="4989" w:type="dxa"/>
          </w:tcPr>
          <w:p w14:paraId="20F7A49A" w14:textId="77777777" w:rsidR="00BA1753" w:rsidRDefault="00BA1753">
            <w:pPr>
              <w:pStyle w:val="ConsPlusNormal"/>
              <w:jc w:val="both"/>
            </w:pPr>
            <w:r>
              <w:t>внутренняя поверхность крышки смотровой, цилиндрическая посадочная поверхность крышки крепительной и соответствующая ей поверхность корпуса буксы, болты М20 крепления крышки крепительной, болты М12 крышки смотровой или отверстия под них</w:t>
            </w:r>
          </w:p>
        </w:tc>
        <w:tc>
          <w:tcPr>
            <w:tcW w:w="1587" w:type="dxa"/>
            <w:vAlign w:val="center"/>
          </w:tcPr>
          <w:p w14:paraId="577279D7" w14:textId="77777777" w:rsidR="00BA1753" w:rsidRDefault="00BA1753">
            <w:pPr>
              <w:pStyle w:val="ConsPlusNormal"/>
              <w:jc w:val="center"/>
            </w:pPr>
            <w:r>
              <w:t>эМПи-1</w:t>
            </w:r>
          </w:p>
          <w:p w14:paraId="5DB91B66" w14:textId="77777777" w:rsidR="00BA1753" w:rsidRDefault="00BA1753">
            <w:pPr>
              <w:pStyle w:val="ConsPlusNormal"/>
              <w:jc w:val="center"/>
            </w:pPr>
            <w:r>
              <w:t>или</w:t>
            </w:r>
          </w:p>
          <w:p w14:paraId="215D0048" w14:textId="77777777" w:rsidR="00BA1753" w:rsidRDefault="00BA1753">
            <w:pPr>
              <w:pStyle w:val="ConsPlusNormal"/>
              <w:jc w:val="center"/>
            </w:pPr>
            <w:r>
              <w:t xml:space="preserve">минеральное масло </w:t>
            </w:r>
            <w:hyperlink w:anchor="P1497">
              <w:r>
                <w:rPr>
                  <w:color w:val="0000FF"/>
                </w:rPr>
                <w:t>&lt;**&gt;</w:t>
              </w:r>
            </w:hyperlink>
          </w:p>
        </w:tc>
        <w:tc>
          <w:tcPr>
            <w:tcW w:w="1812" w:type="dxa"/>
            <w:vAlign w:val="center"/>
          </w:tcPr>
          <w:p w14:paraId="07E09709" w14:textId="77777777" w:rsidR="00BA1753" w:rsidRDefault="00BA1753">
            <w:pPr>
              <w:pStyle w:val="ConsPlusNormal"/>
              <w:jc w:val="center"/>
            </w:pPr>
            <w:r>
              <w:t xml:space="preserve">0,015 +/- 0,005 </w:t>
            </w:r>
            <w:hyperlink w:anchor="P1496">
              <w:r>
                <w:rPr>
                  <w:color w:val="0000FF"/>
                </w:rPr>
                <w:t>&lt;*&gt;</w:t>
              </w:r>
            </w:hyperlink>
          </w:p>
        </w:tc>
      </w:tr>
      <w:tr w:rsidR="00BA1753" w14:paraId="3077616E" w14:textId="77777777">
        <w:tc>
          <w:tcPr>
            <w:tcW w:w="680" w:type="dxa"/>
          </w:tcPr>
          <w:p w14:paraId="2EF40401" w14:textId="77777777" w:rsidR="00BA1753" w:rsidRDefault="00BA1753">
            <w:pPr>
              <w:pStyle w:val="ConsPlusNormal"/>
              <w:jc w:val="center"/>
            </w:pPr>
            <w:r>
              <w:t>2.2.4</w:t>
            </w:r>
          </w:p>
        </w:tc>
        <w:tc>
          <w:tcPr>
            <w:tcW w:w="4989" w:type="dxa"/>
          </w:tcPr>
          <w:p w14:paraId="624A7480" w14:textId="77777777" w:rsidR="00BA1753" w:rsidRDefault="00BA1753">
            <w:pPr>
              <w:pStyle w:val="ConsPlusNormal"/>
              <w:jc w:val="both"/>
            </w:pPr>
            <w:r>
              <w:t>болты М20 торцевого крепления и М12 стопорной планки или отверстия в оси под них</w:t>
            </w:r>
          </w:p>
        </w:tc>
        <w:tc>
          <w:tcPr>
            <w:tcW w:w="1587" w:type="dxa"/>
            <w:vAlign w:val="center"/>
          </w:tcPr>
          <w:p w14:paraId="5D64400B" w14:textId="77777777" w:rsidR="00BA1753" w:rsidRDefault="00BA1753">
            <w:pPr>
              <w:pStyle w:val="ConsPlusNormal"/>
              <w:jc w:val="center"/>
            </w:pPr>
            <w:r>
              <w:t xml:space="preserve">Минеральное масло </w:t>
            </w:r>
            <w:hyperlink w:anchor="P1497">
              <w:r>
                <w:rPr>
                  <w:color w:val="0000FF"/>
                </w:rPr>
                <w:t>&lt;**&gt;</w:t>
              </w:r>
            </w:hyperlink>
          </w:p>
        </w:tc>
        <w:tc>
          <w:tcPr>
            <w:tcW w:w="1812" w:type="dxa"/>
            <w:vAlign w:val="center"/>
          </w:tcPr>
          <w:p w14:paraId="69F9D543" w14:textId="77777777" w:rsidR="00BA1753" w:rsidRDefault="00BA1753">
            <w:pPr>
              <w:pStyle w:val="ConsPlusNormal"/>
              <w:jc w:val="center"/>
            </w:pPr>
            <w:r>
              <w:t>0,010 +/- 0,005</w:t>
            </w:r>
          </w:p>
        </w:tc>
      </w:tr>
      <w:tr w:rsidR="00BA1753" w14:paraId="7ED9A216" w14:textId="77777777">
        <w:tc>
          <w:tcPr>
            <w:tcW w:w="680" w:type="dxa"/>
          </w:tcPr>
          <w:p w14:paraId="6EE176A0" w14:textId="77777777" w:rsidR="00BA1753" w:rsidRDefault="00BA1753">
            <w:pPr>
              <w:pStyle w:val="ConsPlusNormal"/>
              <w:jc w:val="center"/>
              <w:outlineLvl w:val="3"/>
            </w:pPr>
            <w:r>
              <w:t>3</w:t>
            </w:r>
          </w:p>
        </w:tc>
        <w:tc>
          <w:tcPr>
            <w:tcW w:w="8388" w:type="dxa"/>
            <w:gridSpan w:val="3"/>
            <w:vAlign w:val="center"/>
          </w:tcPr>
          <w:p w14:paraId="5A90C4C5" w14:textId="77777777" w:rsidR="00BA1753" w:rsidRDefault="00BA1753">
            <w:pPr>
              <w:pStyle w:val="ConsPlusNormal"/>
            </w:pPr>
            <w:r>
              <w:t>Подшипники кассетного типа под адаптер</w:t>
            </w:r>
          </w:p>
        </w:tc>
      </w:tr>
      <w:tr w:rsidR="00BA1753" w14:paraId="30C18431" w14:textId="77777777">
        <w:tc>
          <w:tcPr>
            <w:tcW w:w="680" w:type="dxa"/>
          </w:tcPr>
          <w:p w14:paraId="7E2C351A" w14:textId="77777777" w:rsidR="00BA1753" w:rsidRDefault="00BA1753">
            <w:pPr>
              <w:pStyle w:val="ConsPlusNormal"/>
              <w:jc w:val="center"/>
            </w:pPr>
            <w:r>
              <w:t>3.1</w:t>
            </w:r>
          </w:p>
        </w:tc>
        <w:tc>
          <w:tcPr>
            <w:tcW w:w="8388" w:type="dxa"/>
            <w:gridSpan w:val="3"/>
            <w:vAlign w:val="center"/>
          </w:tcPr>
          <w:p w14:paraId="00FE2441" w14:textId="77777777" w:rsidR="00BA1753" w:rsidRDefault="00BA1753">
            <w:pPr>
              <w:pStyle w:val="ConsPlusNormal"/>
            </w:pPr>
            <w:r>
              <w:t>Прессовая посадка подшипников на ось:</w:t>
            </w:r>
          </w:p>
        </w:tc>
      </w:tr>
      <w:tr w:rsidR="00BA1753" w14:paraId="405A038C" w14:textId="77777777">
        <w:tc>
          <w:tcPr>
            <w:tcW w:w="680" w:type="dxa"/>
          </w:tcPr>
          <w:p w14:paraId="0AF91695" w14:textId="77777777" w:rsidR="00BA1753" w:rsidRDefault="00BA1753">
            <w:pPr>
              <w:pStyle w:val="ConsPlusNormal"/>
              <w:jc w:val="center"/>
            </w:pPr>
            <w:r>
              <w:t>3.1.1</w:t>
            </w:r>
          </w:p>
        </w:tc>
        <w:tc>
          <w:tcPr>
            <w:tcW w:w="4989" w:type="dxa"/>
          </w:tcPr>
          <w:p w14:paraId="10E41BC0" w14:textId="77777777" w:rsidR="00BA1753" w:rsidRDefault="00BA1753">
            <w:pPr>
              <w:pStyle w:val="ConsPlusNormal"/>
              <w:jc w:val="both"/>
            </w:pPr>
            <w:r>
              <w:t>посадочная поверхность шейки и предподступичной части оси, поверхности отверстий колец внутренних, поверхность отверстия кольца упорного заднего</w:t>
            </w:r>
          </w:p>
        </w:tc>
        <w:tc>
          <w:tcPr>
            <w:tcW w:w="1587" w:type="dxa"/>
            <w:vAlign w:val="center"/>
          </w:tcPr>
          <w:p w14:paraId="1A0946C4" w14:textId="77777777" w:rsidR="00BA1753" w:rsidRDefault="00BA1753">
            <w:pPr>
              <w:pStyle w:val="ConsPlusNormal"/>
              <w:jc w:val="center"/>
            </w:pPr>
            <w:r>
              <w:t>эМПи-4</w:t>
            </w:r>
          </w:p>
        </w:tc>
        <w:tc>
          <w:tcPr>
            <w:tcW w:w="1812" w:type="dxa"/>
            <w:vAlign w:val="center"/>
          </w:tcPr>
          <w:p w14:paraId="70EC9D43" w14:textId="77777777" w:rsidR="00BA1753" w:rsidRDefault="00BA1753">
            <w:pPr>
              <w:pStyle w:val="ConsPlusNormal"/>
              <w:jc w:val="center"/>
            </w:pPr>
            <w:r>
              <w:t>0,035 +/- 0,005</w:t>
            </w:r>
          </w:p>
        </w:tc>
      </w:tr>
      <w:tr w:rsidR="00BA1753" w14:paraId="4DC386F8" w14:textId="77777777">
        <w:tc>
          <w:tcPr>
            <w:tcW w:w="680" w:type="dxa"/>
          </w:tcPr>
          <w:p w14:paraId="5846D8D1" w14:textId="77777777" w:rsidR="00BA1753" w:rsidRDefault="00BA1753">
            <w:pPr>
              <w:pStyle w:val="ConsPlusNormal"/>
              <w:jc w:val="center"/>
            </w:pPr>
            <w:r>
              <w:t>3.2</w:t>
            </w:r>
          </w:p>
        </w:tc>
        <w:tc>
          <w:tcPr>
            <w:tcW w:w="8388" w:type="dxa"/>
            <w:gridSpan w:val="3"/>
            <w:vAlign w:val="center"/>
          </w:tcPr>
          <w:p w14:paraId="30F8A44A" w14:textId="77777777" w:rsidR="00BA1753" w:rsidRDefault="00BA1753">
            <w:pPr>
              <w:pStyle w:val="ConsPlusNormal"/>
            </w:pPr>
            <w:r>
              <w:t>Монтаж торцевого крепления:</w:t>
            </w:r>
          </w:p>
        </w:tc>
      </w:tr>
      <w:tr w:rsidR="00BA1753" w14:paraId="1B8F8778" w14:textId="77777777">
        <w:tc>
          <w:tcPr>
            <w:tcW w:w="680" w:type="dxa"/>
          </w:tcPr>
          <w:p w14:paraId="611DBAFF" w14:textId="77777777" w:rsidR="00BA1753" w:rsidRDefault="00BA1753">
            <w:pPr>
              <w:pStyle w:val="ConsPlusNormal"/>
              <w:jc w:val="center"/>
            </w:pPr>
            <w:r>
              <w:t>3.2.1</w:t>
            </w:r>
          </w:p>
        </w:tc>
        <w:tc>
          <w:tcPr>
            <w:tcW w:w="4989" w:type="dxa"/>
          </w:tcPr>
          <w:p w14:paraId="4C9BBFD9" w14:textId="77777777" w:rsidR="00BA1753" w:rsidRDefault="00BA1753">
            <w:pPr>
              <w:pStyle w:val="ConsPlusNormal"/>
              <w:jc w:val="both"/>
            </w:pPr>
            <w:r>
              <w:t>болты торцевого крепления М20 или М24 или отверстия в оси под них</w:t>
            </w:r>
          </w:p>
        </w:tc>
        <w:tc>
          <w:tcPr>
            <w:tcW w:w="1587" w:type="dxa"/>
            <w:vAlign w:val="center"/>
          </w:tcPr>
          <w:p w14:paraId="0E1BC14D" w14:textId="77777777" w:rsidR="00BA1753" w:rsidRDefault="00BA1753">
            <w:pPr>
              <w:pStyle w:val="ConsPlusNormal"/>
              <w:jc w:val="center"/>
            </w:pPr>
            <w:r>
              <w:t xml:space="preserve">Минеральное масло </w:t>
            </w:r>
            <w:hyperlink w:anchor="P1497">
              <w:r>
                <w:rPr>
                  <w:color w:val="0000FF"/>
                </w:rPr>
                <w:t>&lt;**&gt;</w:t>
              </w:r>
            </w:hyperlink>
          </w:p>
        </w:tc>
        <w:tc>
          <w:tcPr>
            <w:tcW w:w="1812" w:type="dxa"/>
            <w:vAlign w:val="center"/>
          </w:tcPr>
          <w:p w14:paraId="59D355CD" w14:textId="77777777" w:rsidR="00BA1753" w:rsidRDefault="00BA1753">
            <w:pPr>
              <w:pStyle w:val="ConsPlusNormal"/>
              <w:jc w:val="center"/>
            </w:pPr>
            <w:r>
              <w:t>0,010 + 0,005</w:t>
            </w:r>
          </w:p>
        </w:tc>
      </w:tr>
      <w:tr w:rsidR="00BA1753" w14:paraId="60DEB103" w14:textId="77777777">
        <w:tc>
          <w:tcPr>
            <w:tcW w:w="9068" w:type="dxa"/>
            <w:gridSpan w:val="4"/>
          </w:tcPr>
          <w:p w14:paraId="6C4CD2F1" w14:textId="77777777" w:rsidR="00BA1753" w:rsidRDefault="00BA1753">
            <w:pPr>
              <w:pStyle w:val="ConsPlusNormal"/>
              <w:jc w:val="both"/>
            </w:pPr>
            <w:bookmarkStart w:id="71" w:name="P1496"/>
            <w:bookmarkEnd w:id="71"/>
            <w:r>
              <w:t>&lt;*&gt; норма расхода: при текущем ремонте колесных пар - 0,015 - 0,005 кг, при среднем ремонте колесных пар - 0,015 + 0,005 кг.</w:t>
            </w:r>
          </w:p>
          <w:p w14:paraId="5A456B46" w14:textId="77777777" w:rsidR="00BA1753" w:rsidRDefault="00BA1753">
            <w:pPr>
              <w:pStyle w:val="ConsPlusNormal"/>
              <w:jc w:val="both"/>
            </w:pPr>
            <w:bookmarkStart w:id="72" w:name="P1497"/>
            <w:bookmarkEnd w:id="72"/>
            <w:r>
              <w:t xml:space="preserve">&lt;**&gt; трансформаторное масло по </w:t>
            </w:r>
            <w:hyperlink r:id="rId210">
              <w:r>
                <w:rPr>
                  <w:color w:val="0000FF"/>
                </w:rPr>
                <w:t>ГОСТ 982</w:t>
              </w:r>
            </w:hyperlink>
            <w:r>
              <w:t xml:space="preserve">, или индустриальное - марок И-50А, И-40А, И-30А, И-20А, И-12А по </w:t>
            </w:r>
            <w:hyperlink r:id="rId211">
              <w:r>
                <w:rPr>
                  <w:color w:val="0000FF"/>
                </w:rPr>
                <w:t>ГОСТ 20799</w:t>
              </w:r>
            </w:hyperlink>
            <w:r>
              <w:t>, или веретенное - АУ по ТУ 38.1011232-89.</w:t>
            </w:r>
          </w:p>
          <w:p w14:paraId="343142DC" w14:textId="77777777" w:rsidR="00BA1753" w:rsidRDefault="00BA1753">
            <w:pPr>
              <w:pStyle w:val="ConsPlusNormal"/>
              <w:jc w:val="both"/>
            </w:pPr>
            <w:bookmarkStart w:id="73" w:name="P1498"/>
            <w:bookmarkEnd w:id="73"/>
            <w:r>
              <w:t>&lt;***&gt; допускается для подшипников сдвоенных применение другой смазки по согласованию с заводом-изготовителем подшипников.</w:t>
            </w:r>
          </w:p>
        </w:tc>
      </w:tr>
    </w:tbl>
    <w:p w14:paraId="5A3997AE" w14:textId="77777777" w:rsidR="00BA1753" w:rsidRDefault="00BA1753">
      <w:pPr>
        <w:pStyle w:val="ConsPlusNormal"/>
        <w:jc w:val="both"/>
      </w:pPr>
    </w:p>
    <w:p w14:paraId="6E7CD503" w14:textId="77777777" w:rsidR="00BA1753" w:rsidRDefault="00BA1753">
      <w:pPr>
        <w:pStyle w:val="ConsPlusNormal"/>
        <w:ind w:firstLine="540"/>
        <w:jc w:val="both"/>
      </w:pPr>
      <w:r>
        <w:t>11.17 Общее количество смазки закладываемой в буксовый узел с подшипниками роликовыми цилиндрическими составляет: ЛЗ-ЦНИИ (У) - 0,77...0,93 кг, Буксол - 0,76...0,84 кг, ЗУМ - 0,66...0,76 кг.</w:t>
      </w:r>
    </w:p>
    <w:p w14:paraId="4604B605" w14:textId="77777777" w:rsidR="00BA1753" w:rsidRDefault="00BA1753">
      <w:pPr>
        <w:pStyle w:val="ConsPlusNormal"/>
        <w:spacing w:before="220"/>
        <w:ind w:firstLine="540"/>
        <w:jc w:val="both"/>
      </w:pPr>
      <w:r>
        <w:t>11.18 Развес смазки перед закладкой в буксовый узел должен производиться взвешиванием на весах с ценой деления не более 1,0 г, или с использованием мерных емкостей.</w:t>
      </w:r>
    </w:p>
    <w:p w14:paraId="3DC7C73E" w14:textId="77777777" w:rsidR="00BA1753" w:rsidRDefault="00BA1753">
      <w:pPr>
        <w:pStyle w:val="ConsPlusNormal"/>
        <w:spacing w:before="220"/>
        <w:ind w:firstLine="540"/>
        <w:jc w:val="both"/>
      </w:pPr>
      <w:r>
        <w:t>11.19 Тару со смазкой необходимо вскрывать, не допуская попадания в нее воды и механических примесей, при этом запрещается вырубка крышек. Выбирать смазку из тары необходимо пластиковой лопаткой или чистыми руками, для исключения ее загрязнения.</w:t>
      </w:r>
    </w:p>
    <w:p w14:paraId="34335ECE" w14:textId="77777777" w:rsidR="00BA1753" w:rsidRDefault="00BA1753">
      <w:pPr>
        <w:pStyle w:val="ConsPlusNormal"/>
        <w:spacing w:before="220"/>
        <w:ind w:firstLine="540"/>
        <w:jc w:val="both"/>
      </w:pPr>
      <w:r>
        <w:t xml:space="preserve">11.20 Внешние отличительные признаки буксовых узлов с подшипниками роликовыми цилиндрическими, заправленных смазкой Буксол или ЗУМ </w:t>
      </w:r>
      <w:hyperlink w:anchor="P1509">
        <w:r>
          <w:rPr>
            <w:color w:val="0000FF"/>
          </w:rPr>
          <w:t>(рисунок 11.1)</w:t>
        </w:r>
      </w:hyperlink>
      <w:r>
        <w:t>:</w:t>
      </w:r>
    </w:p>
    <w:p w14:paraId="31C8D10A" w14:textId="77777777" w:rsidR="00BA1753" w:rsidRDefault="00BA1753">
      <w:pPr>
        <w:pStyle w:val="ConsPlusNormal"/>
        <w:spacing w:before="220"/>
        <w:ind w:firstLine="540"/>
        <w:jc w:val="both"/>
      </w:pPr>
      <w:r>
        <w:t xml:space="preserve">- надпись "БУКСОЛ" или "ЗУМ", нанесенная белой краской и выполненная шрифтом N 4 </w:t>
      </w:r>
      <w:r>
        <w:lastRenderedPageBreak/>
        <w:t xml:space="preserve">согласно </w:t>
      </w:r>
      <w:hyperlink r:id="rId212">
        <w:r>
          <w:rPr>
            <w:color w:val="0000FF"/>
          </w:rPr>
          <w:t>Альбому-справочнику</w:t>
        </w:r>
      </w:hyperlink>
      <w:r>
        <w:t xml:space="preserve"> 632-2011 ПКБ ЦВ.</w:t>
      </w:r>
    </w:p>
    <w:p w14:paraId="00083C10" w14:textId="77777777" w:rsidR="00BA1753" w:rsidRDefault="00BA1753">
      <w:pPr>
        <w:pStyle w:val="ConsPlusNormal"/>
        <w:spacing w:before="220"/>
        <w:ind w:firstLine="540"/>
        <w:jc w:val="both"/>
      </w:pPr>
      <w:r>
        <w:t>- маркировка "БУКСОЛ" или "ЗУМ", выбитая на бирке, устанавливаемой под верхний левый болт крышки крепительной с левой стороны колесной пары.</w:t>
      </w:r>
    </w:p>
    <w:p w14:paraId="56F4D39B" w14:textId="77777777" w:rsidR="00BA1753" w:rsidRDefault="00BA1753">
      <w:pPr>
        <w:pStyle w:val="ConsPlusNormal"/>
        <w:jc w:val="both"/>
      </w:pPr>
    </w:p>
    <w:p w14:paraId="0966B815" w14:textId="77777777" w:rsidR="00BA1753" w:rsidRDefault="00BA1753">
      <w:pPr>
        <w:pStyle w:val="ConsPlusNormal"/>
        <w:jc w:val="center"/>
        <w:outlineLvl w:val="2"/>
      </w:pPr>
      <w:r>
        <w:rPr>
          <w:noProof/>
          <w:position w:val="-128"/>
        </w:rPr>
        <w:drawing>
          <wp:inline distT="0" distB="0" distL="0" distR="0" wp14:anchorId="08FC6638" wp14:editId="55EA35C7">
            <wp:extent cx="3168650" cy="1777365"/>
            <wp:effectExtent l="0" t="0" r="0" b="0"/>
            <wp:docPr id="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168650" cy="1777365"/>
                    </a:xfrm>
                    <a:prstGeom prst="rect">
                      <a:avLst/>
                    </a:prstGeom>
                    <a:noFill/>
                    <a:ln>
                      <a:noFill/>
                    </a:ln>
                  </pic:spPr>
                </pic:pic>
              </a:graphicData>
            </a:graphic>
          </wp:inline>
        </w:drawing>
      </w:r>
    </w:p>
    <w:p w14:paraId="44B0A56A" w14:textId="77777777" w:rsidR="00BA1753" w:rsidRDefault="00BA1753">
      <w:pPr>
        <w:pStyle w:val="ConsPlusNormal"/>
        <w:jc w:val="both"/>
      </w:pPr>
    </w:p>
    <w:p w14:paraId="47C6BEA8" w14:textId="77777777" w:rsidR="00BA1753" w:rsidRDefault="00BA1753">
      <w:pPr>
        <w:pStyle w:val="ConsPlusTitle"/>
        <w:jc w:val="center"/>
      </w:pPr>
      <w:bookmarkStart w:id="74" w:name="P1509"/>
      <w:bookmarkEnd w:id="74"/>
      <w:r>
        <w:t>Рисунок 11.1 - Отличительные признаки буксового узла</w:t>
      </w:r>
    </w:p>
    <w:p w14:paraId="2E8D0322" w14:textId="77777777" w:rsidR="00BA1753" w:rsidRDefault="00BA1753">
      <w:pPr>
        <w:pStyle w:val="ConsPlusTitle"/>
        <w:jc w:val="center"/>
      </w:pPr>
      <w:r>
        <w:t>с подшипниками роликовыми цилиндрическими, заправленного</w:t>
      </w:r>
    </w:p>
    <w:p w14:paraId="72BDE97E" w14:textId="77777777" w:rsidR="00BA1753" w:rsidRDefault="00BA1753">
      <w:pPr>
        <w:pStyle w:val="ConsPlusTitle"/>
        <w:jc w:val="center"/>
      </w:pPr>
      <w:r>
        <w:t>смазкой Буксол или ЗУМ</w:t>
      </w:r>
    </w:p>
    <w:p w14:paraId="7AB3852D" w14:textId="77777777" w:rsidR="00BA1753" w:rsidRDefault="00BA1753">
      <w:pPr>
        <w:pStyle w:val="ConsPlusNormal"/>
        <w:jc w:val="both"/>
      </w:pPr>
    </w:p>
    <w:p w14:paraId="5408F9AC" w14:textId="77777777" w:rsidR="00BA1753" w:rsidRDefault="00BA1753">
      <w:pPr>
        <w:pStyle w:val="ConsPlusNormal"/>
        <w:ind w:firstLine="540"/>
        <w:jc w:val="both"/>
      </w:pPr>
      <w:r>
        <w:t>11.21 Ресурс работы смазок:</w:t>
      </w:r>
    </w:p>
    <w:p w14:paraId="775F0BBB" w14:textId="77777777" w:rsidR="00BA1753" w:rsidRDefault="00BA1753">
      <w:pPr>
        <w:pStyle w:val="ConsPlusNormal"/>
        <w:spacing w:before="220"/>
        <w:ind w:firstLine="540"/>
        <w:jc w:val="both"/>
      </w:pPr>
      <w:r>
        <w:t>- ЛЗ-ЦНИИ (У) по ТУ 0254-013-00148820-99 - 5 лет или 450 тыс. км,</w:t>
      </w:r>
    </w:p>
    <w:p w14:paraId="1451F362" w14:textId="77777777" w:rsidR="00BA1753" w:rsidRDefault="00BA1753">
      <w:pPr>
        <w:pStyle w:val="ConsPlusNormal"/>
        <w:spacing w:before="220"/>
        <w:ind w:firstLine="540"/>
        <w:jc w:val="both"/>
      </w:pPr>
      <w:r>
        <w:t>- Буксол по ТУ 0254-107-01124328-01 - 6 лет или 600 тыс. км,</w:t>
      </w:r>
    </w:p>
    <w:p w14:paraId="26F2A030" w14:textId="77777777" w:rsidR="00BA1753" w:rsidRDefault="00BA1753">
      <w:pPr>
        <w:pStyle w:val="ConsPlusNormal"/>
        <w:jc w:val="both"/>
      </w:pPr>
      <w:r>
        <w:t xml:space="preserve">(в ред. </w:t>
      </w:r>
      <w:hyperlink r:id="rId214">
        <w:r>
          <w:rPr>
            <w:color w:val="0000FF"/>
          </w:rPr>
          <w:t>Протокола</w:t>
        </w:r>
      </w:hyperlink>
      <w:r>
        <w:t xml:space="preserve"> от 22.11.2021)</w:t>
      </w:r>
    </w:p>
    <w:p w14:paraId="44F82402" w14:textId="77777777" w:rsidR="00BA1753" w:rsidRDefault="00BA1753">
      <w:pPr>
        <w:pStyle w:val="ConsPlusNormal"/>
        <w:spacing w:before="220"/>
        <w:ind w:firstLine="540"/>
        <w:jc w:val="both"/>
      </w:pPr>
      <w:r>
        <w:t>- ЗУМ по ТУ У 23.2-25404313-014:2005 - 5 лет или 450 тыс. км.</w:t>
      </w:r>
    </w:p>
    <w:p w14:paraId="7E8A4102" w14:textId="77777777" w:rsidR="00BA1753" w:rsidRDefault="00BA1753">
      <w:pPr>
        <w:pStyle w:val="ConsPlusNormal"/>
        <w:jc w:val="both"/>
      </w:pPr>
    </w:p>
    <w:p w14:paraId="18ECD33A" w14:textId="77777777" w:rsidR="00BA1753" w:rsidRDefault="00BA1753">
      <w:pPr>
        <w:pStyle w:val="ConsPlusTitle"/>
        <w:jc w:val="center"/>
        <w:outlineLvl w:val="1"/>
      </w:pPr>
      <w:r>
        <w:t>12 ВИДЫ, ПОРЯДОК ОСМОТРА И РЕМОНТА КОЛЕСНЫХ ПАР</w:t>
      </w:r>
    </w:p>
    <w:p w14:paraId="50702851" w14:textId="77777777" w:rsidR="00BA1753" w:rsidRDefault="00BA1753">
      <w:pPr>
        <w:pStyle w:val="ConsPlusNormal"/>
        <w:jc w:val="both"/>
      </w:pPr>
    </w:p>
    <w:p w14:paraId="79C799DE" w14:textId="77777777" w:rsidR="00BA1753" w:rsidRDefault="00BA1753">
      <w:pPr>
        <w:pStyle w:val="ConsPlusTitle"/>
        <w:ind w:firstLine="540"/>
        <w:jc w:val="both"/>
        <w:outlineLvl w:val="2"/>
      </w:pPr>
      <w:r>
        <w:t>12.1 ПОРЯДОК ПРОВЕДЕНИЯ ОСМОТРА И РЕМОНТА КОЛЕСНЫХ ПАР</w:t>
      </w:r>
    </w:p>
    <w:p w14:paraId="7966CFCF" w14:textId="77777777" w:rsidR="00BA1753" w:rsidRDefault="00BA1753">
      <w:pPr>
        <w:pStyle w:val="ConsPlusNormal"/>
        <w:spacing w:before="220"/>
        <w:ind w:firstLine="540"/>
        <w:jc w:val="both"/>
      </w:pPr>
      <w:r>
        <w:t>12.1.1 Для контроля технического состояния колесных пар с буксовыми узлами, подкатываемых под вагоны или находящихся под ними в эксплуатации, а также для восстановления исправного состояния колесных пар и буксовых узлов устанавливается система их осмотра и ремонта, предусматривающая:</w:t>
      </w:r>
    </w:p>
    <w:p w14:paraId="783F2345" w14:textId="77777777" w:rsidR="00BA1753" w:rsidRDefault="00BA1753">
      <w:pPr>
        <w:pStyle w:val="ConsPlusNormal"/>
        <w:spacing w:before="220"/>
        <w:ind w:firstLine="540"/>
        <w:jc w:val="both"/>
      </w:pPr>
      <w:r>
        <w:t>12.1.1.1 техническое обслуживание (осмотр) колесных пар под вагонами;</w:t>
      </w:r>
    </w:p>
    <w:p w14:paraId="2938FDA3" w14:textId="77777777" w:rsidR="00BA1753" w:rsidRDefault="00BA1753">
      <w:pPr>
        <w:pStyle w:val="ConsPlusNormal"/>
        <w:spacing w:before="220"/>
        <w:ind w:firstLine="540"/>
        <w:jc w:val="both"/>
      </w:pPr>
      <w:r>
        <w:t>12.1.1.2 текущий ремонт колесных пар;</w:t>
      </w:r>
    </w:p>
    <w:p w14:paraId="0A671B87" w14:textId="77777777" w:rsidR="00BA1753" w:rsidRDefault="00BA1753">
      <w:pPr>
        <w:pStyle w:val="ConsPlusNormal"/>
        <w:spacing w:before="220"/>
        <w:ind w:firstLine="540"/>
        <w:jc w:val="both"/>
      </w:pPr>
      <w:r>
        <w:t>12.1.1.3 средний ремонт колесных пар;</w:t>
      </w:r>
    </w:p>
    <w:p w14:paraId="3097BE32" w14:textId="77777777" w:rsidR="00BA1753" w:rsidRDefault="00BA1753">
      <w:pPr>
        <w:pStyle w:val="ConsPlusNormal"/>
        <w:spacing w:before="220"/>
        <w:ind w:firstLine="540"/>
        <w:jc w:val="both"/>
      </w:pPr>
      <w:r>
        <w:t>12.1.1.4 капитальный ремонт колесных пар.</w:t>
      </w:r>
    </w:p>
    <w:p w14:paraId="486847D3" w14:textId="77777777" w:rsidR="00BA1753" w:rsidRDefault="00BA1753">
      <w:pPr>
        <w:pStyle w:val="ConsPlusNormal"/>
        <w:spacing w:before="220"/>
        <w:ind w:firstLine="540"/>
        <w:jc w:val="both"/>
      </w:pPr>
      <w:r>
        <w:t>12.1.2 Техническое обслуживание колесных пар под вагонами в эксплуатации выполняют осмотрщики вагонов, а при текущем отцепочном ремонте вагонов - мастера, бригадиры, осмотрщики вагонов, слесари по ремонту подвижного состава.</w:t>
      </w:r>
    </w:p>
    <w:p w14:paraId="63984450" w14:textId="77777777" w:rsidR="00BA1753" w:rsidRDefault="00BA1753">
      <w:pPr>
        <w:pStyle w:val="ConsPlusNormal"/>
        <w:spacing w:before="220"/>
        <w:ind w:firstLine="540"/>
        <w:jc w:val="both"/>
      </w:pPr>
      <w:r>
        <w:t xml:space="preserve">Работники, осуществляющие замену колесных пар при текущем отцепочном ремонте вагонов, должны ежегодно сдавать экзамены на знание настоящего РД в объеме своих должностных обязанностей. Порядок сдачи экзаменов, состав комиссии, круг работников, допускаемых к замене колесных пар, определяет эксплуатационное предприятие, которому присвоен условный номер, зарегистрированный в справочнике "Условные коды предприятий". </w:t>
      </w:r>
      <w:r>
        <w:lastRenderedPageBreak/>
        <w:t xml:space="preserve">Осмотрщики вагонов должны сдавать экзамены в знании настоящего РД в объеме своих должностных обязанностей в сроки и в порядке, соответствующем требованиям </w:t>
      </w:r>
      <w:hyperlink r:id="rId215">
        <w:r>
          <w:rPr>
            <w:color w:val="0000FF"/>
          </w:rPr>
          <w:t>Инструкции</w:t>
        </w:r>
      </w:hyperlink>
      <w:r>
        <w:t xml:space="preserve"> по техническому обслуживанию вагонов в эксплуатации (далее - Инструкция осмотрщику вагонов).</w:t>
      </w:r>
    </w:p>
    <w:p w14:paraId="6381A905" w14:textId="77777777" w:rsidR="00BA1753" w:rsidRDefault="00BA1753">
      <w:pPr>
        <w:pStyle w:val="ConsPlusNormal"/>
        <w:spacing w:before="220"/>
        <w:ind w:firstLine="540"/>
        <w:jc w:val="both"/>
      </w:pPr>
      <w:r>
        <w:t>12.1.3 Капитальный, средний и текущий ремонт колесных пар выполняют лица, сдавшие экзамены на знание настоящего РД и получившие право на выполнение этих работ с выдачей Удостоверения установленной формы.</w:t>
      </w:r>
    </w:p>
    <w:p w14:paraId="003E1D9B" w14:textId="77777777" w:rsidR="00BA1753" w:rsidRDefault="00BA1753">
      <w:pPr>
        <w:pStyle w:val="ConsPlusNormal"/>
        <w:spacing w:before="220"/>
        <w:ind w:firstLine="540"/>
        <w:jc w:val="both"/>
      </w:pPr>
      <w:r>
        <w:t>12.1.4 Порядок проведения и сдачи экзаменов, состав комиссии, круг работников, допускаемых к сдаче экзаменов, а также порядок выдачи и форму Удостоверений на право производства капитального, среднего и текущего ремонтов колесных пар определяет ремонтное предприятие, получившее право на использование условного номера для клеймения ответственных узлов и деталей подвижного состава.</w:t>
      </w:r>
    </w:p>
    <w:p w14:paraId="6A026F4A" w14:textId="77777777" w:rsidR="00BA1753" w:rsidRDefault="00BA1753">
      <w:pPr>
        <w:pStyle w:val="ConsPlusNormal"/>
        <w:jc w:val="both"/>
      </w:pPr>
    </w:p>
    <w:p w14:paraId="7A745B9F" w14:textId="77777777" w:rsidR="00BA1753" w:rsidRDefault="00BA1753">
      <w:pPr>
        <w:pStyle w:val="ConsPlusTitle"/>
        <w:ind w:firstLine="540"/>
        <w:jc w:val="both"/>
        <w:outlineLvl w:val="2"/>
      </w:pPr>
      <w:r>
        <w:t>12.2 ТЕХНИЧЕСКОЕ ОБСЛУЖИВАНИЕ КОЛЕСНЫХ ПАР ПОД ВАГОНАМИ</w:t>
      </w:r>
    </w:p>
    <w:p w14:paraId="5CEBE702" w14:textId="77777777" w:rsidR="00BA1753" w:rsidRDefault="00BA1753">
      <w:pPr>
        <w:pStyle w:val="ConsPlusNormal"/>
        <w:spacing w:before="220"/>
        <w:ind w:firstLine="540"/>
        <w:jc w:val="both"/>
      </w:pPr>
      <w:r>
        <w:t xml:space="preserve">12.2.1 Техническое обслуживание колесных пар и буксовых узлов, контроль параметров колесных пар под вагонами производят в соответствии с требованиями </w:t>
      </w:r>
      <w:hyperlink r:id="rId216">
        <w:r>
          <w:rPr>
            <w:color w:val="0000FF"/>
          </w:rPr>
          <w:t>Инструкции</w:t>
        </w:r>
      </w:hyperlink>
      <w:r>
        <w:t xml:space="preserve"> осмотрщику вагонов:</w:t>
      </w:r>
    </w:p>
    <w:p w14:paraId="610A287E" w14:textId="77777777" w:rsidR="00BA1753" w:rsidRDefault="00BA1753">
      <w:pPr>
        <w:pStyle w:val="ConsPlusNormal"/>
        <w:spacing w:before="220"/>
        <w:ind w:firstLine="540"/>
        <w:jc w:val="both"/>
      </w:pPr>
      <w:r>
        <w:t>12.2.1.1 на станциях формирования и расформирования поездов, с ходу в момент прибытия, после прибытия и перед отправлением;</w:t>
      </w:r>
    </w:p>
    <w:p w14:paraId="5DC051C6" w14:textId="77777777" w:rsidR="00BA1753" w:rsidRDefault="00BA1753">
      <w:pPr>
        <w:pStyle w:val="ConsPlusNormal"/>
        <w:spacing w:before="220"/>
        <w:ind w:firstLine="540"/>
        <w:jc w:val="both"/>
      </w:pPr>
      <w:r>
        <w:t>12.2.1.2 на станциях, где графиком движения поездов предусмотрена стоянка для технического осмотра вагонов;</w:t>
      </w:r>
    </w:p>
    <w:p w14:paraId="360DF744" w14:textId="77777777" w:rsidR="00BA1753" w:rsidRDefault="00BA1753">
      <w:pPr>
        <w:pStyle w:val="ConsPlusNormal"/>
        <w:spacing w:before="220"/>
        <w:ind w:firstLine="540"/>
        <w:jc w:val="both"/>
      </w:pPr>
      <w:r>
        <w:t>12.2.1.3 в пунктах подготовки вагонов к перевозкам и перед постановкой в поезд;</w:t>
      </w:r>
    </w:p>
    <w:p w14:paraId="50D3B97A" w14:textId="77777777" w:rsidR="00BA1753" w:rsidRDefault="00BA1753">
      <w:pPr>
        <w:pStyle w:val="ConsPlusNormal"/>
        <w:spacing w:before="220"/>
        <w:ind w:firstLine="540"/>
        <w:jc w:val="both"/>
      </w:pPr>
      <w:r>
        <w:t>12.2.1.4 после крушений, аварий поездов, столкновений подвижного состава;</w:t>
      </w:r>
    </w:p>
    <w:p w14:paraId="657F6BFD" w14:textId="77777777" w:rsidR="00BA1753" w:rsidRDefault="00BA1753">
      <w:pPr>
        <w:pStyle w:val="ConsPlusNormal"/>
        <w:spacing w:before="220"/>
        <w:ind w:firstLine="540"/>
        <w:jc w:val="both"/>
      </w:pPr>
      <w:r>
        <w:t>12.2.1.5 при текущем отцепочном ремонте вагонов.</w:t>
      </w:r>
    </w:p>
    <w:p w14:paraId="645EAD9D" w14:textId="77777777" w:rsidR="00BA1753" w:rsidRDefault="00BA1753">
      <w:pPr>
        <w:pStyle w:val="ConsPlusNormal"/>
        <w:spacing w:before="220"/>
        <w:ind w:firstLine="540"/>
        <w:jc w:val="both"/>
      </w:pPr>
      <w:r>
        <w:t>12.2.2 При техническом обслуживании колесных пар и буксовых узлов под вагонами производят:</w:t>
      </w:r>
    </w:p>
    <w:p w14:paraId="1F373EAC" w14:textId="77777777" w:rsidR="00BA1753" w:rsidRDefault="00BA1753">
      <w:pPr>
        <w:pStyle w:val="ConsPlusNormal"/>
        <w:spacing w:before="220"/>
        <w:ind w:firstLine="540"/>
        <w:jc w:val="both"/>
      </w:pPr>
      <w:r>
        <w:t>12.2.2.1 технический контроль колесных пар и их элементов.</w:t>
      </w:r>
    </w:p>
    <w:p w14:paraId="256C0FC6" w14:textId="77777777" w:rsidR="00BA1753" w:rsidRDefault="00BA1753">
      <w:pPr>
        <w:pStyle w:val="ConsPlusNormal"/>
        <w:spacing w:before="220"/>
        <w:ind w:firstLine="540"/>
        <w:jc w:val="both"/>
      </w:pPr>
      <w:r>
        <w:t>Допускаемые значения параметров колесных пар в эксплуатации:</w:t>
      </w:r>
    </w:p>
    <w:p w14:paraId="3DA5D6C0" w14:textId="77777777" w:rsidR="00BA1753" w:rsidRDefault="00BA1753">
      <w:pPr>
        <w:pStyle w:val="ConsPlusNormal"/>
        <w:spacing w:before="220"/>
        <w:ind w:firstLine="540"/>
        <w:jc w:val="both"/>
      </w:pPr>
      <w:r>
        <w:t>- равномерный прокат колеса - не более 9 мм;</w:t>
      </w:r>
    </w:p>
    <w:p w14:paraId="1E2C69F4" w14:textId="77777777" w:rsidR="00BA1753" w:rsidRDefault="00BA1753">
      <w:pPr>
        <w:pStyle w:val="ConsPlusNormal"/>
        <w:spacing w:before="220"/>
        <w:ind w:firstLine="540"/>
        <w:jc w:val="both"/>
      </w:pPr>
      <w:r>
        <w:t>- толщина гребня колеса - 25...33 мм;</w:t>
      </w:r>
    </w:p>
    <w:p w14:paraId="28E98631" w14:textId="77777777" w:rsidR="00BA1753" w:rsidRDefault="00BA1753">
      <w:pPr>
        <w:pStyle w:val="ConsPlusNormal"/>
        <w:spacing w:before="220"/>
        <w:ind w:firstLine="540"/>
        <w:jc w:val="both"/>
      </w:pPr>
      <w:r>
        <w:t>- толщина обода колеса - не менее 22 мм.</w:t>
      </w:r>
    </w:p>
    <w:p w14:paraId="21CDC365" w14:textId="77777777" w:rsidR="00BA1753" w:rsidRDefault="00BA1753">
      <w:pPr>
        <w:pStyle w:val="ConsPlusNormal"/>
        <w:spacing w:before="220"/>
        <w:ind w:firstLine="540"/>
        <w:jc w:val="both"/>
      </w:pPr>
      <w:r>
        <w:t>При наличии на поверхности катания колеса дефектов (выщербины, ползуны, неравномерный прокат), замер толщины обода производят в месте расположения дефекта;</w:t>
      </w:r>
    </w:p>
    <w:p w14:paraId="6DCDB901" w14:textId="77777777" w:rsidR="00BA1753" w:rsidRDefault="00BA1753">
      <w:pPr>
        <w:pStyle w:val="ConsPlusNormal"/>
        <w:spacing w:before="220"/>
        <w:ind w:firstLine="540"/>
        <w:jc w:val="both"/>
      </w:pPr>
      <w:r>
        <w:t>- расстояние между внутренними боковыми поверхностями ободьев колес у колесных пар с осями:</w:t>
      </w:r>
    </w:p>
    <w:p w14:paraId="083F47DD" w14:textId="77777777" w:rsidR="00BA1753" w:rsidRDefault="00BA1753">
      <w:pPr>
        <w:pStyle w:val="ConsPlusNormal"/>
        <w:spacing w:before="220"/>
        <w:ind w:firstLine="540"/>
        <w:jc w:val="both"/>
      </w:pPr>
      <w:r>
        <w:t>РУ1 и РУ1Ш - 1437...1443 мм,</w:t>
      </w:r>
    </w:p>
    <w:p w14:paraId="7EB49D5B" w14:textId="77777777" w:rsidR="00BA1753" w:rsidRDefault="00BA1753">
      <w:pPr>
        <w:pStyle w:val="ConsPlusNormal"/>
        <w:spacing w:before="220"/>
        <w:ind w:firstLine="540"/>
        <w:jc w:val="both"/>
      </w:pPr>
      <w:r>
        <w:t>РВ2Ш - 1439...1443 мм.</w:t>
      </w:r>
    </w:p>
    <w:p w14:paraId="7205B579" w14:textId="77777777" w:rsidR="00BA1753" w:rsidRDefault="00BA1753">
      <w:pPr>
        <w:pStyle w:val="ConsPlusNormal"/>
        <w:spacing w:before="220"/>
        <w:ind w:firstLine="540"/>
        <w:jc w:val="both"/>
      </w:pPr>
      <w:r>
        <w:t>Измерение расстояния между внутренними боковыми поверхностями ободьев колес производят только у освобожденной от нагрузки колесной пары.</w:t>
      </w:r>
    </w:p>
    <w:p w14:paraId="600FE841" w14:textId="77777777" w:rsidR="00BA1753" w:rsidRDefault="00BA1753">
      <w:pPr>
        <w:pStyle w:val="ConsPlusNormal"/>
        <w:spacing w:before="220"/>
        <w:ind w:firstLine="540"/>
        <w:jc w:val="both"/>
      </w:pPr>
      <w:r>
        <w:lastRenderedPageBreak/>
        <w:t>Запрещается выпускать в эксплуатацию и допускать к следованию в составах поездов вагоны с дефектами и неисправностями элементов колесных пар:</w:t>
      </w:r>
    </w:p>
    <w:p w14:paraId="5D4DE4D8" w14:textId="77777777" w:rsidR="00BA1753" w:rsidRDefault="00BA1753">
      <w:pPr>
        <w:pStyle w:val="ConsPlusNormal"/>
        <w:spacing w:before="220"/>
        <w:ind w:firstLine="540"/>
        <w:jc w:val="both"/>
      </w:pPr>
      <w:r>
        <w:t>- трещинами в любой части оси колесной пары;</w:t>
      </w:r>
    </w:p>
    <w:p w14:paraId="10512D81" w14:textId="77777777" w:rsidR="00BA1753" w:rsidRDefault="00BA1753">
      <w:pPr>
        <w:pStyle w:val="ConsPlusNormal"/>
        <w:spacing w:before="220"/>
        <w:ind w:firstLine="540"/>
        <w:jc w:val="both"/>
      </w:pPr>
      <w:r>
        <w:t>- следами контакта с электродом или электросварочным проводом в любой части оси и/или колеса;</w:t>
      </w:r>
    </w:p>
    <w:p w14:paraId="154B6B15" w14:textId="77777777" w:rsidR="00BA1753" w:rsidRDefault="00BA1753">
      <w:pPr>
        <w:pStyle w:val="ConsPlusNormal"/>
        <w:spacing w:before="220"/>
        <w:ind w:firstLine="540"/>
        <w:jc w:val="both"/>
      </w:pPr>
      <w:r>
        <w:t>- трещинами в любой части колеса;</w:t>
      </w:r>
    </w:p>
    <w:p w14:paraId="0957C778" w14:textId="77777777" w:rsidR="00BA1753" w:rsidRDefault="00BA1753">
      <w:pPr>
        <w:pStyle w:val="ConsPlusNormal"/>
        <w:spacing w:before="220"/>
        <w:ind w:firstLine="540"/>
        <w:jc w:val="both"/>
      </w:pPr>
      <w:r>
        <w:t>- сдвигом колеса на подступичной части оси;</w:t>
      </w:r>
    </w:p>
    <w:p w14:paraId="078BFAF9" w14:textId="77777777" w:rsidR="00BA1753" w:rsidRDefault="00BA1753">
      <w:pPr>
        <w:pStyle w:val="ConsPlusNormal"/>
        <w:spacing w:before="220"/>
        <w:ind w:firstLine="540"/>
        <w:jc w:val="both"/>
      </w:pPr>
      <w:r>
        <w:t>- ослаблением посадки колеса на оси.</w:t>
      </w:r>
    </w:p>
    <w:p w14:paraId="2027D4A9" w14:textId="77777777" w:rsidR="00BA1753" w:rsidRDefault="00BA1753">
      <w:pPr>
        <w:pStyle w:val="ConsPlusNormal"/>
        <w:spacing w:before="220"/>
        <w:ind w:firstLine="540"/>
        <w:jc w:val="both"/>
      </w:pPr>
      <w:r>
        <w:t>Признаком ослабления посадки колеса на оси является разрыв краски у ступицы по всему периметру соединения колеса с осью и появление коррозионной полосы (ржавчины) или масла из-под ступицы с внутренней стороны колеса;</w:t>
      </w:r>
    </w:p>
    <w:p w14:paraId="331625B2" w14:textId="77777777" w:rsidR="00BA1753" w:rsidRDefault="00BA1753">
      <w:pPr>
        <w:pStyle w:val="ConsPlusNormal"/>
        <w:spacing w:before="220"/>
        <w:ind w:firstLine="540"/>
        <w:jc w:val="both"/>
      </w:pPr>
      <w:r>
        <w:t>- неравномерным прокатом (при обнаружении) - более 2 мм.</w:t>
      </w:r>
    </w:p>
    <w:p w14:paraId="73B0F062" w14:textId="77777777" w:rsidR="00BA1753" w:rsidRDefault="00BA1753">
      <w:pPr>
        <w:pStyle w:val="ConsPlusNormal"/>
        <w:spacing w:before="220"/>
        <w:ind w:firstLine="540"/>
        <w:jc w:val="both"/>
      </w:pPr>
      <w:r>
        <w:t>- вертикальным подрезом гребня колеса;</w:t>
      </w:r>
    </w:p>
    <w:p w14:paraId="6602CDD2" w14:textId="77777777" w:rsidR="00BA1753" w:rsidRDefault="00BA1753">
      <w:pPr>
        <w:pStyle w:val="ConsPlusNormal"/>
        <w:spacing w:before="220"/>
        <w:ind w:firstLine="540"/>
        <w:jc w:val="both"/>
      </w:pPr>
      <w:r>
        <w:t>- остроконечным накатом гребня</w:t>
      </w:r>
    </w:p>
    <w:p w14:paraId="149ED2A0" w14:textId="77777777" w:rsidR="00BA1753" w:rsidRDefault="00BA1753">
      <w:pPr>
        <w:pStyle w:val="ConsPlusNormal"/>
        <w:spacing w:before="220"/>
        <w:ind w:firstLine="540"/>
        <w:jc w:val="both"/>
      </w:pPr>
      <w:r>
        <w:t>Примечание:</w:t>
      </w:r>
    </w:p>
    <w:p w14:paraId="2C02F5BB" w14:textId="77777777" w:rsidR="00BA1753" w:rsidRDefault="00BA1753">
      <w:pPr>
        <w:pStyle w:val="ConsPlusNormal"/>
        <w:spacing w:before="220"/>
        <w:ind w:firstLine="540"/>
        <w:jc w:val="both"/>
      </w:pPr>
      <w:r>
        <w:t>Браковочным является остроконечный накат, находящийся в рабочей части гребня колеса в зоне по высоте 2 мм от вершины гребня и 13 мм от поверхности катания, которая определяется приспособлением для установления зоны браковки остроконечного наката гребня Т 1436.000. Не браковочным является остроконечный накат в вершинной (нерабочей) части гребня, не имеющего вертикального подреза.</w:t>
      </w:r>
    </w:p>
    <w:p w14:paraId="0899C3DB" w14:textId="77777777" w:rsidR="00BA1753" w:rsidRDefault="00BA1753">
      <w:pPr>
        <w:pStyle w:val="ConsPlusNormal"/>
        <w:jc w:val="both"/>
      </w:pPr>
    </w:p>
    <w:p w14:paraId="0DFB4F86" w14:textId="77777777" w:rsidR="00BA1753" w:rsidRDefault="00BA1753">
      <w:pPr>
        <w:pStyle w:val="ConsPlusNormal"/>
        <w:ind w:firstLine="540"/>
        <w:jc w:val="both"/>
      </w:pPr>
      <w:r>
        <w:t>- ползуном на поверхности катания колес глубиной более 1 мм;</w:t>
      </w:r>
    </w:p>
    <w:p w14:paraId="7D268C89" w14:textId="77777777" w:rsidR="00BA1753" w:rsidRDefault="00BA1753">
      <w:pPr>
        <w:pStyle w:val="ConsPlusNormal"/>
        <w:spacing w:before="220"/>
        <w:ind w:firstLine="540"/>
        <w:jc w:val="both"/>
      </w:pPr>
      <w:r>
        <w:t>- наваром на поверхности катания колеса высотой более 1 мм;</w:t>
      </w:r>
    </w:p>
    <w:p w14:paraId="4AEA6133" w14:textId="77777777" w:rsidR="00BA1753" w:rsidRDefault="00BA1753">
      <w:pPr>
        <w:pStyle w:val="ConsPlusNormal"/>
        <w:spacing w:before="220"/>
        <w:ind w:firstLine="540"/>
        <w:jc w:val="both"/>
      </w:pPr>
      <w:r>
        <w:t>- выщербиной на поверхности катания колеса глубиной более 10 мм или длиной более 50 мм.</w:t>
      </w:r>
    </w:p>
    <w:p w14:paraId="1C9FBE11" w14:textId="77777777" w:rsidR="00BA1753" w:rsidRDefault="00BA1753">
      <w:pPr>
        <w:pStyle w:val="ConsPlusNormal"/>
        <w:spacing w:before="220"/>
        <w:ind w:firstLine="540"/>
        <w:jc w:val="both"/>
      </w:pPr>
      <w:r>
        <w:t>Колесные пары с выщербинами на поверхности катания колес глубиной до 1 мм не бракуются независимо от их длины. Трещина в выщербине или расслоение, идущее вглубь металла, не допускается;</w:t>
      </w:r>
    </w:p>
    <w:p w14:paraId="374B522A" w14:textId="77777777" w:rsidR="00BA1753" w:rsidRDefault="00BA1753">
      <w:pPr>
        <w:pStyle w:val="ConsPlusNormal"/>
        <w:spacing w:before="220"/>
        <w:ind w:firstLine="540"/>
        <w:jc w:val="both"/>
      </w:pPr>
      <w:r>
        <w:t xml:space="preserve">- кольцевыми выработками на поверхности катания колес у основания гребня глубиной "А" более 1 мм, на конусности 1:3,5 "Б" более 2 мм или шириной "В" более 15 мм </w:t>
      </w:r>
      <w:hyperlink w:anchor="P1573">
        <w:r>
          <w:rPr>
            <w:color w:val="0000FF"/>
          </w:rPr>
          <w:t>(рисунок 12.1)</w:t>
        </w:r>
      </w:hyperlink>
      <w:r>
        <w:t>.</w:t>
      </w:r>
    </w:p>
    <w:p w14:paraId="5F9BF3BE" w14:textId="77777777" w:rsidR="00BA1753" w:rsidRDefault="00BA1753">
      <w:pPr>
        <w:pStyle w:val="ConsPlusNormal"/>
        <w:spacing w:before="220"/>
        <w:ind w:firstLine="540"/>
        <w:jc w:val="both"/>
      </w:pPr>
      <w:r>
        <w:t>При наличии кольцевых выработок на других участках поверхности катания нормы их браковки такие же, как для кольцевых выработок, расположенных у гребня.</w:t>
      </w:r>
    </w:p>
    <w:p w14:paraId="7CE29BBB" w14:textId="77777777" w:rsidR="00BA1753" w:rsidRDefault="00BA1753">
      <w:pPr>
        <w:pStyle w:val="ConsPlusNormal"/>
        <w:spacing w:before="220"/>
        <w:ind w:firstLine="540"/>
        <w:jc w:val="both"/>
      </w:pPr>
      <w:r>
        <w:t>Не является кольцевой выработкой темная полоса в зоне радиусного перехода от поверхности катания к основанию гребня, являющаяся черновиной, оставшейся из-за отсутствия в этой зоне износа поверхности катания и гребня нового колеса после капитального ремонта или изготовления колесной пары.</w:t>
      </w:r>
    </w:p>
    <w:p w14:paraId="1C7D61BA" w14:textId="77777777" w:rsidR="00BA1753" w:rsidRDefault="00BA1753">
      <w:pPr>
        <w:pStyle w:val="ConsPlusNormal"/>
        <w:jc w:val="both"/>
      </w:pPr>
    </w:p>
    <w:p w14:paraId="111ADBBD" w14:textId="77777777" w:rsidR="00BA1753" w:rsidRDefault="00BA1753">
      <w:pPr>
        <w:pStyle w:val="ConsPlusNormal"/>
        <w:jc w:val="center"/>
        <w:outlineLvl w:val="3"/>
      </w:pPr>
      <w:r>
        <w:rPr>
          <w:noProof/>
          <w:position w:val="-68"/>
        </w:rPr>
        <w:lastRenderedPageBreak/>
        <w:drawing>
          <wp:inline distT="0" distB="0" distL="0" distR="0" wp14:anchorId="151DFF6B" wp14:editId="3ADC6378">
            <wp:extent cx="2763520" cy="1015365"/>
            <wp:effectExtent l="0" t="0" r="0" b="0"/>
            <wp:docPr id="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763520" cy="1015365"/>
                    </a:xfrm>
                    <a:prstGeom prst="rect">
                      <a:avLst/>
                    </a:prstGeom>
                    <a:noFill/>
                    <a:ln>
                      <a:noFill/>
                    </a:ln>
                  </pic:spPr>
                </pic:pic>
              </a:graphicData>
            </a:graphic>
          </wp:inline>
        </w:drawing>
      </w:r>
    </w:p>
    <w:p w14:paraId="4E6C99DB" w14:textId="77777777" w:rsidR="00BA1753" w:rsidRDefault="00BA1753">
      <w:pPr>
        <w:pStyle w:val="ConsPlusNormal"/>
        <w:jc w:val="both"/>
      </w:pPr>
    </w:p>
    <w:p w14:paraId="3757493D" w14:textId="77777777" w:rsidR="00BA1753" w:rsidRDefault="00BA1753">
      <w:pPr>
        <w:pStyle w:val="ConsPlusTitle"/>
        <w:jc w:val="center"/>
      </w:pPr>
      <w:bookmarkStart w:id="75" w:name="P1573"/>
      <w:bookmarkEnd w:id="75"/>
      <w:r>
        <w:t>Рисунок 12.1 - Кольцевые выработки на поверхности</w:t>
      </w:r>
    </w:p>
    <w:p w14:paraId="2AA18B78" w14:textId="77777777" w:rsidR="00BA1753" w:rsidRDefault="00BA1753">
      <w:pPr>
        <w:pStyle w:val="ConsPlusTitle"/>
        <w:jc w:val="center"/>
      </w:pPr>
      <w:r>
        <w:t>катания колес</w:t>
      </w:r>
    </w:p>
    <w:p w14:paraId="12703A10" w14:textId="77777777" w:rsidR="00BA1753" w:rsidRDefault="00BA1753">
      <w:pPr>
        <w:pStyle w:val="ConsPlusNormal"/>
        <w:jc w:val="both"/>
      </w:pPr>
    </w:p>
    <w:p w14:paraId="76702584" w14:textId="77777777" w:rsidR="00BA1753" w:rsidRDefault="00BA1753">
      <w:pPr>
        <w:pStyle w:val="ConsPlusNormal"/>
        <w:ind w:firstLine="540"/>
        <w:jc w:val="both"/>
      </w:pPr>
      <w:r>
        <w:t>- местным уширением обода колеса более 5 мм;</w:t>
      </w:r>
    </w:p>
    <w:p w14:paraId="475C3183" w14:textId="77777777" w:rsidR="00BA1753" w:rsidRDefault="00BA1753">
      <w:pPr>
        <w:pStyle w:val="ConsPlusNormal"/>
        <w:spacing w:before="220"/>
        <w:ind w:firstLine="540"/>
        <w:jc w:val="both"/>
      </w:pPr>
      <w:r>
        <w:t>- отколом наружной боковой поверхности обода колеса, включая откол кругового наплыва, глубиной (по радиусу колеса) более 10 мм, или если ширина оставшейся части обода в месте откола менее 120 мм или в поврежденном месте независимо от размеров откола имеется трещина, идущая вглубь металла.</w:t>
      </w:r>
    </w:p>
    <w:p w14:paraId="36E45278" w14:textId="77777777" w:rsidR="00BA1753" w:rsidRDefault="00BA1753">
      <w:pPr>
        <w:pStyle w:val="ConsPlusNormal"/>
        <w:spacing w:before="220"/>
        <w:ind w:firstLine="540"/>
        <w:jc w:val="both"/>
      </w:pPr>
      <w:r>
        <w:t>12.2.2.2 технический контроль буксовых узлов</w:t>
      </w:r>
    </w:p>
    <w:p w14:paraId="703CA44D" w14:textId="77777777" w:rsidR="00BA1753" w:rsidRDefault="00BA1753">
      <w:pPr>
        <w:pStyle w:val="ConsPlusNormal"/>
        <w:spacing w:before="220"/>
        <w:ind w:firstLine="540"/>
        <w:jc w:val="both"/>
      </w:pPr>
      <w:r>
        <w:t>Контроль буксовых узлов в пути следования грузовых вагонов осуществляется:</w:t>
      </w:r>
    </w:p>
    <w:p w14:paraId="61780E97" w14:textId="77777777" w:rsidR="00BA1753" w:rsidRDefault="00BA1753">
      <w:pPr>
        <w:pStyle w:val="ConsPlusNormal"/>
        <w:spacing w:before="220"/>
        <w:ind w:firstLine="540"/>
        <w:jc w:val="both"/>
      </w:pPr>
      <w:r>
        <w:t>- средствами диагностики на ходу поезда;</w:t>
      </w:r>
    </w:p>
    <w:p w14:paraId="55D490FE" w14:textId="77777777" w:rsidR="00BA1753" w:rsidRDefault="00BA1753">
      <w:pPr>
        <w:pStyle w:val="ConsPlusNormal"/>
        <w:spacing w:before="220"/>
        <w:ind w:firstLine="540"/>
        <w:jc w:val="both"/>
      </w:pPr>
      <w:r>
        <w:t>- работниками вагонных депо и пунктов технического обслуживания, осуществляющих эксплуатационную деятельность.</w:t>
      </w:r>
    </w:p>
    <w:p w14:paraId="56CB4DD1" w14:textId="77777777" w:rsidR="00BA1753" w:rsidRDefault="00BA1753">
      <w:pPr>
        <w:pStyle w:val="ConsPlusNormal"/>
        <w:spacing w:before="220"/>
        <w:ind w:firstLine="540"/>
        <w:jc w:val="both"/>
      </w:pPr>
      <w:r>
        <w:t>При встрече состава поезда с ходу выявляют внешние признаки ненормальной работы буксовых узлов: скрежет, пощелкивание, искрение, задымление, появление запаха, движение колесной пары юзом.</w:t>
      </w:r>
    </w:p>
    <w:p w14:paraId="50753A32" w14:textId="77777777" w:rsidR="00BA1753" w:rsidRDefault="00BA1753">
      <w:pPr>
        <w:pStyle w:val="ConsPlusNormal"/>
        <w:spacing w:before="220"/>
        <w:ind w:firstLine="540"/>
        <w:jc w:val="both"/>
      </w:pPr>
      <w:r>
        <w:t>При осмотре буксовых узлов во время остановки (стоянки) поезда контролируют:</w:t>
      </w:r>
    </w:p>
    <w:p w14:paraId="3C465FE3" w14:textId="77777777" w:rsidR="00BA1753" w:rsidRDefault="00BA1753">
      <w:pPr>
        <w:pStyle w:val="ConsPlusNormal"/>
        <w:spacing w:before="220"/>
        <w:ind w:firstLine="540"/>
        <w:jc w:val="both"/>
      </w:pPr>
      <w:r>
        <w:t>с подшипниками в корпусе буксы: сдвиг вдоль оси корпуса буксы и/или его перекос; трещины корпусов букс и крепительных крышек, трещины и деформацию смотровых крышек (например, "вздутая", а также имеющая протертости или пробоины от взаимодействия с элементами торцевого крепления и деталями подшипника); ослабление (или отсутствие) болтов М20 крепления крышек крепительных и/или болтов М12 крышек смотровых, обрыв (или ослабление) болтов М20 или срыв гайки торцевой М110 торцевого крепления подшипников (определяется путем остукивания смотровой крышки ниже ее центра), выброс смазки на диск и/или обод колеса, нагрев верхней части корпуса буксы.</w:t>
      </w:r>
    </w:p>
    <w:p w14:paraId="72D96B7E" w14:textId="77777777" w:rsidR="00BA1753" w:rsidRDefault="00BA1753">
      <w:pPr>
        <w:pStyle w:val="ConsPlusNormal"/>
        <w:spacing w:before="220"/>
        <w:ind w:firstLine="540"/>
        <w:jc w:val="both"/>
      </w:pPr>
      <w:r>
        <w:t>При подозрении на ненормальную работу подшипников в корпусе буксы производят снятие крышек смотровых.</w:t>
      </w:r>
    </w:p>
    <w:p w14:paraId="19FDAD6C" w14:textId="77777777" w:rsidR="00BA1753" w:rsidRDefault="00BA1753">
      <w:pPr>
        <w:pStyle w:val="ConsPlusNormal"/>
        <w:spacing w:before="220"/>
        <w:ind w:firstLine="540"/>
        <w:jc w:val="both"/>
      </w:pPr>
      <w:r>
        <w:t>с подшипниками кассетного типа под адаптеры: смещение (перекос) адаптера относительно наружного кольца подшипника или боковой рамы тележки, сдвиг подшипника вдоль шейки оси колесной пары, отколы и/или разрушения адаптеров, отколы и/или трещины колец наружных, обрыв (или ослабление) болтов М20 или М24 торцевого крепления подшипников, нарушение целостности уплотнений, выброс смазки на диск и/или обод колеса, нагрев верхней части адаптера.</w:t>
      </w:r>
    </w:p>
    <w:p w14:paraId="33F2CA66" w14:textId="77777777" w:rsidR="00BA1753" w:rsidRDefault="00BA1753">
      <w:pPr>
        <w:pStyle w:val="ConsPlusNormal"/>
        <w:spacing w:before="220"/>
        <w:ind w:firstLine="540"/>
        <w:jc w:val="both"/>
      </w:pPr>
      <w:r>
        <w:t>Признаками ненормальной работы буксовых узлов, требующих отцепки вагона являются:</w:t>
      </w:r>
    </w:p>
    <w:p w14:paraId="044B6D72" w14:textId="77777777" w:rsidR="00BA1753" w:rsidRDefault="00BA1753">
      <w:pPr>
        <w:pStyle w:val="ConsPlusNormal"/>
        <w:spacing w:before="220"/>
        <w:ind w:firstLine="540"/>
        <w:jc w:val="both"/>
      </w:pPr>
      <w:r>
        <w:t>с подшипниками в корпусе буксы:</w:t>
      </w:r>
    </w:p>
    <w:p w14:paraId="5CB25F57" w14:textId="77777777" w:rsidR="00BA1753" w:rsidRDefault="00BA1753">
      <w:pPr>
        <w:pStyle w:val="ConsPlusNormal"/>
        <w:spacing w:before="220"/>
        <w:ind w:firstLine="540"/>
        <w:jc w:val="both"/>
      </w:pPr>
      <w:r>
        <w:t>- сдвиг и/или перекос корпуса буксы;</w:t>
      </w:r>
    </w:p>
    <w:p w14:paraId="42007DE6" w14:textId="77777777" w:rsidR="00BA1753" w:rsidRDefault="00BA1753">
      <w:pPr>
        <w:pStyle w:val="ConsPlusNormal"/>
        <w:spacing w:before="220"/>
        <w:ind w:firstLine="540"/>
        <w:jc w:val="both"/>
      </w:pPr>
      <w:r>
        <w:lastRenderedPageBreak/>
        <w:t>- разрушение или трещины корпусов букс, крышек смотровых и крепительных;</w:t>
      </w:r>
    </w:p>
    <w:p w14:paraId="27EAAC9C" w14:textId="77777777" w:rsidR="00BA1753" w:rsidRDefault="00BA1753">
      <w:pPr>
        <w:pStyle w:val="ConsPlusNormal"/>
        <w:spacing w:before="220"/>
        <w:ind w:firstLine="540"/>
        <w:jc w:val="both"/>
      </w:pPr>
      <w:r>
        <w:t>- выброс смазки на диск и/или обод колеса, вызванный перегревом подшипника;</w:t>
      </w:r>
    </w:p>
    <w:p w14:paraId="70EC9E28" w14:textId="77777777" w:rsidR="00BA1753" w:rsidRDefault="00BA1753">
      <w:pPr>
        <w:pStyle w:val="ConsPlusNormal"/>
        <w:spacing w:before="220"/>
        <w:ind w:firstLine="540"/>
        <w:jc w:val="both"/>
      </w:pPr>
      <w:r>
        <w:t xml:space="preserve">- нагрев верхней части корпуса буксы (свыше 60 °C - с подшипниками роликовыми цилиндрическими и сдвоенными, свыше 70 °C - с подшипниками кассетного типа относительно температуры окружающего воздуха), определяемый бесконтактным измерителем температуры в соответствии с требованиями </w:t>
      </w:r>
      <w:hyperlink r:id="rId218">
        <w:r>
          <w:rPr>
            <w:color w:val="0000FF"/>
          </w:rPr>
          <w:t>Инструкции</w:t>
        </w:r>
      </w:hyperlink>
      <w:r>
        <w:t xml:space="preserve"> осмотрщику вагонов.</w:t>
      </w:r>
    </w:p>
    <w:p w14:paraId="407C5B4B" w14:textId="77777777" w:rsidR="00BA1753" w:rsidRDefault="00BA1753">
      <w:pPr>
        <w:pStyle w:val="ConsPlusNormal"/>
        <w:spacing w:before="220"/>
        <w:ind w:firstLine="540"/>
        <w:jc w:val="both"/>
      </w:pPr>
      <w:r>
        <w:t>После снятия крышек смотровых:</w:t>
      </w:r>
    </w:p>
    <w:p w14:paraId="7DC72256" w14:textId="77777777" w:rsidR="00BA1753" w:rsidRDefault="00BA1753">
      <w:pPr>
        <w:pStyle w:val="ConsPlusNormal"/>
        <w:spacing w:before="220"/>
        <w:ind w:firstLine="540"/>
        <w:jc w:val="both"/>
      </w:pPr>
      <w:r>
        <w:t>- обрыв (или ослабление) болтов М20, болтов М12 планки стопорной или срыв (или ослабление) гайки М110 торцевого крепления подшипников на оси;</w:t>
      </w:r>
    </w:p>
    <w:p w14:paraId="5B7D3221" w14:textId="77777777" w:rsidR="00BA1753" w:rsidRDefault="00BA1753">
      <w:pPr>
        <w:pStyle w:val="ConsPlusNormal"/>
        <w:spacing w:before="220"/>
        <w:ind w:firstLine="540"/>
        <w:jc w:val="both"/>
      </w:pPr>
      <w:r>
        <w:t>- наличие воды в передней части корпуса буксы в свободном состоянии или в виде льда;</w:t>
      </w:r>
    </w:p>
    <w:p w14:paraId="6CF9039D" w14:textId="77777777" w:rsidR="00BA1753" w:rsidRDefault="00BA1753">
      <w:pPr>
        <w:pStyle w:val="ConsPlusNormal"/>
        <w:spacing w:before="220"/>
        <w:ind w:firstLine="540"/>
        <w:jc w:val="both"/>
      </w:pPr>
      <w:r>
        <w:t>Примечание - Браковочным признаком не является:</w:t>
      </w:r>
    </w:p>
    <w:p w14:paraId="280C7FE5" w14:textId="77777777" w:rsidR="00BA1753" w:rsidRDefault="00BA1753">
      <w:pPr>
        <w:pStyle w:val="ConsPlusNormal"/>
        <w:spacing w:before="220"/>
        <w:ind w:firstLine="540"/>
        <w:jc w:val="both"/>
      </w:pPr>
      <w:r>
        <w:t>1. Взвешенно-капельное состояние воды (конденсат).</w:t>
      </w:r>
    </w:p>
    <w:p w14:paraId="0293305D" w14:textId="77777777" w:rsidR="00BA1753" w:rsidRDefault="00BA1753">
      <w:pPr>
        <w:pStyle w:val="ConsPlusNormal"/>
        <w:spacing w:before="220"/>
        <w:ind w:firstLine="540"/>
        <w:jc w:val="both"/>
      </w:pPr>
      <w:r>
        <w:t>2. Следы коррозии на крышках корпуса буксы, крышках и уплотнениях подшипников кассетного типа.</w:t>
      </w:r>
    </w:p>
    <w:p w14:paraId="63B30DCA" w14:textId="77777777" w:rsidR="00BA1753" w:rsidRDefault="00BA1753">
      <w:pPr>
        <w:pStyle w:val="ConsPlusNormal"/>
        <w:jc w:val="both"/>
      </w:pPr>
    </w:p>
    <w:p w14:paraId="6724EC74" w14:textId="77777777" w:rsidR="00BA1753" w:rsidRDefault="00BA1753">
      <w:pPr>
        <w:pStyle w:val="ConsPlusNormal"/>
        <w:ind w:firstLine="540"/>
        <w:jc w:val="both"/>
      </w:pPr>
      <w:r>
        <w:t>- выброс смазки с примесью металлических частиц в крышку смотровую или из-под шайбы защитной подшипника сдвоенного, а также на уплотнение подшипника кассетного типа.</w:t>
      </w:r>
    </w:p>
    <w:p w14:paraId="0E900878" w14:textId="77777777" w:rsidR="00BA1753" w:rsidRDefault="00BA1753">
      <w:pPr>
        <w:pStyle w:val="ConsPlusNormal"/>
        <w:spacing w:before="220"/>
        <w:ind w:firstLine="540"/>
        <w:jc w:val="both"/>
      </w:pPr>
      <w:r>
        <w:t>Примечание - Не является браковочным признаком выделение смазки в виде равномерно распределенного валика на уплотнении подшипника кассетного типа, внутренней цилиндрической поверхности крышки крепительной, а также в виде отдельных капель, располагающихся в нижней части корпуса буксы (крышки крепительной).</w:t>
      </w:r>
    </w:p>
    <w:p w14:paraId="46A18D67" w14:textId="77777777" w:rsidR="00BA1753" w:rsidRDefault="00BA1753">
      <w:pPr>
        <w:pStyle w:val="ConsPlusNormal"/>
        <w:jc w:val="both"/>
      </w:pPr>
    </w:p>
    <w:p w14:paraId="3EBA8FE5" w14:textId="77777777" w:rsidR="00BA1753" w:rsidRDefault="00BA1753">
      <w:pPr>
        <w:pStyle w:val="ConsPlusNormal"/>
        <w:ind w:firstLine="540"/>
        <w:jc w:val="both"/>
      </w:pPr>
      <w:r>
        <w:t>с подшипниками кассетного типа под адаптеры:</w:t>
      </w:r>
    </w:p>
    <w:p w14:paraId="162F181D" w14:textId="77777777" w:rsidR="00BA1753" w:rsidRDefault="00BA1753">
      <w:pPr>
        <w:pStyle w:val="ConsPlusNormal"/>
        <w:spacing w:before="220"/>
        <w:ind w:firstLine="540"/>
        <w:jc w:val="both"/>
      </w:pPr>
      <w:r>
        <w:t>- заклинивание подшипника;</w:t>
      </w:r>
    </w:p>
    <w:p w14:paraId="27BCD4CC" w14:textId="77777777" w:rsidR="00BA1753" w:rsidRDefault="00BA1753">
      <w:pPr>
        <w:pStyle w:val="ConsPlusNormal"/>
        <w:spacing w:before="220"/>
        <w:ind w:firstLine="540"/>
        <w:jc w:val="both"/>
      </w:pPr>
      <w:r>
        <w:t>- разрушение, отколы и трещины адаптеров;</w:t>
      </w:r>
    </w:p>
    <w:p w14:paraId="123C5BCC" w14:textId="77777777" w:rsidR="00BA1753" w:rsidRDefault="00BA1753">
      <w:pPr>
        <w:pStyle w:val="ConsPlusNormal"/>
        <w:spacing w:before="220"/>
        <w:ind w:firstLine="540"/>
        <w:jc w:val="both"/>
      </w:pPr>
      <w:r>
        <w:t>- смещение (перекос) адаптера относительно наружного кольца подшипника или боковой рамы тележки;</w:t>
      </w:r>
    </w:p>
    <w:p w14:paraId="309A51BD" w14:textId="77777777" w:rsidR="00BA1753" w:rsidRDefault="00BA1753">
      <w:pPr>
        <w:pStyle w:val="ConsPlusNormal"/>
        <w:spacing w:before="220"/>
        <w:ind w:firstLine="540"/>
        <w:jc w:val="both"/>
      </w:pPr>
      <w:r>
        <w:t>- трещины и отколы наружных колец подшипников;</w:t>
      </w:r>
    </w:p>
    <w:p w14:paraId="2B3E9514" w14:textId="77777777" w:rsidR="00BA1753" w:rsidRDefault="00BA1753">
      <w:pPr>
        <w:pStyle w:val="ConsPlusNormal"/>
        <w:spacing w:before="220"/>
        <w:ind w:firstLine="540"/>
        <w:jc w:val="both"/>
      </w:pPr>
      <w:r>
        <w:t>- сдвиг подшипника вдоль шейки оси колесной пары;</w:t>
      </w:r>
    </w:p>
    <w:p w14:paraId="1AE9FCCE" w14:textId="77777777" w:rsidR="00BA1753" w:rsidRDefault="00BA1753">
      <w:pPr>
        <w:pStyle w:val="ConsPlusNormal"/>
        <w:spacing w:before="220"/>
        <w:ind w:firstLine="540"/>
        <w:jc w:val="both"/>
      </w:pPr>
      <w:r>
        <w:t>- обрыв (или отсутствие) болтов М20 или М24 торцевого крепления подшипников на оси;</w:t>
      </w:r>
    </w:p>
    <w:p w14:paraId="1D942AD4" w14:textId="77777777" w:rsidR="00BA1753" w:rsidRDefault="00BA1753">
      <w:pPr>
        <w:pStyle w:val="ConsPlusNormal"/>
        <w:spacing w:before="220"/>
        <w:ind w:firstLine="540"/>
        <w:jc w:val="both"/>
      </w:pPr>
      <w:r>
        <w:t>- повреждение уплотнений подшипников;</w:t>
      </w:r>
    </w:p>
    <w:p w14:paraId="583BBF23" w14:textId="77777777" w:rsidR="00BA1753" w:rsidRDefault="00BA1753">
      <w:pPr>
        <w:pStyle w:val="ConsPlusNormal"/>
        <w:spacing w:before="220"/>
        <w:ind w:firstLine="540"/>
        <w:jc w:val="both"/>
      </w:pPr>
      <w:r>
        <w:t>- нагрев подшипника свыше 80 °C относительно температуры окружающего воздуха по показаниям средств диагностики на ходу поезда;</w:t>
      </w:r>
    </w:p>
    <w:p w14:paraId="07207D6E" w14:textId="77777777" w:rsidR="00BA1753" w:rsidRDefault="00BA1753">
      <w:pPr>
        <w:pStyle w:val="ConsPlusNormal"/>
        <w:spacing w:before="220"/>
        <w:ind w:firstLine="540"/>
        <w:jc w:val="both"/>
      </w:pPr>
      <w:r>
        <w:t xml:space="preserve">- нагрев верхней части адаптера свыше 70 °C относительно температуры окружающего воздуха, определяемый бесконтактным измерителем температуры в соответствии с требованиями </w:t>
      </w:r>
      <w:hyperlink r:id="rId219">
        <w:r>
          <w:rPr>
            <w:color w:val="0000FF"/>
          </w:rPr>
          <w:t>Инструкции</w:t>
        </w:r>
      </w:hyperlink>
      <w:r>
        <w:t xml:space="preserve"> осмотрщику вагонов;</w:t>
      </w:r>
    </w:p>
    <w:p w14:paraId="0478A507" w14:textId="77777777" w:rsidR="00BA1753" w:rsidRDefault="00BA1753">
      <w:pPr>
        <w:pStyle w:val="ConsPlusNormal"/>
        <w:spacing w:before="220"/>
        <w:ind w:firstLine="540"/>
        <w:jc w:val="both"/>
      </w:pPr>
      <w:r>
        <w:t>- выброс смазки на диск и/или обод колеса, вследствие перегрева подшипника, а также выброс смазки с примесью металлических частиц на уплотнения подшипника.</w:t>
      </w:r>
    </w:p>
    <w:p w14:paraId="235FBCA2" w14:textId="77777777" w:rsidR="00BA1753" w:rsidRDefault="00BA1753">
      <w:pPr>
        <w:pStyle w:val="ConsPlusNormal"/>
        <w:spacing w:before="220"/>
        <w:ind w:firstLine="540"/>
        <w:jc w:val="both"/>
      </w:pPr>
      <w:r>
        <w:lastRenderedPageBreak/>
        <w:t>Примечание:</w:t>
      </w:r>
    </w:p>
    <w:p w14:paraId="2AD46A72" w14:textId="77777777" w:rsidR="00BA1753" w:rsidRDefault="00BA1753">
      <w:pPr>
        <w:pStyle w:val="ConsPlusNormal"/>
        <w:spacing w:before="220"/>
        <w:ind w:firstLine="540"/>
        <w:jc w:val="both"/>
      </w:pPr>
      <w:r>
        <w:t>1. При отсутствии перегрева подшипника особое внимание обращается на состояние подшипника и его уплотнений, при наличии дефектов подшипник бракуют.</w:t>
      </w:r>
    </w:p>
    <w:p w14:paraId="320457DB" w14:textId="77777777" w:rsidR="00BA1753" w:rsidRDefault="00BA1753">
      <w:pPr>
        <w:pStyle w:val="ConsPlusNormal"/>
        <w:spacing w:before="220"/>
        <w:ind w:firstLine="540"/>
        <w:jc w:val="both"/>
      </w:pPr>
      <w:r>
        <w:t>2. Не является браковочным признаком выделение смазки в виде равномерно распределенного валика на уплотнения подшипника.</w:t>
      </w:r>
    </w:p>
    <w:p w14:paraId="6BAB2820" w14:textId="77777777" w:rsidR="00BA1753" w:rsidRDefault="00BA1753">
      <w:pPr>
        <w:pStyle w:val="ConsPlusNormal"/>
        <w:jc w:val="both"/>
      </w:pPr>
    </w:p>
    <w:p w14:paraId="202F3CFA" w14:textId="77777777" w:rsidR="00BA1753" w:rsidRDefault="00BA1753">
      <w:pPr>
        <w:pStyle w:val="ConsPlusNormal"/>
        <w:ind w:firstLine="540"/>
        <w:jc w:val="both"/>
      </w:pPr>
      <w:r>
        <w:t>Категорически запрещается производить демонтаж крышек крепительных корпусов букс, а также гаек торцевых М110 и болтов М20 или М24 торцевого крепления подшипников на оси.</w:t>
      </w:r>
    </w:p>
    <w:p w14:paraId="4F430548" w14:textId="77777777" w:rsidR="00BA1753" w:rsidRDefault="00BA1753">
      <w:pPr>
        <w:pStyle w:val="ConsPlusNormal"/>
        <w:jc w:val="both"/>
      </w:pPr>
    </w:p>
    <w:p w14:paraId="592E796A" w14:textId="77777777" w:rsidR="00BA1753" w:rsidRDefault="00BA1753">
      <w:pPr>
        <w:pStyle w:val="ConsPlusTitle"/>
        <w:ind w:firstLine="540"/>
        <w:jc w:val="both"/>
        <w:outlineLvl w:val="2"/>
      </w:pPr>
      <w:r>
        <w:t>12.3 ПОДГОТОВКА КОЛЕСНЫХ ПАР К РЕМОНТУ (ВХОДНОЙ КОНТРОЛЬ)</w:t>
      </w:r>
    </w:p>
    <w:p w14:paraId="66F4C4AD" w14:textId="77777777" w:rsidR="00BA1753" w:rsidRDefault="00BA1753">
      <w:pPr>
        <w:pStyle w:val="ConsPlusNormal"/>
        <w:spacing w:before="220"/>
        <w:ind w:firstLine="540"/>
        <w:jc w:val="both"/>
      </w:pPr>
      <w:r>
        <w:t>12.3.1 При подготовке колесных пар к ремонту производят:</w:t>
      </w:r>
    </w:p>
    <w:p w14:paraId="572A13A3" w14:textId="77777777" w:rsidR="00BA1753" w:rsidRDefault="00BA1753">
      <w:pPr>
        <w:pStyle w:val="ConsPlusNormal"/>
        <w:spacing w:before="220"/>
        <w:ind w:firstLine="540"/>
        <w:jc w:val="both"/>
      </w:pPr>
      <w:r>
        <w:t>12.3.1.1 сухую очистку от грязи, остатков наслоения краски и смазки элементов колесных пар;</w:t>
      </w:r>
    </w:p>
    <w:p w14:paraId="0440388C" w14:textId="77777777" w:rsidR="00BA1753" w:rsidRDefault="00BA1753">
      <w:pPr>
        <w:pStyle w:val="ConsPlusNormal"/>
        <w:spacing w:before="220"/>
        <w:ind w:firstLine="540"/>
        <w:jc w:val="both"/>
      </w:pPr>
      <w:r>
        <w:t>12.3.1.2 визуальный осмотр и измерения геометрических параметров элементов колесных пар и корпусов букс на соответствие нормам, установленным настоящим РД;</w:t>
      </w:r>
    </w:p>
    <w:p w14:paraId="2EC60EA7" w14:textId="77777777" w:rsidR="00BA1753" w:rsidRDefault="00BA1753">
      <w:pPr>
        <w:pStyle w:val="ConsPlusNormal"/>
        <w:spacing w:before="220"/>
        <w:ind w:firstLine="540"/>
        <w:jc w:val="both"/>
      </w:pPr>
      <w:r>
        <w:t>12.3.1.3 определение ремонтопригодности и объемов работ.</w:t>
      </w:r>
    </w:p>
    <w:p w14:paraId="7F2CF48E" w14:textId="77777777" w:rsidR="00BA1753" w:rsidRDefault="00BA1753">
      <w:pPr>
        <w:pStyle w:val="ConsPlusNormal"/>
        <w:spacing w:before="220"/>
        <w:ind w:firstLine="540"/>
        <w:jc w:val="both"/>
      </w:pPr>
      <w:r>
        <w:t>12.3.2 При визуальном осмотре проверяют состояние элементов колесных пар, наличие бирок, знаков маркировки и клейм, предусмотренных настоящим РД, а также состояние буксовых узлов.</w:t>
      </w:r>
    </w:p>
    <w:p w14:paraId="7AAEEE42" w14:textId="77777777" w:rsidR="00BA1753" w:rsidRDefault="00BA1753">
      <w:pPr>
        <w:pStyle w:val="ConsPlusNormal"/>
        <w:spacing w:before="220"/>
        <w:ind w:firstLine="540"/>
        <w:jc w:val="both"/>
      </w:pPr>
      <w:r>
        <w:t>Выявленные трещины и другие подозрительные места выделяют с помощью несмываемых красителей (например, краска или маркеры).</w:t>
      </w:r>
    </w:p>
    <w:p w14:paraId="23F751CA" w14:textId="77777777" w:rsidR="00BA1753" w:rsidRDefault="00BA1753">
      <w:pPr>
        <w:pStyle w:val="ConsPlusNormal"/>
        <w:spacing w:before="220"/>
        <w:ind w:firstLine="540"/>
        <w:jc w:val="both"/>
      </w:pPr>
      <w:r>
        <w:t>Особое внимание должно быть обращено на места сопряжения подступичных частей оси и ступиц колес с целью выявления признаков ослабления прессовой посадки или сдвига колес на оси.</w:t>
      </w:r>
    </w:p>
    <w:p w14:paraId="620976F1" w14:textId="77777777" w:rsidR="00BA1753" w:rsidRDefault="00BA1753">
      <w:pPr>
        <w:pStyle w:val="ConsPlusNormal"/>
        <w:spacing w:before="220"/>
        <w:ind w:firstLine="540"/>
        <w:jc w:val="both"/>
      </w:pPr>
      <w:r>
        <w:t>Характерные признаки ослабления и сдвига колеса на оси:</w:t>
      </w:r>
    </w:p>
    <w:p w14:paraId="2024DD1C" w14:textId="77777777" w:rsidR="00BA1753" w:rsidRDefault="00BA1753">
      <w:pPr>
        <w:pStyle w:val="ConsPlusNormal"/>
        <w:spacing w:before="220"/>
        <w:ind w:firstLine="540"/>
        <w:jc w:val="both"/>
      </w:pPr>
      <w:r>
        <w:t>- разрыв краски у ступицы по всему периметру соединения колеса с осью и появление коррозионной полосы (ржавчины) или масла из-под ступицы с внутренней стороны колеса;</w:t>
      </w:r>
    </w:p>
    <w:p w14:paraId="414341AE" w14:textId="77777777" w:rsidR="00BA1753" w:rsidRDefault="00BA1753">
      <w:pPr>
        <w:pStyle w:val="ConsPlusNormal"/>
        <w:spacing w:before="220"/>
        <w:ind w:firstLine="540"/>
        <w:jc w:val="both"/>
      </w:pPr>
      <w:r>
        <w:t>- среднее значение расстояния между внутренними боковыми поверхностями ободьев колес, определенное по измерениям в четырех точках, расположенных в двух взаимно перпендикулярных плоскостях, не соответствует установленной норме.</w:t>
      </w:r>
    </w:p>
    <w:p w14:paraId="4C3B8721" w14:textId="77777777" w:rsidR="00BA1753" w:rsidRDefault="00BA1753">
      <w:pPr>
        <w:pStyle w:val="ConsPlusNormal"/>
        <w:spacing w:before="220"/>
        <w:ind w:firstLine="540"/>
        <w:jc w:val="both"/>
      </w:pPr>
      <w:r>
        <w:t>При наличии ослабления или сдвига колеса на оси колесной паре выполняют капитальный ремонт.</w:t>
      </w:r>
    </w:p>
    <w:p w14:paraId="22BBCB71" w14:textId="77777777" w:rsidR="00BA1753" w:rsidRDefault="00BA1753">
      <w:pPr>
        <w:pStyle w:val="ConsPlusNormal"/>
        <w:spacing w:before="220"/>
        <w:ind w:firstLine="540"/>
        <w:jc w:val="both"/>
      </w:pPr>
      <w:r>
        <w:t>При сдвиге буксового узла вдоль шейки оси колесной пары, механических повреждениях корпуса буксы, наружных колец и уплотнений подшипников кассетного типа под адаптер (разрушение, следы ударов, отколы, трещины, деформации), наличии следов выброса смазки на диск и/или обод колеса через уплотнения корпуса буксы или уплотнения подшипника кассетного типа, колесной паре выполняют средний ремонт.</w:t>
      </w:r>
    </w:p>
    <w:p w14:paraId="19786859" w14:textId="77777777" w:rsidR="00BA1753" w:rsidRDefault="00BA1753">
      <w:pPr>
        <w:pStyle w:val="ConsPlusNormal"/>
        <w:spacing w:before="220"/>
        <w:ind w:firstLine="540"/>
        <w:jc w:val="both"/>
      </w:pPr>
      <w:bookmarkStart w:id="76" w:name="P1633"/>
      <w:bookmarkEnd w:id="76"/>
      <w:r>
        <w:t xml:space="preserve">12.3.3 Колесным парам с буксовыми узлами, которым по результатам визуального осмотра и измерениям не требуется проведение среднего ремонта, выполняют входной вибродиагностический контроль буксовых узлов. При отрицательном результате вибродиагностического контроля (показатель - "брак") одного или двух буксовых узлов одной </w:t>
      </w:r>
      <w:r>
        <w:lastRenderedPageBreak/>
        <w:t>колесной пары, колесную пару направляют в средний ремонт. При положительном результате вибродиагностического контроля (показатель - "норма") колесную пару направляют в текущий ремонт. Результаты входного вибродиагностического контроля буксовых узлов за каждую смену оформляют документом (распечатка с электронного носителя в виде протокола, отчета и т.п.), в котором должны быть указаны: дата проведения диагностики буксовых узлов, номера колесных пар и результат диагностики ("брак" или "норма") каждой колесной пары. Документ подписывают специалист, произведший диагностику, и мастер (или другое уполномоченное лицо), и хранят на ремонтном предприятии не менее 8 лет.</w:t>
      </w:r>
    </w:p>
    <w:p w14:paraId="3B47DDF2" w14:textId="77777777" w:rsidR="00BA1753" w:rsidRDefault="00BA1753">
      <w:pPr>
        <w:pStyle w:val="ConsPlusNormal"/>
        <w:spacing w:before="220"/>
        <w:ind w:firstLine="540"/>
        <w:jc w:val="both"/>
      </w:pPr>
      <w:r>
        <w:t>При проведении вибродиагностического контроля температура буксовых узлов должна быть не ниже плюс 10 °C.</w:t>
      </w:r>
    </w:p>
    <w:p w14:paraId="4F1A6EEB" w14:textId="77777777" w:rsidR="00BA1753" w:rsidRDefault="00BA1753">
      <w:pPr>
        <w:pStyle w:val="ConsPlusNormal"/>
        <w:spacing w:before="220"/>
        <w:ind w:firstLine="540"/>
        <w:jc w:val="both"/>
      </w:pPr>
      <w:r>
        <w:t xml:space="preserve">12.3.4 Колесные пары, требующие среднего или капитального ремонта, должны быть обмыты в соответствии с требованиями </w:t>
      </w:r>
      <w:hyperlink w:anchor="P2325">
        <w:r>
          <w:rPr>
            <w:color w:val="0000FF"/>
          </w:rPr>
          <w:t>18</w:t>
        </w:r>
      </w:hyperlink>
      <w:r>
        <w:t xml:space="preserve"> и </w:t>
      </w:r>
      <w:hyperlink w:anchor="P3477">
        <w:r>
          <w:rPr>
            <w:color w:val="0000FF"/>
          </w:rPr>
          <w:t>30.1</w:t>
        </w:r>
      </w:hyperlink>
      <w:r>
        <w:t>.</w:t>
      </w:r>
    </w:p>
    <w:p w14:paraId="441E1DB0" w14:textId="77777777" w:rsidR="00BA1753" w:rsidRDefault="00BA1753">
      <w:pPr>
        <w:pStyle w:val="ConsPlusNormal"/>
        <w:spacing w:before="220"/>
        <w:ind w:firstLine="540"/>
        <w:jc w:val="both"/>
      </w:pPr>
      <w:r>
        <w:t>12.3.5 Результаты входного контроля колесных пар и требуемый вид ремонта фиксируют в натурных колесных листках формы ВУ-51, в журнале формы ВУ-53 и в "Ремонтной карточке на колесную пару грузового вагона" в соответствии с Инструктивными указаниями о порядке ее заполнения и кодирования с момента ввода в действие на национальном уровне автоматизированного банка данных колесных пар (АБД КПГВ).</w:t>
      </w:r>
    </w:p>
    <w:p w14:paraId="5265CD7E" w14:textId="77777777" w:rsidR="00BA1753" w:rsidRDefault="00BA1753">
      <w:pPr>
        <w:pStyle w:val="ConsPlusNormal"/>
        <w:jc w:val="both"/>
      </w:pPr>
    </w:p>
    <w:p w14:paraId="26892B79" w14:textId="77777777" w:rsidR="00BA1753" w:rsidRDefault="00BA1753">
      <w:pPr>
        <w:pStyle w:val="ConsPlusTitle"/>
        <w:ind w:firstLine="540"/>
        <w:jc w:val="both"/>
        <w:outlineLvl w:val="2"/>
      </w:pPr>
      <w:r>
        <w:t>12.4 ТЕКУЩИЙ РЕМОНТ КОЛЕСНЫХ ПАР</w:t>
      </w:r>
    </w:p>
    <w:p w14:paraId="77558C7B" w14:textId="77777777" w:rsidR="00BA1753" w:rsidRDefault="00BA1753">
      <w:pPr>
        <w:pStyle w:val="ConsPlusNormal"/>
        <w:spacing w:before="220"/>
        <w:ind w:firstLine="540"/>
        <w:jc w:val="both"/>
      </w:pPr>
      <w:r>
        <w:t>12.4.1 Текущий ремонт колесных пар выполняют:</w:t>
      </w:r>
    </w:p>
    <w:p w14:paraId="27FB4E7C" w14:textId="77777777" w:rsidR="00BA1753" w:rsidRDefault="00BA1753">
      <w:pPr>
        <w:pStyle w:val="ConsPlusNormal"/>
        <w:spacing w:before="220"/>
        <w:ind w:firstLine="540"/>
        <w:jc w:val="both"/>
      </w:pPr>
      <w:r>
        <w:t xml:space="preserve">12.4.1.1 при каждой подкатке колесных пар под вагоны, кроме колесных пар, указанных в </w:t>
      </w:r>
      <w:hyperlink w:anchor="P3509">
        <w:r>
          <w:rPr>
            <w:color w:val="0000FF"/>
          </w:rPr>
          <w:t>31.6.5.1</w:t>
        </w:r>
      </w:hyperlink>
      <w:r>
        <w:t>.</w:t>
      </w:r>
    </w:p>
    <w:p w14:paraId="6EFEB200" w14:textId="77777777" w:rsidR="00BA1753" w:rsidRDefault="00BA1753">
      <w:pPr>
        <w:pStyle w:val="ConsPlusNormal"/>
        <w:spacing w:before="220"/>
        <w:ind w:firstLine="540"/>
        <w:jc w:val="both"/>
      </w:pPr>
      <w:r>
        <w:t xml:space="preserve">Допускается при проведении вагону ТР подкатывать под него колесные пары без выполнения им текущего ремонта при условии их подкатки под вагон на том же участке ТР, где они были выкачены из-под другого вагона, или на другом участке ТР, входящем в структуру того же ремонтного или эксплуатационного предприятия. На подкатываемые колесные пары должны быть оформлены пересылочная ведомость </w:t>
      </w:r>
      <w:hyperlink r:id="rId220">
        <w:r>
          <w:rPr>
            <w:color w:val="0000FF"/>
          </w:rPr>
          <w:t>формы ВУ-50</w:t>
        </w:r>
      </w:hyperlink>
      <w:r>
        <w:t xml:space="preserve"> и натурный колесный листок формы ВУ-51, при этом параметры колесных пар должны соответствовать требованиям </w:t>
      </w:r>
      <w:hyperlink w:anchor="P2627">
        <w:r>
          <w:rPr>
            <w:color w:val="0000FF"/>
          </w:rPr>
          <w:t>таблицы 22.1</w:t>
        </w:r>
      </w:hyperlink>
      <w:r>
        <w:t xml:space="preserve"> и соблюдаться условия </w:t>
      </w:r>
      <w:hyperlink w:anchor="P2595">
        <w:r>
          <w:rPr>
            <w:color w:val="0000FF"/>
          </w:rPr>
          <w:t>22.1</w:t>
        </w:r>
      </w:hyperlink>
      <w:r>
        <w:t xml:space="preserve"> и </w:t>
      </w:r>
      <w:hyperlink w:anchor="P2623">
        <w:r>
          <w:rPr>
            <w:color w:val="0000FF"/>
          </w:rPr>
          <w:t>22.5</w:t>
        </w:r>
      </w:hyperlink>
      <w:r>
        <w:t>;</w:t>
      </w:r>
    </w:p>
    <w:p w14:paraId="3BFFAABA" w14:textId="77777777" w:rsidR="00BA1753" w:rsidRDefault="00BA1753">
      <w:pPr>
        <w:pStyle w:val="ConsPlusNormal"/>
        <w:spacing w:before="220"/>
        <w:ind w:firstLine="540"/>
        <w:jc w:val="both"/>
      </w:pPr>
      <w:r>
        <w:t>12.4.1.2 при восстановлении профиля поверхности катания колес без демонтажа буксовых узлов;</w:t>
      </w:r>
    </w:p>
    <w:p w14:paraId="5A457DCE" w14:textId="77777777" w:rsidR="00BA1753" w:rsidRDefault="00BA1753">
      <w:pPr>
        <w:pStyle w:val="ConsPlusNormal"/>
        <w:spacing w:before="220"/>
        <w:ind w:firstLine="540"/>
        <w:jc w:val="both"/>
      </w:pPr>
      <w:r>
        <w:t>12.4.1.3 при проведении профилактических мероприятий по отдельным указаниям железнодорожных администраций или владельцев инфраструктуры;</w:t>
      </w:r>
    </w:p>
    <w:p w14:paraId="36F838AE" w14:textId="77777777" w:rsidR="00BA1753" w:rsidRDefault="00BA1753">
      <w:pPr>
        <w:pStyle w:val="ConsPlusNormal"/>
        <w:spacing w:before="220"/>
        <w:ind w:firstLine="540"/>
        <w:jc w:val="both"/>
      </w:pPr>
      <w:r>
        <w:t xml:space="preserve">12.4.1.4 при положительном результате входного вибродиагностического контроля (показатель - "норма") буксовых узлов колесных пар </w:t>
      </w:r>
      <w:hyperlink w:anchor="P1633">
        <w:r>
          <w:rPr>
            <w:color w:val="0000FF"/>
          </w:rPr>
          <w:t>(12.3.3)</w:t>
        </w:r>
      </w:hyperlink>
      <w:r>
        <w:t>;</w:t>
      </w:r>
    </w:p>
    <w:p w14:paraId="6BA333D0" w14:textId="77777777" w:rsidR="00BA1753" w:rsidRDefault="00BA1753">
      <w:pPr>
        <w:pStyle w:val="ConsPlusNormal"/>
        <w:spacing w:before="220"/>
        <w:ind w:firstLine="540"/>
        <w:jc w:val="both"/>
      </w:pPr>
      <w:r>
        <w:t>12.4.1.5 при ослаблении (или отсутствии) болта М20 крышки крепительной и/или болтов М12 крышки смотровой буксового узла.</w:t>
      </w:r>
    </w:p>
    <w:p w14:paraId="6F07B323" w14:textId="77777777" w:rsidR="00BA1753" w:rsidRDefault="00BA1753">
      <w:pPr>
        <w:pStyle w:val="ConsPlusNormal"/>
        <w:spacing w:before="220"/>
        <w:ind w:firstLine="540"/>
        <w:jc w:val="both"/>
      </w:pPr>
      <w:r>
        <w:t>12.4.2 При текущем ремонте колесных пар выполняют:</w:t>
      </w:r>
    </w:p>
    <w:p w14:paraId="15703A3B" w14:textId="77777777" w:rsidR="00BA1753" w:rsidRDefault="00BA1753">
      <w:pPr>
        <w:pStyle w:val="ConsPlusNormal"/>
        <w:spacing w:before="220"/>
        <w:ind w:firstLine="540"/>
        <w:jc w:val="both"/>
      </w:pPr>
      <w:r>
        <w:t xml:space="preserve">12.4.2.1 Восстановление профиля поверхности катания колес (при необходимости) в соответствии с </w:t>
      </w:r>
      <w:hyperlink w:anchor="P2335">
        <w:r>
          <w:rPr>
            <w:color w:val="0000FF"/>
          </w:rPr>
          <w:t>19</w:t>
        </w:r>
      </w:hyperlink>
      <w:r>
        <w:t>;</w:t>
      </w:r>
    </w:p>
    <w:p w14:paraId="0D76AE4C" w14:textId="77777777" w:rsidR="00BA1753" w:rsidRDefault="00BA1753">
      <w:pPr>
        <w:pStyle w:val="ConsPlusNormal"/>
        <w:spacing w:before="220"/>
        <w:ind w:firstLine="540"/>
        <w:jc w:val="both"/>
      </w:pPr>
      <w:r>
        <w:t>12.4.2.2 Техническое диагностирование буксовых узлов, при котором:</w:t>
      </w:r>
    </w:p>
    <w:p w14:paraId="1D094A51" w14:textId="77777777" w:rsidR="00BA1753" w:rsidRDefault="00BA1753">
      <w:pPr>
        <w:pStyle w:val="ConsPlusNormal"/>
        <w:spacing w:before="220"/>
        <w:ind w:firstLine="540"/>
        <w:jc w:val="both"/>
      </w:pPr>
      <w:r>
        <w:t xml:space="preserve">12.4.2.2.1 у буксовых узлов с подшипниками всех типов в корпусе буксы крышку смотровую </w:t>
      </w:r>
      <w:r>
        <w:lastRenderedPageBreak/>
        <w:t xml:space="preserve">снимают, место прилегания ее к крышке крепительной очищают и протирают насухо. Крышки смотровую и крепительную осматривают на соответствие требованиям </w:t>
      </w:r>
      <w:hyperlink w:anchor="P3083">
        <w:r>
          <w:rPr>
            <w:color w:val="0000FF"/>
          </w:rPr>
          <w:t>25.2.3</w:t>
        </w:r>
      </w:hyperlink>
      <w:r>
        <w:t>, при браковке их заменяют новыми или исправными. Болты М12 и М20 крепления крышек, имеющие деформацию или с поврежденной резьбой, бракуют и заменяют новыми или исправными.</w:t>
      </w:r>
    </w:p>
    <w:p w14:paraId="0874BB74" w14:textId="77777777" w:rsidR="00BA1753" w:rsidRDefault="00BA1753">
      <w:pPr>
        <w:pStyle w:val="ConsPlusNormal"/>
        <w:spacing w:before="220"/>
        <w:ind w:firstLine="540"/>
        <w:jc w:val="both"/>
      </w:pPr>
      <w:bookmarkStart w:id="77" w:name="P1650"/>
      <w:bookmarkEnd w:id="77"/>
      <w:r>
        <w:t>12.4.2.2.2 проверяют качество смазки в передней части корпуса буксы (только для подшипников роликовых цилиндрических). Обводнение, загрязнение смазки, наличие в ней металлических включений и механических примесей не допускается, при наличии хотя бы одного из перечисленных признаков колесной паре производят средний ремонт. Потемнение смазки не является браковочным признаком. Годную к эксплуатации смазку из передней части буксового узла перекладывают в смотровую крышку, которую помещают внутренней стороной вверх в закрываемую емкость. Состояние смазки определяют органолептическим методом после растирания небольшой порции смазки на тыльной стороне руки или суконном материале, или зеркале (при необходимости используют лупу с кратностью увеличения не менее 3-х).</w:t>
      </w:r>
    </w:p>
    <w:p w14:paraId="01480332" w14:textId="77777777" w:rsidR="00BA1753" w:rsidRDefault="00BA1753">
      <w:pPr>
        <w:pStyle w:val="ConsPlusNormal"/>
        <w:spacing w:before="220"/>
        <w:ind w:firstLine="540"/>
        <w:jc w:val="both"/>
      </w:pPr>
      <w:r>
        <w:t>Выброс смазки с примесью металлических частиц в крышку смотровую или из-под шайбы защитной подшипника сдвоенного и уплотнения подшипника кассетного типа является браковочным признаком, колесной паре производят средний ремонт.</w:t>
      </w:r>
    </w:p>
    <w:p w14:paraId="42AF5587" w14:textId="77777777" w:rsidR="00BA1753" w:rsidRDefault="00BA1753">
      <w:pPr>
        <w:pStyle w:val="ConsPlusNormal"/>
        <w:spacing w:before="220"/>
        <w:ind w:firstLine="540"/>
        <w:jc w:val="both"/>
      </w:pPr>
      <w:r>
        <w:t>12.4.2.2.3 проверяют визуально состояние видимых частей подшипника.</w:t>
      </w:r>
    </w:p>
    <w:p w14:paraId="5B70F701" w14:textId="77777777" w:rsidR="00BA1753" w:rsidRDefault="00BA1753">
      <w:pPr>
        <w:pStyle w:val="ConsPlusNormal"/>
        <w:spacing w:before="220"/>
        <w:ind w:firstLine="540"/>
        <w:jc w:val="both"/>
      </w:pPr>
      <w:r>
        <w:t>У подшипников всех типов трещины, изломы, отколы или разрушения видимых деталей не допускаются. При наличии повреждений колесной паре производят средний ремонт;</w:t>
      </w:r>
    </w:p>
    <w:p w14:paraId="17C0DA4D" w14:textId="77777777" w:rsidR="00BA1753" w:rsidRDefault="00BA1753">
      <w:pPr>
        <w:pStyle w:val="ConsPlusNormal"/>
        <w:spacing w:before="220"/>
        <w:ind w:firstLine="540"/>
        <w:jc w:val="both"/>
      </w:pPr>
      <w:r>
        <w:t>12.4.2.2.4 проверяют состояние торцевого крепления подшипников на шейках осей колесных пар:</w:t>
      </w:r>
    </w:p>
    <w:p w14:paraId="5C8375E4" w14:textId="77777777" w:rsidR="00BA1753" w:rsidRDefault="00BA1753">
      <w:pPr>
        <w:pStyle w:val="ConsPlusNormal"/>
        <w:spacing w:before="220"/>
        <w:ind w:firstLine="540"/>
        <w:jc w:val="both"/>
      </w:pPr>
      <w:r>
        <w:t>а) подшипников роликовых цилиндрических и сдвоенных гайкой торцевой М110 на оси РУ1.</w:t>
      </w:r>
    </w:p>
    <w:p w14:paraId="3A4E9554" w14:textId="77777777" w:rsidR="00BA1753" w:rsidRDefault="00BA1753">
      <w:pPr>
        <w:pStyle w:val="ConsPlusNormal"/>
        <w:spacing w:before="220"/>
        <w:ind w:firstLine="540"/>
        <w:jc w:val="both"/>
      </w:pPr>
      <w:r>
        <w:t>Надежность крепления гайки проверяют ударами слесарного молотка массой до 0,5 кг по оправке, упираемой в одну из граней коронки или в шлиц гайки. Проверку производят в обе стороны возможного вращения гайки. При отсутствии ослабления гайки торцевой М110, ее не демонтируют.</w:t>
      </w:r>
    </w:p>
    <w:p w14:paraId="73C387C3" w14:textId="77777777" w:rsidR="00BA1753" w:rsidRDefault="00BA1753">
      <w:pPr>
        <w:pStyle w:val="ConsPlusNormal"/>
        <w:spacing w:before="220"/>
        <w:ind w:firstLine="540"/>
        <w:jc w:val="both"/>
      </w:pPr>
      <w:r>
        <w:t>В случае ослабления гайки торцевой М110, деформации хвостовика планки стопорной гайку демонтируют. При этом снимают проволоку с болтов М12 планки стопорной, болты вывертывают, планку стопорную снимают. Гайку торцевую М110 отворачивают, кольцо плоское упорное переднего подшипника снимают и протирают насухо.</w:t>
      </w:r>
    </w:p>
    <w:p w14:paraId="2F3C3249" w14:textId="77777777" w:rsidR="00BA1753" w:rsidRDefault="00BA1753">
      <w:pPr>
        <w:pStyle w:val="ConsPlusNormal"/>
        <w:spacing w:before="220"/>
        <w:ind w:firstLine="540"/>
        <w:jc w:val="both"/>
      </w:pPr>
      <w:r>
        <w:t xml:space="preserve">Осмотр и ремонт гайки производят в соответствии с требованиями </w:t>
      </w:r>
      <w:hyperlink w:anchor="P3086">
        <w:r>
          <w:rPr>
            <w:color w:val="0000FF"/>
          </w:rPr>
          <w:t>25.3.1</w:t>
        </w:r>
      </w:hyperlink>
      <w:r>
        <w:t>, при браковке ее заменяют новой или исправной.</w:t>
      </w:r>
    </w:p>
    <w:p w14:paraId="3361EA78" w14:textId="77777777" w:rsidR="00BA1753" w:rsidRDefault="00BA1753">
      <w:pPr>
        <w:pStyle w:val="ConsPlusNormal"/>
        <w:spacing w:before="220"/>
        <w:ind w:firstLine="540"/>
        <w:jc w:val="both"/>
      </w:pPr>
      <w:r>
        <w:t xml:space="preserve">Планку стопорную и болты М12 ее крепления осматривают на соответствие требований </w:t>
      </w:r>
      <w:hyperlink w:anchor="P3087">
        <w:r>
          <w:rPr>
            <w:color w:val="0000FF"/>
          </w:rPr>
          <w:t>25.3.2</w:t>
        </w:r>
      </w:hyperlink>
      <w:r>
        <w:t xml:space="preserve"> и </w:t>
      </w:r>
      <w:hyperlink w:anchor="P3092">
        <w:r>
          <w:rPr>
            <w:color w:val="0000FF"/>
          </w:rPr>
          <w:t>25.3.5</w:t>
        </w:r>
      </w:hyperlink>
      <w:r>
        <w:t>, забракованные болты или планку заменяют новыми или исправными.</w:t>
      </w:r>
    </w:p>
    <w:p w14:paraId="4E6CD02A" w14:textId="77777777" w:rsidR="00BA1753" w:rsidRDefault="00BA1753">
      <w:pPr>
        <w:pStyle w:val="ConsPlusNormal"/>
        <w:spacing w:before="220"/>
        <w:ind w:firstLine="540"/>
        <w:jc w:val="both"/>
      </w:pPr>
      <w:r>
        <w:t xml:space="preserve">Контроль резьбы оси М110, резьбовых отверстий под болты М12 планки стопорной производят в соответствии с </w:t>
      </w:r>
      <w:hyperlink w:anchor="P3964">
        <w:r>
          <w:rPr>
            <w:color w:val="0000FF"/>
          </w:rPr>
          <w:t>3.10</w:t>
        </w:r>
      </w:hyperlink>
      <w:r>
        <w:t xml:space="preserve">, </w:t>
      </w:r>
      <w:hyperlink w:anchor="P3970">
        <w:r>
          <w:rPr>
            <w:color w:val="0000FF"/>
          </w:rPr>
          <w:t>3.11</w:t>
        </w:r>
      </w:hyperlink>
      <w:r>
        <w:t xml:space="preserve">, </w:t>
      </w:r>
      <w:hyperlink w:anchor="P3981">
        <w:r>
          <w:rPr>
            <w:color w:val="0000FF"/>
          </w:rPr>
          <w:t>3.12 таблицы Б.1</w:t>
        </w:r>
      </w:hyperlink>
      <w:r>
        <w:t>.</w:t>
      </w:r>
    </w:p>
    <w:p w14:paraId="3F7ABB8B" w14:textId="77777777" w:rsidR="00BA1753" w:rsidRDefault="00BA1753">
      <w:pPr>
        <w:pStyle w:val="ConsPlusNormal"/>
        <w:spacing w:before="220"/>
        <w:ind w:firstLine="540"/>
        <w:jc w:val="both"/>
      </w:pPr>
      <w:r>
        <w:t>Колесную пару с поврежденной резьбой оси М110, резьбы резьбовых отверстий М12 и с обрывом болтов М12 к дальнейшей эксплуатации не допускают, ось бракуют.</w:t>
      </w:r>
    </w:p>
    <w:p w14:paraId="627986A1" w14:textId="77777777" w:rsidR="00BA1753" w:rsidRDefault="00BA1753">
      <w:pPr>
        <w:pStyle w:val="ConsPlusNormal"/>
        <w:spacing w:before="220"/>
        <w:ind w:firstLine="540"/>
        <w:jc w:val="both"/>
      </w:pPr>
      <w:r>
        <w:t xml:space="preserve">При необходимости обточки колесных пар при отсутствии ослабления гайки М110 снимают планку стопорную. Взамен снятой крышки смотровой устанавливают крышку защитную </w:t>
      </w:r>
      <w:hyperlink w:anchor="P2338">
        <w:r>
          <w:rPr>
            <w:color w:val="0000FF"/>
          </w:rPr>
          <w:t>(19.2)</w:t>
        </w:r>
      </w:hyperlink>
      <w:r>
        <w:t>.</w:t>
      </w:r>
    </w:p>
    <w:p w14:paraId="6B2EC519" w14:textId="77777777" w:rsidR="00BA1753" w:rsidRDefault="00BA1753">
      <w:pPr>
        <w:pStyle w:val="ConsPlusNormal"/>
        <w:spacing w:before="220"/>
        <w:ind w:firstLine="540"/>
        <w:jc w:val="both"/>
      </w:pPr>
      <w:r>
        <w:t>б) подшипников роликовых цилиндрических и сдвоенных шайбой тарельчатой и четырьмя (тремя) болтами М20 на оси РУ1Ш.</w:t>
      </w:r>
    </w:p>
    <w:p w14:paraId="7C4C3E86" w14:textId="77777777" w:rsidR="00BA1753" w:rsidRDefault="00BA1753">
      <w:pPr>
        <w:pStyle w:val="ConsPlusNormal"/>
        <w:spacing w:before="220"/>
        <w:ind w:firstLine="540"/>
        <w:jc w:val="both"/>
      </w:pPr>
      <w:r>
        <w:lastRenderedPageBreak/>
        <w:t>Проверяют момент затяжки болтов М20 динамометрическим ключом, предварительно отогнув лепестки шайбы стопорной. Болты, имеющие затяжку крутящим моментом менее 225 Нм (23 кгс м), должны быть подтянуты до момента затяжки 225...245 Нм (23...25 кгс м). При наличии хотя бы одного из болтов М20 с крутящим моментом затяжки менее 100 Нм (10 кгс м), все болты данного буксового узла должны быть вывернуты.</w:t>
      </w:r>
    </w:p>
    <w:p w14:paraId="140790FF" w14:textId="77777777" w:rsidR="00BA1753" w:rsidRDefault="00BA1753">
      <w:pPr>
        <w:pStyle w:val="ConsPlusNormal"/>
        <w:spacing w:before="220"/>
        <w:ind w:firstLine="540"/>
        <w:jc w:val="both"/>
      </w:pPr>
      <w:r>
        <w:t xml:space="preserve">Болты М20 осматривают согласно </w:t>
      </w:r>
      <w:hyperlink w:anchor="P3092">
        <w:r>
          <w:rPr>
            <w:color w:val="0000FF"/>
          </w:rPr>
          <w:t>25.3.5</w:t>
        </w:r>
      </w:hyperlink>
      <w:r>
        <w:t xml:space="preserve">, шайбы стопорные - </w:t>
      </w:r>
      <w:hyperlink w:anchor="P3091">
        <w:r>
          <w:rPr>
            <w:color w:val="0000FF"/>
          </w:rPr>
          <w:t>25.3.4</w:t>
        </w:r>
      </w:hyperlink>
      <w:r>
        <w:t xml:space="preserve">, забракованные болты заменяют новыми или исправными, шайбы стопорные - новыми. Шайбы тарельчатые осматривают на соответствие требованиям </w:t>
      </w:r>
      <w:hyperlink w:anchor="P3088">
        <w:r>
          <w:rPr>
            <w:color w:val="0000FF"/>
          </w:rPr>
          <w:t>25.3.3</w:t>
        </w:r>
      </w:hyperlink>
      <w:r>
        <w:t>, забракованные заменяют новыми или исправными.</w:t>
      </w:r>
    </w:p>
    <w:p w14:paraId="015232EC" w14:textId="77777777" w:rsidR="00BA1753" w:rsidRDefault="00BA1753">
      <w:pPr>
        <w:pStyle w:val="ConsPlusNormal"/>
        <w:spacing w:before="220"/>
        <w:ind w:firstLine="540"/>
        <w:jc w:val="both"/>
      </w:pPr>
      <w:r>
        <w:t xml:space="preserve">Контроль резьбы резьбовых отверстий оси под болты М20 производят в соответствии с </w:t>
      </w:r>
      <w:hyperlink w:anchor="P3970">
        <w:r>
          <w:rPr>
            <w:color w:val="0000FF"/>
          </w:rPr>
          <w:t>3.11</w:t>
        </w:r>
      </w:hyperlink>
      <w:r>
        <w:t xml:space="preserve">, </w:t>
      </w:r>
      <w:hyperlink w:anchor="P3981">
        <w:r>
          <w:rPr>
            <w:color w:val="0000FF"/>
          </w:rPr>
          <w:t>3.12</w:t>
        </w:r>
      </w:hyperlink>
      <w:r>
        <w:t xml:space="preserve">, </w:t>
      </w:r>
      <w:hyperlink w:anchor="P4022">
        <w:r>
          <w:rPr>
            <w:color w:val="0000FF"/>
          </w:rPr>
          <w:t>3.20 таблицы Б.1</w:t>
        </w:r>
      </w:hyperlink>
      <w:r>
        <w:t>.</w:t>
      </w:r>
    </w:p>
    <w:p w14:paraId="4978489F" w14:textId="77777777" w:rsidR="00BA1753" w:rsidRDefault="00BA1753">
      <w:pPr>
        <w:pStyle w:val="ConsPlusNormal"/>
        <w:spacing w:before="220"/>
        <w:ind w:firstLine="540"/>
        <w:jc w:val="both"/>
      </w:pPr>
      <w:r>
        <w:t>Применение резьбовых калибров для контроля резьбы в отверстиях осей, бывших в эксплуатации, не допускается.</w:t>
      </w:r>
    </w:p>
    <w:p w14:paraId="2686E125" w14:textId="77777777" w:rsidR="00BA1753" w:rsidRDefault="00BA1753">
      <w:pPr>
        <w:pStyle w:val="ConsPlusNormal"/>
        <w:spacing w:before="220"/>
        <w:ind w:firstLine="540"/>
        <w:jc w:val="both"/>
      </w:pPr>
      <w:r>
        <w:t>При обрыве болта его резьбовая часть, оставшаяся в отверстии оси, должна быть вывернута из оси без ее повреждения. При механическом повреждении от 4 до 8 первых ниток резьбы оси, или при наличии следов герметика резьбовое отверстие исправляют метчиком.</w:t>
      </w:r>
    </w:p>
    <w:p w14:paraId="1F77FE2B" w14:textId="77777777" w:rsidR="00BA1753" w:rsidRDefault="00BA1753">
      <w:pPr>
        <w:pStyle w:val="ConsPlusNormal"/>
        <w:spacing w:before="220"/>
        <w:ind w:firstLine="540"/>
        <w:jc w:val="both"/>
      </w:pPr>
      <w:r>
        <w:t>в) подшипников кассетного типа крышкой передней и четырьмя (тремя) болтами М20 на осях РУ1Ш и РВ2Ш, тремя болтами М24 на осях РВ2Ш.</w:t>
      </w:r>
    </w:p>
    <w:p w14:paraId="595E7429" w14:textId="77777777" w:rsidR="00BA1753" w:rsidRDefault="00BA1753">
      <w:pPr>
        <w:pStyle w:val="ConsPlusNormal"/>
        <w:spacing w:before="220"/>
        <w:ind w:firstLine="540"/>
        <w:jc w:val="both"/>
      </w:pPr>
      <w:r>
        <w:t xml:space="preserve">Производят контроль осевого зазора подшипников, который должен быть в диапазоне значений 0,01...0,40 мм. При несоответствии величины осевого зазора подшипников допускаемым значениям колесной паре производят средний ремонт. Измерение осевого зазора выполняют в соответствии с </w:t>
      </w:r>
      <w:hyperlink w:anchor="P3465">
        <w:r>
          <w:rPr>
            <w:color w:val="0000FF"/>
          </w:rPr>
          <w:t>29.24</w:t>
        </w:r>
      </w:hyperlink>
      <w:r>
        <w:t>.</w:t>
      </w:r>
    </w:p>
    <w:p w14:paraId="179B401C" w14:textId="77777777" w:rsidR="00BA1753" w:rsidRDefault="00BA1753">
      <w:pPr>
        <w:pStyle w:val="ConsPlusNormal"/>
        <w:spacing w:before="220"/>
        <w:ind w:firstLine="540"/>
        <w:jc w:val="both"/>
      </w:pPr>
      <w:r>
        <w:t>Проверяют затяжку болтов торцевого крепления подшипников путем их остукивания слесарным молотком массой 0,5 кг. При наличии звонкого звука ослабление затяжки болтов отсутствует.</w:t>
      </w:r>
    </w:p>
    <w:p w14:paraId="39F72546" w14:textId="77777777" w:rsidR="00BA1753" w:rsidRDefault="00BA1753">
      <w:pPr>
        <w:pStyle w:val="ConsPlusNormal"/>
        <w:spacing w:before="220"/>
        <w:ind w:firstLine="540"/>
        <w:jc w:val="both"/>
      </w:pPr>
      <w:r>
        <w:t>Контролируют плотность прилегания лепестков шайбы стопорной к головкам болтов. Контроль выполняют измерением зазора между лепестками шайбы стопорной и гранями головок болтов с использованием пластинчатого щупа толщиной 0,2 мм, при этом зазор, измеренный на расстоянии 10,0 мм от верха головки болта, не должен превышать 0,2 мм.</w:t>
      </w:r>
    </w:p>
    <w:p w14:paraId="595DC39F" w14:textId="77777777" w:rsidR="00BA1753" w:rsidRDefault="00BA1753">
      <w:pPr>
        <w:pStyle w:val="ConsPlusNormal"/>
        <w:spacing w:before="220"/>
        <w:ind w:firstLine="540"/>
        <w:jc w:val="both"/>
      </w:pPr>
      <w:r>
        <w:t>При ослаблении затяжки болтов М20 или М24 или увеличении зазора между лепестками шайбы стопорной и гранями головок болтов, проверяют момент затяжки болтов динамометрическим ключом, предварительно отогнув лепестки шайбы стопорной.</w:t>
      </w:r>
    </w:p>
    <w:p w14:paraId="7D2698C1" w14:textId="77777777" w:rsidR="00BA1753" w:rsidRDefault="00BA1753">
      <w:pPr>
        <w:pStyle w:val="ConsPlusNormal"/>
        <w:spacing w:before="220"/>
        <w:ind w:firstLine="540"/>
        <w:jc w:val="both"/>
      </w:pPr>
      <w:r>
        <w:t>Болты М20, имеющие затяжку крутящим моментом менее 225 Нм (23 кгс м), должны быть подтянуты до момента затяжки 225...245 Нм (23...25 кгс м). Болты М24, имеющие затяжку крутящим моментом менее 315 Нм (32 кгс м), также должны быть подтянуты до момента затяжки 315...355 Нм (32...36 кгс м);</w:t>
      </w:r>
    </w:p>
    <w:p w14:paraId="4CBF16D4" w14:textId="77777777" w:rsidR="00BA1753" w:rsidRDefault="00BA1753">
      <w:pPr>
        <w:pStyle w:val="ConsPlusNormal"/>
        <w:spacing w:before="220"/>
        <w:ind w:firstLine="540"/>
        <w:jc w:val="both"/>
      </w:pPr>
      <w:r>
        <w:t>При наличии хотя бы одного из болтов М20 или М24 с крутящим моментом менее 100 Нм (10 кгс м), все болты данного буксового узла должны быть вывернуты.</w:t>
      </w:r>
    </w:p>
    <w:p w14:paraId="59DBA073" w14:textId="77777777" w:rsidR="00BA1753" w:rsidRDefault="00BA1753">
      <w:pPr>
        <w:pStyle w:val="ConsPlusNormal"/>
        <w:spacing w:before="220"/>
        <w:ind w:firstLine="540"/>
        <w:jc w:val="both"/>
      </w:pPr>
      <w:r>
        <w:t xml:space="preserve">Болты М20 или М24 осматривают согласно </w:t>
      </w:r>
      <w:hyperlink w:anchor="P3092">
        <w:r>
          <w:rPr>
            <w:color w:val="0000FF"/>
          </w:rPr>
          <w:t>25.3.5</w:t>
        </w:r>
      </w:hyperlink>
      <w:r>
        <w:t xml:space="preserve">, шайбы стопорные - </w:t>
      </w:r>
      <w:hyperlink w:anchor="P3091">
        <w:r>
          <w:rPr>
            <w:color w:val="0000FF"/>
          </w:rPr>
          <w:t>25.3.4</w:t>
        </w:r>
      </w:hyperlink>
      <w:r>
        <w:t xml:space="preserve">, забракованные болты заменяют новыми или исправными, шайбы стопорные - новыми. Производят осмотр крышки передней на соответствие требованиям </w:t>
      </w:r>
      <w:hyperlink w:anchor="P3088">
        <w:r>
          <w:rPr>
            <w:color w:val="0000FF"/>
          </w:rPr>
          <w:t>25.3.3</w:t>
        </w:r>
      </w:hyperlink>
      <w:r>
        <w:t>, забракованные заменяют новыми или исправными.</w:t>
      </w:r>
    </w:p>
    <w:p w14:paraId="59A74906" w14:textId="77777777" w:rsidR="00BA1753" w:rsidRDefault="00BA1753">
      <w:pPr>
        <w:pStyle w:val="ConsPlusNormal"/>
        <w:spacing w:before="220"/>
        <w:ind w:firstLine="540"/>
        <w:jc w:val="both"/>
      </w:pPr>
      <w:r>
        <w:t xml:space="preserve">Контроль резьбы резьбовых отверстий оси под болты М20 или М24 производят в </w:t>
      </w:r>
      <w:r>
        <w:lastRenderedPageBreak/>
        <w:t xml:space="preserve">соответствии с </w:t>
      </w:r>
      <w:hyperlink w:anchor="P3970">
        <w:r>
          <w:rPr>
            <w:color w:val="0000FF"/>
          </w:rPr>
          <w:t>3.11</w:t>
        </w:r>
      </w:hyperlink>
      <w:r>
        <w:t xml:space="preserve">, </w:t>
      </w:r>
      <w:hyperlink w:anchor="P3981">
        <w:r>
          <w:rPr>
            <w:color w:val="0000FF"/>
          </w:rPr>
          <w:t>3.12</w:t>
        </w:r>
      </w:hyperlink>
      <w:r>
        <w:t xml:space="preserve">, </w:t>
      </w:r>
      <w:hyperlink w:anchor="P4022">
        <w:r>
          <w:rPr>
            <w:color w:val="0000FF"/>
          </w:rPr>
          <w:t>3.20 таблицы Б.1</w:t>
        </w:r>
      </w:hyperlink>
      <w:r>
        <w:t>.</w:t>
      </w:r>
    </w:p>
    <w:p w14:paraId="01A93E94" w14:textId="77777777" w:rsidR="00BA1753" w:rsidRDefault="00BA1753">
      <w:pPr>
        <w:pStyle w:val="ConsPlusNormal"/>
        <w:spacing w:before="220"/>
        <w:ind w:firstLine="540"/>
        <w:jc w:val="both"/>
      </w:pPr>
      <w:r>
        <w:t>Применение резьбовых калибров для контроля резьбы в отверстиях осей, бывших в эксплуатации, не допускается.</w:t>
      </w:r>
    </w:p>
    <w:p w14:paraId="54D26D9C" w14:textId="77777777" w:rsidR="00BA1753" w:rsidRDefault="00BA1753">
      <w:pPr>
        <w:pStyle w:val="ConsPlusNormal"/>
        <w:spacing w:before="220"/>
        <w:ind w:firstLine="540"/>
        <w:jc w:val="both"/>
      </w:pPr>
      <w:r>
        <w:t>При обрыве болта, его резьбовая часть, оставшаяся в отверстии оси, должна быть вывернута из оси без ее повреждения.</w:t>
      </w:r>
    </w:p>
    <w:p w14:paraId="27C3DC35" w14:textId="77777777" w:rsidR="00BA1753" w:rsidRDefault="00BA1753">
      <w:pPr>
        <w:pStyle w:val="ConsPlusNormal"/>
        <w:spacing w:before="220"/>
        <w:ind w:firstLine="540"/>
        <w:jc w:val="both"/>
      </w:pPr>
      <w:r>
        <w:t>При механическом повреждении от 4 до 8 первых ниток резьбы оси или при наличии следов герметика резьбовое отверстие исправляют метчиком.</w:t>
      </w:r>
    </w:p>
    <w:p w14:paraId="1FE396BA" w14:textId="77777777" w:rsidR="00BA1753" w:rsidRDefault="00BA1753">
      <w:pPr>
        <w:pStyle w:val="ConsPlusNormal"/>
        <w:spacing w:before="220"/>
        <w:ind w:firstLine="540"/>
        <w:jc w:val="both"/>
      </w:pPr>
      <w:bookmarkStart w:id="78" w:name="P1681"/>
      <w:bookmarkEnd w:id="78"/>
      <w:r>
        <w:t>12.4.2.2.5 монтаж торцевого крепления подшипников на шейках осей колесных пар производят в следующем порядке:</w:t>
      </w:r>
    </w:p>
    <w:p w14:paraId="791A1D42" w14:textId="77777777" w:rsidR="00BA1753" w:rsidRDefault="00BA1753">
      <w:pPr>
        <w:pStyle w:val="ConsPlusNormal"/>
        <w:spacing w:before="220"/>
        <w:ind w:firstLine="540"/>
        <w:jc w:val="both"/>
      </w:pPr>
      <w:r>
        <w:t>а) типа РУ1-957-Г - гайкой торцевой М110.</w:t>
      </w:r>
    </w:p>
    <w:p w14:paraId="79E155F3" w14:textId="77777777" w:rsidR="00BA1753" w:rsidRDefault="00BA1753">
      <w:pPr>
        <w:pStyle w:val="ConsPlusNormal"/>
        <w:spacing w:before="220"/>
        <w:ind w:firstLine="540"/>
        <w:jc w:val="both"/>
      </w:pPr>
      <w:r>
        <w:t>Предварительно установленное на шейку оси колесной пары кольцо плоское упорное переднего подшипника должно быть обращено маркировкой к передней части корпуса буксы.</w:t>
      </w:r>
    </w:p>
    <w:p w14:paraId="54AB378C" w14:textId="77777777" w:rsidR="00BA1753" w:rsidRDefault="00BA1753">
      <w:pPr>
        <w:pStyle w:val="ConsPlusNormal"/>
        <w:spacing w:before="220"/>
        <w:ind w:firstLine="540"/>
        <w:jc w:val="both"/>
      </w:pPr>
      <w:r>
        <w:t>На резьбовую часть оси навинчивают гайку торцевую М110, предварительно подобранную по резьбе шейки оси для обеспечения наименьшего зазора в резьбовом соединении.</w:t>
      </w:r>
    </w:p>
    <w:p w14:paraId="477EE1D5" w14:textId="77777777" w:rsidR="00BA1753" w:rsidRDefault="00BA1753">
      <w:pPr>
        <w:pStyle w:val="ConsPlusNormal"/>
        <w:spacing w:before="220"/>
        <w:ind w:firstLine="540"/>
        <w:jc w:val="both"/>
      </w:pPr>
      <w:r>
        <w:t>Постановка гаек без кольцевой выточки запрещается.</w:t>
      </w:r>
    </w:p>
    <w:p w14:paraId="69AA7866" w14:textId="77777777" w:rsidR="00BA1753" w:rsidRDefault="00BA1753">
      <w:pPr>
        <w:pStyle w:val="ConsPlusNormal"/>
        <w:spacing w:before="220"/>
        <w:ind w:firstLine="540"/>
        <w:jc w:val="both"/>
      </w:pPr>
      <w:r>
        <w:t>Гайку торцевую М110 затягивают до соприкосновения с кольцом упорным переднего подшипника и туго поджимают при применении специального стенда (гайковерта) или вручную гаечным ключом и молотком массой 3...5 кг двумя - четырьмя ударами, прилагаемыми на плече 0,5 м до получения металлического звука.</w:t>
      </w:r>
    </w:p>
    <w:p w14:paraId="4BD9E0F5" w14:textId="77777777" w:rsidR="00BA1753" w:rsidRDefault="00BA1753">
      <w:pPr>
        <w:pStyle w:val="ConsPlusNormal"/>
        <w:spacing w:before="220"/>
        <w:ind w:firstLine="540"/>
        <w:jc w:val="both"/>
      </w:pPr>
      <w:r>
        <w:t>В паз на торце оси устанавливают планку стопорную таким образом, чтобы ее хвостовик не был введен в шлиц гайки. Вворачивают один болт М12 планки стопорной с установленной под него шайбой пружинной. Планка должна быть установлена в такое положение, чтобы при последующей затяжке гайки торцевой М110 для ввода хвостовика планки в шлиц, гайка повернулась бы от половины до одной коронки.</w:t>
      </w:r>
    </w:p>
    <w:p w14:paraId="0097F32B" w14:textId="77777777" w:rsidR="00BA1753" w:rsidRDefault="00BA1753">
      <w:pPr>
        <w:pStyle w:val="ConsPlusNormal"/>
        <w:spacing w:before="220"/>
        <w:ind w:firstLine="540"/>
        <w:jc w:val="both"/>
      </w:pPr>
      <w:r>
        <w:t>При применении гаечного ключа со стрелкой, после установки гайки вручную до соприкосновения с плоским упорным кольцом, ее предварительно затягивают одним ударом молотка массой 3...5 кг по рукоятке ключа. Затем, поддерживая одной рукой ключ, другой рукой на ключ устанавливают планку со стрелкой в резьбовые отверстия паза оси. Выставляя стрелку на ноль (риска на торце ключа) и ударяя по рукоятке ключа, затягивают гайку на угол 16° (риска на торце ключа). Сняв планку со стрелкой, в паз оси устанавливают планку стопорную, не вводя ее хвостовик в шлиц гайки. Вворачивают один болт М12 планки стопорной, окончательно затягивают гайку и вводят хвостовик планки в шлиц гайки, при этом, гайку затягивают на угол не менее 8°, равный половине коронки.</w:t>
      </w:r>
    </w:p>
    <w:p w14:paraId="60587C21" w14:textId="77777777" w:rsidR="00BA1753" w:rsidRDefault="00BA1753">
      <w:pPr>
        <w:pStyle w:val="ConsPlusNormal"/>
        <w:spacing w:before="220"/>
        <w:ind w:firstLine="540"/>
        <w:jc w:val="both"/>
      </w:pPr>
      <w:r>
        <w:t>Затяжка гайки торцевой М110 должна производиться поворотом по часовой стрелке. Поворот гайки в обратном направлении запрещается.</w:t>
      </w:r>
    </w:p>
    <w:p w14:paraId="3D9EF114" w14:textId="77777777" w:rsidR="00BA1753" w:rsidRDefault="00BA1753">
      <w:pPr>
        <w:pStyle w:val="ConsPlusNormal"/>
        <w:spacing w:before="220"/>
        <w:ind w:firstLine="540"/>
        <w:jc w:val="both"/>
      </w:pPr>
      <w:r>
        <w:t>При затяжке гайки буксу необходимо слегка поворачивать для того, чтобы убедиться в отсутствии заклинивания подшипников.</w:t>
      </w:r>
    </w:p>
    <w:p w14:paraId="15937192" w14:textId="77777777" w:rsidR="00BA1753" w:rsidRDefault="00BA1753">
      <w:pPr>
        <w:pStyle w:val="ConsPlusNormal"/>
        <w:spacing w:before="220"/>
        <w:ind w:firstLine="540"/>
        <w:jc w:val="both"/>
      </w:pPr>
      <w:r>
        <w:t xml:space="preserve">После затяжки гайки торцевой М110 устанавливают болты М12 планки стопорной с шайбами пружинными. Болты должны соответствовать требованиям </w:t>
      </w:r>
      <w:hyperlink w:anchor="P1299">
        <w:r>
          <w:rPr>
            <w:color w:val="0000FF"/>
          </w:rPr>
          <w:t>10.4.3</w:t>
        </w:r>
      </w:hyperlink>
      <w:r>
        <w:t xml:space="preserve">. Перед установкой болты М12 или отверстия в оси под них смазывают минеральным маслом марки и в количестве, указанными в </w:t>
      </w:r>
      <w:hyperlink w:anchor="P1390">
        <w:r>
          <w:rPr>
            <w:color w:val="0000FF"/>
          </w:rPr>
          <w:t>таблице 11.1</w:t>
        </w:r>
      </w:hyperlink>
      <w:r>
        <w:t>.</w:t>
      </w:r>
    </w:p>
    <w:p w14:paraId="5478B7B1" w14:textId="77777777" w:rsidR="00BA1753" w:rsidRDefault="00BA1753">
      <w:pPr>
        <w:pStyle w:val="ConsPlusNormal"/>
        <w:spacing w:before="220"/>
        <w:ind w:firstLine="540"/>
        <w:jc w:val="both"/>
      </w:pPr>
      <w:r>
        <w:lastRenderedPageBreak/>
        <w:t>После обточки колесных пар без демонтажа гайки торцевой М110 снимают крышку защитную, устанавливают планку стопорную и закрепляют ее болтами М12.</w:t>
      </w:r>
    </w:p>
    <w:p w14:paraId="362BF058" w14:textId="77777777" w:rsidR="00BA1753" w:rsidRDefault="00BA1753">
      <w:pPr>
        <w:pStyle w:val="ConsPlusNormal"/>
        <w:spacing w:before="220"/>
        <w:ind w:firstLine="540"/>
        <w:jc w:val="both"/>
      </w:pPr>
      <w:r>
        <w:t>Болты М12 увязывают новой мягкой (отожженной) проволокой, проходящей через раззенкованные отверстия в их головках. Проволока должна быть увязана по форме цифры "8".</w:t>
      </w:r>
    </w:p>
    <w:p w14:paraId="4EB04126" w14:textId="77777777" w:rsidR="00BA1753" w:rsidRDefault="00BA1753">
      <w:pPr>
        <w:pStyle w:val="ConsPlusNormal"/>
        <w:spacing w:before="220"/>
        <w:ind w:firstLine="540"/>
        <w:jc w:val="both"/>
      </w:pPr>
      <w:r>
        <w:t>б) типа РУ1Ш-957-Г и РВ2Ш-957-Г в зависимости от конструкции подшипника шайбой тарельчатой или крышкой передней подшипника: четырьмя (тремя) болтами М20 на осях РУ1Ш и РВ2Ш; тремя болтами М24 на осях РВ2Ш.</w:t>
      </w:r>
    </w:p>
    <w:p w14:paraId="5AC03F32" w14:textId="77777777" w:rsidR="00BA1753" w:rsidRDefault="00BA1753">
      <w:pPr>
        <w:pStyle w:val="ConsPlusNormal"/>
        <w:spacing w:before="220"/>
        <w:ind w:firstLine="540"/>
        <w:jc w:val="both"/>
      </w:pPr>
      <w:r>
        <w:t>На шейку оси РУ1Ш колесной пары с двумя подшипниками роликовыми цилиндрическими предварительно устанавливают кольцо плоское упорное переднего подшипника маркировкой, обращенной к передней части корпуса буксы.</w:t>
      </w:r>
    </w:p>
    <w:p w14:paraId="1C454CB0" w14:textId="77777777" w:rsidR="00BA1753" w:rsidRDefault="00BA1753">
      <w:pPr>
        <w:pStyle w:val="ConsPlusNormal"/>
        <w:spacing w:before="220"/>
        <w:ind w:firstLine="540"/>
        <w:jc w:val="both"/>
      </w:pPr>
      <w:r>
        <w:t>На торец оси в зависимости от конструкции подшипника устанавливают шайбу тарельчатую (роликовые цилиндрические и сдвоенные подшипники) или крышку переднюю (подшипники кассетного типа) с шайбой стопорной:</w:t>
      </w:r>
    </w:p>
    <w:p w14:paraId="299BC884" w14:textId="77777777" w:rsidR="00BA1753" w:rsidRDefault="00BA1753">
      <w:pPr>
        <w:pStyle w:val="ConsPlusNormal"/>
        <w:spacing w:before="220"/>
        <w:ind w:firstLine="540"/>
        <w:jc w:val="both"/>
      </w:pPr>
      <w:r>
        <w:t>- с четырьмя (тремя) болтами М20 на оси РУ1Ш и РВ2Ш;</w:t>
      </w:r>
    </w:p>
    <w:p w14:paraId="58683BDB" w14:textId="77777777" w:rsidR="00BA1753" w:rsidRDefault="00BA1753">
      <w:pPr>
        <w:pStyle w:val="ConsPlusNormal"/>
        <w:spacing w:before="220"/>
        <w:ind w:firstLine="540"/>
        <w:jc w:val="both"/>
      </w:pPr>
      <w:r>
        <w:t>- с тремя болтами М24 на оси типа РВ2Ш.</w:t>
      </w:r>
    </w:p>
    <w:p w14:paraId="31CD1A79" w14:textId="77777777" w:rsidR="00BA1753" w:rsidRDefault="00BA1753">
      <w:pPr>
        <w:pStyle w:val="ConsPlusNormal"/>
        <w:spacing w:before="220"/>
        <w:ind w:firstLine="540"/>
        <w:jc w:val="both"/>
      </w:pPr>
      <w:r>
        <w:t xml:space="preserve">Болты должны соответствовать требованиям </w:t>
      </w:r>
      <w:hyperlink w:anchor="P1325">
        <w:r>
          <w:rPr>
            <w:color w:val="0000FF"/>
          </w:rPr>
          <w:t>10.4.6</w:t>
        </w:r>
      </w:hyperlink>
      <w:r>
        <w:t>.</w:t>
      </w:r>
    </w:p>
    <w:p w14:paraId="247D6C99" w14:textId="77777777" w:rsidR="00BA1753" w:rsidRDefault="00BA1753">
      <w:pPr>
        <w:pStyle w:val="ConsPlusNormal"/>
        <w:spacing w:before="220"/>
        <w:ind w:firstLine="540"/>
        <w:jc w:val="both"/>
      </w:pPr>
      <w:r>
        <w:t xml:space="preserve">Перед установкой болты или отверстия в оси под них смазывают минеральным маслом марки и в количестве, указанными в </w:t>
      </w:r>
      <w:hyperlink w:anchor="P1390">
        <w:r>
          <w:rPr>
            <w:color w:val="0000FF"/>
          </w:rPr>
          <w:t>таблице 11.1</w:t>
        </w:r>
      </w:hyperlink>
      <w:r>
        <w:t>.</w:t>
      </w:r>
    </w:p>
    <w:p w14:paraId="7ABBFED9" w14:textId="77777777" w:rsidR="00BA1753" w:rsidRDefault="00BA1753">
      <w:pPr>
        <w:pStyle w:val="ConsPlusNormal"/>
        <w:spacing w:before="220"/>
        <w:ind w:firstLine="540"/>
        <w:jc w:val="both"/>
      </w:pPr>
      <w:r>
        <w:t>В случае использования:</w:t>
      </w:r>
    </w:p>
    <w:p w14:paraId="192CBFCC" w14:textId="77777777" w:rsidR="00BA1753" w:rsidRDefault="00BA1753">
      <w:pPr>
        <w:pStyle w:val="ConsPlusNormal"/>
        <w:spacing w:before="220"/>
        <w:ind w:firstLine="540"/>
        <w:jc w:val="both"/>
      </w:pPr>
      <w:r>
        <w:t>- болтов М20 момент их затяжки должен составлять 225...245 Нм (23...25 кгс м) с обходом по периметру в следующем порядке 1-2-3-4-3-4-2-1, затяжку трех болтов производят дважды по периметру;</w:t>
      </w:r>
    </w:p>
    <w:p w14:paraId="64C6BD6A" w14:textId="77777777" w:rsidR="00BA1753" w:rsidRDefault="00BA1753">
      <w:pPr>
        <w:pStyle w:val="ConsPlusNormal"/>
        <w:spacing w:before="220"/>
        <w:ind w:firstLine="540"/>
        <w:jc w:val="both"/>
      </w:pPr>
      <w:r>
        <w:t>- болтов М24 момент их затяжки должен составлять 315...355 Нм (32...36 кгс м) с двойным обходом по периметру.</w:t>
      </w:r>
    </w:p>
    <w:p w14:paraId="375D7036" w14:textId="77777777" w:rsidR="00BA1753" w:rsidRDefault="00BA1753">
      <w:pPr>
        <w:pStyle w:val="ConsPlusNormal"/>
        <w:spacing w:before="220"/>
        <w:ind w:firstLine="540"/>
        <w:jc w:val="both"/>
      </w:pPr>
      <w:r>
        <w:t>Затяжка болтов должна быть равномерной. Контроль момента затяжки производят динамометрическим ключом.</w:t>
      </w:r>
    </w:p>
    <w:p w14:paraId="16A6A641" w14:textId="77777777" w:rsidR="00BA1753" w:rsidRDefault="00BA1753">
      <w:pPr>
        <w:pStyle w:val="ConsPlusNormal"/>
        <w:spacing w:before="220"/>
        <w:ind w:firstLine="540"/>
        <w:jc w:val="both"/>
      </w:pPr>
      <w:r>
        <w:t>После затяжки болтов лепестки шайбы стопорной загибают на грань головки каждого болта с обеспечением плотного их прилегания к головке болта, в зазор между лепестком шайбы стопорной и гранью головки болта может войти пластина щупа толщиной 0,2 мм, при этом зазор, измеренный на расстоянии 10,0 мм от верха головки болта, не должен превышать 0,2 мм. При использовании новых болтов на торце их головок наносят размером 6 x 2,25 мм две последние цифры года монтажа торцевого крепления.</w:t>
      </w:r>
    </w:p>
    <w:p w14:paraId="1244CEE7" w14:textId="77777777" w:rsidR="00BA1753" w:rsidRDefault="00BA1753">
      <w:pPr>
        <w:pStyle w:val="ConsPlusNormal"/>
        <w:spacing w:before="220"/>
        <w:ind w:firstLine="540"/>
        <w:jc w:val="both"/>
      </w:pPr>
      <w:bookmarkStart w:id="79" w:name="P1706"/>
      <w:bookmarkEnd w:id="79"/>
      <w:r>
        <w:t xml:space="preserve">12.4.2.2.6 в переднюю часть буксового узла (только для подшипников роликовых цилиндрических) закладывают использованную ранее в данном буксовом узле </w:t>
      </w:r>
      <w:hyperlink w:anchor="P1650">
        <w:r>
          <w:rPr>
            <w:color w:val="0000FF"/>
          </w:rPr>
          <w:t>(12.4.2.2.2)</w:t>
        </w:r>
      </w:hyperlink>
      <w:r>
        <w:t xml:space="preserve"> или новую смазку ЛЗ-ЦНИИ (У) или Буксол или ЗУМ в количестве, указанном в </w:t>
      </w:r>
      <w:hyperlink w:anchor="P1390">
        <w:r>
          <w:rPr>
            <w:color w:val="0000FF"/>
          </w:rPr>
          <w:t>таблице 11.1</w:t>
        </w:r>
      </w:hyperlink>
      <w:r>
        <w:t>. При недостаточном количестве использованной смазки добавляют новую смазку. Смазку в виде валика укладывают по всему периметру внешней поверхности гайки торцевой М110 или шайбы тарельчатой и передней видимой части подшипника, уплотняют пальцами рук так, чтобы она проникла между сепаратором и бортом наружного кольца переднего подшипника.</w:t>
      </w:r>
    </w:p>
    <w:p w14:paraId="74C22BBD" w14:textId="77777777" w:rsidR="00BA1753" w:rsidRDefault="00BA1753">
      <w:pPr>
        <w:pStyle w:val="ConsPlusNormal"/>
        <w:spacing w:before="220"/>
        <w:ind w:firstLine="540"/>
        <w:jc w:val="both"/>
      </w:pPr>
      <w:r>
        <w:t>Закладка смазки в переднюю часть буксового узла с подшипниками сдвоенными и кассетного типа не производится.</w:t>
      </w:r>
    </w:p>
    <w:p w14:paraId="5814D7DC" w14:textId="77777777" w:rsidR="00BA1753" w:rsidRDefault="00BA1753">
      <w:pPr>
        <w:pStyle w:val="ConsPlusNormal"/>
        <w:spacing w:before="220"/>
        <w:ind w:firstLine="540"/>
        <w:jc w:val="both"/>
      </w:pPr>
      <w:bookmarkStart w:id="80" w:name="P1708"/>
      <w:bookmarkEnd w:id="80"/>
      <w:r>
        <w:lastRenderedPageBreak/>
        <w:t>12.4.2.2.7 производят сборку крышек крепительной и смотровой (при демонтаже крышки крепительной), при этом между ними устанавливают новую резиновую прокладку толщиной 3 мм.</w:t>
      </w:r>
    </w:p>
    <w:p w14:paraId="32AA09D6" w14:textId="77777777" w:rsidR="00BA1753" w:rsidRDefault="00BA1753">
      <w:pPr>
        <w:pStyle w:val="ConsPlusNormal"/>
        <w:spacing w:before="220"/>
        <w:ind w:firstLine="540"/>
        <w:jc w:val="both"/>
      </w:pPr>
      <w:r>
        <w:t xml:space="preserve">Внутреннюю поверхность крышки смотровой, цилиндрическую посадочную поверхность крышки крепительной и соответствующую ей поверхность корпуса буксы, болты М20, М12 или отверстия под них смазывают тонким слоем препарата-модификатора эМПи-1 или минеральным маслом, норма расхода которых приведена в </w:t>
      </w:r>
      <w:hyperlink w:anchor="P1390">
        <w:r>
          <w:rPr>
            <w:color w:val="0000FF"/>
          </w:rPr>
          <w:t>таблице 11.1</w:t>
        </w:r>
      </w:hyperlink>
      <w:r>
        <w:t>.</w:t>
      </w:r>
    </w:p>
    <w:p w14:paraId="40481455" w14:textId="77777777" w:rsidR="00BA1753" w:rsidRDefault="00BA1753">
      <w:pPr>
        <w:pStyle w:val="ConsPlusNormal"/>
        <w:spacing w:before="220"/>
        <w:ind w:firstLine="540"/>
        <w:jc w:val="both"/>
      </w:pPr>
      <w:r>
        <w:t>Крышки скрепляют между собой болтами М12 с установленными под них новыми шайбами пружинными. Затягивание болтов М12 должно быть равномерным. Момент затяжки болтов должен быть в диапазоне 20...25 Нм (2,0...2,6 кгс м). Контроль момента затяжки производят динамометрическим ключом.</w:t>
      </w:r>
    </w:p>
    <w:p w14:paraId="2840E68F" w14:textId="77777777" w:rsidR="00BA1753" w:rsidRDefault="00BA1753">
      <w:pPr>
        <w:pStyle w:val="ConsPlusNormal"/>
        <w:jc w:val="both"/>
      </w:pPr>
      <w:r>
        <w:t xml:space="preserve">(абзац в ред. </w:t>
      </w:r>
      <w:hyperlink r:id="rId221">
        <w:r>
          <w:rPr>
            <w:color w:val="0000FF"/>
          </w:rPr>
          <w:t>Протокола</w:t>
        </w:r>
      </w:hyperlink>
      <w:r>
        <w:t xml:space="preserve"> от 27.11.2020)</w:t>
      </w:r>
    </w:p>
    <w:p w14:paraId="5CD9C215" w14:textId="77777777" w:rsidR="00BA1753" w:rsidRDefault="00BA1753">
      <w:pPr>
        <w:pStyle w:val="ConsPlusNormal"/>
        <w:spacing w:before="220"/>
        <w:ind w:firstLine="540"/>
        <w:jc w:val="both"/>
      </w:pPr>
      <w:r>
        <w:t xml:space="preserve">Буксу закрывают крышкой крепительной в сборе с крышкой смотровой при помощи болтов М20 с установленными под них новыми шайбами пружинными. Момент затяжки болтов должен быть равен 186...206 Н·м (19...21 кгс·м). Между торцом корпуса буксы и фланцем крышки крепительной устанавливают новое резиновое кольцо диаметром сечения 4,4 мм. Фланцевую поверхность крышки крепительной смазывают смазкой ЛЗ-ЦНИИ (У) или Буксол или ЗУМ (которой заправлены подшипники) из расчета заполнения всего зазора между этой поверхностью и торцом корпуса буксы после затяжки болтов (количество смазки указано в </w:t>
      </w:r>
      <w:hyperlink w:anchor="P1390">
        <w:r>
          <w:rPr>
            <w:color w:val="0000FF"/>
          </w:rPr>
          <w:t>таблице 11.1</w:t>
        </w:r>
      </w:hyperlink>
      <w:r>
        <w:t>).</w:t>
      </w:r>
    </w:p>
    <w:p w14:paraId="28F77A12" w14:textId="77777777" w:rsidR="00BA1753" w:rsidRDefault="00BA1753">
      <w:pPr>
        <w:pStyle w:val="ConsPlusNormal"/>
        <w:spacing w:before="220"/>
        <w:ind w:firstLine="540"/>
        <w:jc w:val="both"/>
      </w:pPr>
      <w:r>
        <w:t>Затягивание болтов М20 должно быть равномерным. Для этого их затяжку производят по диагонали с последующей подтяжкой в обратном порядке. Контроль момента затяжки производят динамометрическим ключом.</w:t>
      </w:r>
    </w:p>
    <w:p w14:paraId="3912C13B" w14:textId="77777777" w:rsidR="00BA1753" w:rsidRDefault="00BA1753">
      <w:pPr>
        <w:pStyle w:val="ConsPlusNormal"/>
        <w:spacing w:before="220"/>
        <w:ind w:firstLine="540"/>
        <w:jc w:val="both"/>
      </w:pPr>
      <w:r>
        <w:t>Запрещается установка болтов с различными размерами головок.</w:t>
      </w:r>
    </w:p>
    <w:p w14:paraId="1F8BD338" w14:textId="77777777" w:rsidR="00BA1753" w:rsidRDefault="00BA1753">
      <w:pPr>
        <w:pStyle w:val="ConsPlusNormal"/>
        <w:spacing w:before="220"/>
        <w:ind w:firstLine="540"/>
        <w:jc w:val="both"/>
      </w:pPr>
      <w:r>
        <w:t>При монтаже крышек крепительных буксовых узлов с подшипниками сдвоенными и кассетного типа закладка смазки между фланцевой поверхностью крышки и торцом корпуса буксы не производится.</w:t>
      </w:r>
    </w:p>
    <w:p w14:paraId="5232DC91" w14:textId="77777777" w:rsidR="00BA1753" w:rsidRDefault="00BA1753">
      <w:pPr>
        <w:pStyle w:val="ConsPlusNormal"/>
        <w:spacing w:before="220"/>
        <w:ind w:firstLine="540"/>
        <w:jc w:val="both"/>
      </w:pPr>
      <w:r>
        <w:t xml:space="preserve">12.4.2.2.8 установку крышки смотровой без демонтажа крышки крепительной производят аналогично </w:t>
      </w:r>
      <w:hyperlink w:anchor="P1708">
        <w:r>
          <w:rPr>
            <w:color w:val="0000FF"/>
          </w:rPr>
          <w:t>12.4.2.2.7</w:t>
        </w:r>
      </w:hyperlink>
      <w:r>
        <w:t>.</w:t>
      </w:r>
    </w:p>
    <w:p w14:paraId="04447C9F" w14:textId="77777777" w:rsidR="00BA1753" w:rsidRDefault="00BA1753">
      <w:pPr>
        <w:pStyle w:val="ConsPlusNormal"/>
        <w:spacing w:before="220"/>
        <w:ind w:firstLine="540"/>
        <w:jc w:val="both"/>
      </w:pPr>
      <w:r>
        <w:t xml:space="preserve">12.4.2.3 Правильность сборки буксовых узлов с подшипниками всех типов контролируют в соответствии с </w:t>
      </w:r>
      <w:hyperlink w:anchor="P3465">
        <w:r>
          <w:rPr>
            <w:color w:val="0000FF"/>
          </w:rPr>
          <w:t>29.24</w:t>
        </w:r>
      </w:hyperlink>
      <w:r>
        <w:t>.</w:t>
      </w:r>
    </w:p>
    <w:p w14:paraId="526DA059" w14:textId="77777777" w:rsidR="00BA1753" w:rsidRDefault="00BA1753">
      <w:pPr>
        <w:pStyle w:val="ConsPlusNormal"/>
        <w:spacing w:before="220"/>
        <w:ind w:firstLine="540"/>
        <w:jc w:val="both"/>
      </w:pPr>
      <w:r>
        <w:t xml:space="preserve">12.4.2.4 НК элементов колесных пар производят в соответствии с требованиями </w:t>
      </w:r>
      <w:hyperlink w:anchor="P2378">
        <w:r>
          <w:rPr>
            <w:color w:val="0000FF"/>
          </w:rPr>
          <w:t>20</w:t>
        </w:r>
      </w:hyperlink>
      <w:r>
        <w:t>.</w:t>
      </w:r>
    </w:p>
    <w:p w14:paraId="52AD6633" w14:textId="77777777" w:rsidR="00BA1753" w:rsidRDefault="00BA1753">
      <w:pPr>
        <w:pStyle w:val="ConsPlusNormal"/>
        <w:spacing w:before="220"/>
        <w:ind w:firstLine="540"/>
        <w:jc w:val="both"/>
      </w:pPr>
      <w:r>
        <w:t xml:space="preserve">12.4.2.5 Клейма и знаки маркировки, относящиеся к проведению текущего ремонта колесных пар, наносят в соответствии с требованиями </w:t>
      </w:r>
      <w:hyperlink w:anchor="P3248">
        <w:r>
          <w:rPr>
            <w:color w:val="0000FF"/>
          </w:rPr>
          <w:t>26.7</w:t>
        </w:r>
      </w:hyperlink>
      <w:r>
        <w:t xml:space="preserve">. Надписи на крышке смотровой корпуса буксы наносят в соответствии с </w:t>
      </w:r>
      <w:hyperlink w:anchor="P3285">
        <w:r>
          <w:rPr>
            <w:color w:val="0000FF"/>
          </w:rPr>
          <w:t>26.8</w:t>
        </w:r>
      </w:hyperlink>
      <w:r>
        <w:t>.</w:t>
      </w:r>
    </w:p>
    <w:p w14:paraId="613693A2" w14:textId="77777777" w:rsidR="00BA1753" w:rsidRDefault="00BA1753">
      <w:pPr>
        <w:pStyle w:val="ConsPlusNormal"/>
        <w:spacing w:before="220"/>
        <w:ind w:firstLine="540"/>
        <w:jc w:val="both"/>
      </w:pPr>
      <w:r>
        <w:t xml:space="preserve">12.4.2.6 Геометрические параметры и величины износов элементов колесных пар должны соответствовать нормам, приведенным в </w:t>
      </w:r>
      <w:hyperlink w:anchor="P1778">
        <w:r>
          <w:rPr>
            <w:color w:val="0000FF"/>
          </w:rPr>
          <w:t>таблице 12.1</w:t>
        </w:r>
      </w:hyperlink>
      <w:r>
        <w:t>.</w:t>
      </w:r>
    </w:p>
    <w:p w14:paraId="05CA9748" w14:textId="77777777" w:rsidR="00BA1753" w:rsidRDefault="00BA1753">
      <w:pPr>
        <w:pStyle w:val="ConsPlusNormal"/>
        <w:spacing w:before="220"/>
        <w:ind w:firstLine="540"/>
        <w:jc w:val="both"/>
      </w:pPr>
      <w:r>
        <w:t xml:space="preserve">12.4.2.7 Результаты выходного вибродиагностического контроля, оформляют аналогично </w:t>
      </w:r>
      <w:hyperlink w:anchor="P1633">
        <w:r>
          <w:rPr>
            <w:color w:val="0000FF"/>
          </w:rPr>
          <w:t>12.3.3</w:t>
        </w:r>
      </w:hyperlink>
      <w:r>
        <w:t>.</w:t>
      </w:r>
    </w:p>
    <w:p w14:paraId="481A4813" w14:textId="77777777" w:rsidR="00BA1753" w:rsidRDefault="00BA1753">
      <w:pPr>
        <w:pStyle w:val="ConsPlusNormal"/>
        <w:spacing w:before="220"/>
        <w:ind w:firstLine="540"/>
        <w:jc w:val="both"/>
      </w:pPr>
      <w:r>
        <w:t>12.4.2.8 Колесные пары после проведения текущего ремонта должны быть приняты должностным лицом, назначенным приказом по ремонтному предприятию и отвечающим за качество его проведения.</w:t>
      </w:r>
    </w:p>
    <w:p w14:paraId="334BCD1B" w14:textId="77777777" w:rsidR="00BA1753" w:rsidRDefault="00BA1753">
      <w:pPr>
        <w:pStyle w:val="ConsPlusNormal"/>
        <w:spacing w:before="220"/>
        <w:ind w:firstLine="540"/>
        <w:jc w:val="both"/>
      </w:pPr>
      <w:r>
        <w:t xml:space="preserve">12.4.2.9 Данные о проведении текущего ремонта колесной пары заносят в журналы формы </w:t>
      </w:r>
      <w:r>
        <w:lastRenderedPageBreak/>
        <w:t>ВУ-53, ВУ-92 и в "Ремонтную карточку колесной пары грузового вагона" в соответствии с Инструктивными указаниями о порядке ее заполнения и кодирования с момента ввода в действие на национальном уровне автоматизированного банка данных колесных пар (АБД КПГВ).</w:t>
      </w:r>
    </w:p>
    <w:p w14:paraId="7E08543B" w14:textId="77777777" w:rsidR="00BA1753" w:rsidRDefault="00BA1753">
      <w:pPr>
        <w:pStyle w:val="ConsPlusNormal"/>
        <w:jc w:val="both"/>
      </w:pPr>
    </w:p>
    <w:p w14:paraId="209449F4" w14:textId="77777777" w:rsidR="00BA1753" w:rsidRDefault="00BA1753">
      <w:pPr>
        <w:pStyle w:val="ConsPlusTitle"/>
        <w:ind w:firstLine="540"/>
        <w:jc w:val="both"/>
        <w:outlineLvl w:val="2"/>
      </w:pPr>
      <w:r>
        <w:t>12.5 СРЕДНИЙ РЕМОНТ КОЛЕСНЫХ ПАР</w:t>
      </w:r>
    </w:p>
    <w:p w14:paraId="73E5EC7B" w14:textId="77777777" w:rsidR="00BA1753" w:rsidRDefault="00BA1753">
      <w:pPr>
        <w:pStyle w:val="ConsPlusNormal"/>
        <w:spacing w:before="220"/>
        <w:ind w:firstLine="540"/>
        <w:jc w:val="both"/>
      </w:pPr>
      <w:r>
        <w:t>12.5.1 Средний ремонт колесным парам выполняют:</w:t>
      </w:r>
    </w:p>
    <w:p w14:paraId="56AE1887" w14:textId="77777777" w:rsidR="00BA1753" w:rsidRDefault="00BA1753">
      <w:pPr>
        <w:pStyle w:val="ConsPlusNormal"/>
        <w:spacing w:before="220"/>
        <w:ind w:firstLine="540"/>
        <w:jc w:val="both"/>
      </w:pPr>
      <w:r>
        <w:t>12.5.1.1 после крушений и аварий поездов всем колесным парам поврежденных вагонов;</w:t>
      </w:r>
    </w:p>
    <w:p w14:paraId="6FEFD7F8" w14:textId="77777777" w:rsidR="00BA1753" w:rsidRDefault="00BA1753">
      <w:pPr>
        <w:pStyle w:val="ConsPlusNormal"/>
        <w:spacing w:before="220"/>
        <w:ind w:firstLine="540"/>
        <w:jc w:val="both"/>
      </w:pPr>
      <w:r>
        <w:t>12.5.1.2 после схода вагона с рельсов (колесным парам сошедшей тележки);</w:t>
      </w:r>
    </w:p>
    <w:p w14:paraId="5F3D38A2" w14:textId="77777777" w:rsidR="00BA1753" w:rsidRDefault="00BA1753">
      <w:pPr>
        <w:pStyle w:val="ConsPlusNormal"/>
        <w:spacing w:before="220"/>
        <w:ind w:firstLine="540"/>
        <w:jc w:val="both"/>
      </w:pPr>
      <w:r>
        <w:t>12.5.1.3 при повреждении вагона от динамических ударов падающего груза при погрузке или выгрузке (всем колесным парам вагона);</w:t>
      </w:r>
    </w:p>
    <w:p w14:paraId="4AB27C49" w14:textId="77777777" w:rsidR="00BA1753" w:rsidRDefault="00BA1753">
      <w:pPr>
        <w:pStyle w:val="ConsPlusNormal"/>
        <w:spacing w:before="220"/>
        <w:ind w:firstLine="540"/>
        <w:jc w:val="both"/>
      </w:pPr>
      <w:r>
        <w:t>12.5.1.4 при отсутствии или невозможности прочтения знаков и клейм о проведении последнего среднего ремонта на торце шейки оси;</w:t>
      </w:r>
    </w:p>
    <w:p w14:paraId="3C56E9C4" w14:textId="77777777" w:rsidR="00BA1753" w:rsidRDefault="00BA1753">
      <w:pPr>
        <w:pStyle w:val="ConsPlusNormal"/>
        <w:spacing w:before="220"/>
        <w:ind w:firstLine="540"/>
        <w:jc w:val="both"/>
      </w:pPr>
      <w:r>
        <w:t>12.5.1.5 при отсутствии бирки на буксовом узле или невозможности прочтения на ней или на шайбе стопорной подшипников кассетного типа под адаптер знаков и клейм о проведении последнего среднего ремонта при ремонте или подкатке колесной пары под вагон;</w:t>
      </w:r>
    </w:p>
    <w:p w14:paraId="6D52D799" w14:textId="77777777" w:rsidR="00BA1753" w:rsidRDefault="00BA1753">
      <w:pPr>
        <w:pStyle w:val="ConsPlusNormal"/>
        <w:spacing w:before="220"/>
        <w:ind w:firstLine="540"/>
        <w:jc w:val="both"/>
      </w:pPr>
      <w:bookmarkStart w:id="81" w:name="P1732"/>
      <w:bookmarkEnd w:id="81"/>
      <w:r>
        <w:t>12.5.1.6 через два восстановления профиля поверхности катания колес обточкой колесных пар с буксовыми узлами, оборудованными двумя подшипниками роликовыми цилиндрическими.</w:t>
      </w:r>
    </w:p>
    <w:p w14:paraId="1E25E8CB" w14:textId="77777777" w:rsidR="00BA1753" w:rsidRDefault="00BA1753">
      <w:pPr>
        <w:pStyle w:val="ConsPlusNormal"/>
        <w:spacing w:before="220"/>
        <w:ind w:firstLine="540"/>
        <w:jc w:val="both"/>
      </w:pPr>
      <w:r>
        <w:t>Количество обточек колесных пар с буксовыми узлами, оборудованными подшипниками сдвоенными или подшипниками кассетного типа, не регламентируется в течение межремонтного срока для подшипников;</w:t>
      </w:r>
    </w:p>
    <w:p w14:paraId="2F606FEA" w14:textId="77777777" w:rsidR="00BA1753" w:rsidRDefault="00BA1753">
      <w:pPr>
        <w:pStyle w:val="ConsPlusNormal"/>
        <w:spacing w:before="220"/>
        <w:ind w:firstLine="540"/>
        <w:jc w:val="both"/>
      </w:pPr>
      <w:r>
        <w:t>С 01.01.2022 количество обточек колесных пар с буксовыми узлами, оборудованными подшипниками роликовыми цилиндрическими нового изготовления без их разукомплектования, не регламентируется в течение межремонтного срока.</w:t>
      </w:r>
    </w:p>
    <w:p w14:paraId="21B23861" w14:textId="77777777" w:rsidR="00BA1753" w:rsidRDefault="00BA1753">
      <w:pPr>
        <w:pStyle w:val="ConsPlusNormal"/>
        <w:jc w:val="both"/>
      </w:pPr>
      <w:r>
        <w:t xml:space="preserve">(абзац введен </w:t>
      </w:r>
      <w:hyperlink r:id="rId222">
        <w:r>
          <w:rPr>
            <w:color w:val="0000FF"/>
          </w:rPr>
          <w:t>Протоколом</w:t>
        </w:r>
      </w:hyperlink>
      <w:r>
        <w:t xml:space="preserve"> от 08.06.2021)</w:t>
      </w:r>
    </w:p>
    <w:p w14:paraId="4D29A8F2" w14:textId="77777777" w:rsidR="00BA1753" w:rsidRDefault="00BA1753">
      <w:pPr>
        <w:pStyle w:val="ConsPlusNormal"/>
        <w:spacing w:before="220"/>
        <w:ind w:firstLine="540"/>
        <w:jc w:val="both"/>
      </w:pPr>
      <w:bookmarkStart w:id="82" w:name="P1736"/>
      <w:bookmarkEnd w:id="82"/>
      <w:r>
        <w:t>12.5.1.7 Колесным парам с буксовыми узлами, оборудованными:</w:t>
      </w:r>
    </w:p>
    <w:p w14:paraId="52431F3C" w14:textId="77777777" w:rsidR="00BA1753" w:rsidRDefault="00BA1753">
      <w:pPr>
        <w:pStyle w:val="ConsPlusNormal"/>
        <w:spacing w:before="220"/>
        <w:ind w:firstLine="540"/>
        <w:jc w:val="both"/>
      </w:pPr>
      <w:r>
        <w:t>- двумя подшипниками роликовыми цилиндрическими и сдвоенными типа 46-882726Е2МС43, прошедшими последний средний ремонт пять и более лет назад или имеющими пробег 450 тыс. км и более;</w:t>
      </w:r>
    </w:p>
    <w:p w14:paraId="74121A09" w14:textId="77777777" w:rsidR="00BA1753" w:rsidRDefault="00BA1753">
      <w:pPr>
        <w:pStyle w:val="ConsPlusNormal"/>
        <w:spacing w:before="220"/>
        <w:ind w:firstLine="540"/>
        <w:jc w:val="both"/>
      </w:pPr>
      <w:r>
        <w:t>- с 01.01.2022 двумя подшипниками роликовыми цилиндрическими нового изготовления, заправленными смазкой Буксол, прошедшими последний средний ремонт шесть и более лет назад или имеющими пробег 600 тыс. км и более;</w:t>
      </w:r>
    </w:p>
    <w:p w14:paraId="757DB1EB" w14:textId="77777777" w:rsidR="00BA1753" w:rsidRDefault="00BA1753">
      <w:pPr>
        <w:pStyle w:val="ConsPlusNormal"/>
        <w:spacing w:before="220"/>
        <w:ind w:firstLine="540"/>
        <w:jc w:val="both"/>
      </w:pPr>
      <w:r>
        <w:t>- подшипниками кассетного типа и сдвоенными типов Н6-882726Е2К1МУС44 и Н6-882726Е2К2МУС44, прошедшими последний средний ремонт восемь и более лет назад или имеющими пробег 800 тыс. км и более.</w:t>
      </w:r>
    </w:p>
    <w:p w14:paraId="721F7EE0" w14:textId="77777777" w:rsidR="00BA1753" w:rsidRDefault="00BA1753">
      <w:pPr>
        <w:pStyle w:val="ConsPlusNormal"/>
        <w:jc w:val="both"/>
      </w:pPr>
      <w:r>
        <w:t xml:space="preserve">(п. 12.5.1.7 в ред. </w:t>
      </w:r>
      <w:hyperlink r:id="rId223">
        <w:r>
          <w:rPr>
            <w:color w:val="0000FF"/>
          </w:rPr>
          <w:t>Протокола</w:t>
        </w:r>
      </w:hyperlink>
      <w:r>
        <w:t xml:space="preserve"> от 08.06.2021)</w:t>
      </w:r>
    </w:p>
    <w:p w14:paraId="3D5356FA" w14:textId="77777777" w:rsidR="00BA1753" w:rsidRDefault="00BA1753">
      <w:pPr>
        <w:pStyle w:val="ConsPlusNormal"/>
        <w:spacing w:before="220"/>
        <w:ind w:firstLine="540"/>
        <w:jc w:val="both"/>
      </w:pPr>
      <w:r>
        <w:t xml:space="preserve">12.5.1.8 при отрицательном результате входного вибродиагностического контроля (показатель - "брак") буксовых узлов колесных пар, указанных в </w:t>
      </w:r>
      <w:hyperlink w:anchor="P1633">
        <w:r>
          <w:rPr>
            <w:color w:val="0000FF"/>
          </w:rPr>
          <w:t>12.3.3</w:t>
        </w:r>
      </w:hyperlink>
      <w:r>
        <w:t>;</w:t>
      </w:r>
    </w:p>
    <w:p w14:paraId="413C9B8C" w14:textId="77777777" w:rsidR="00BA1753" w:rsidRDefault="00BA1753">
      <w:pPr>
        <w:pStyle w:val="ConsPlusNormal"/>
        <w:spacing w:before="220"/>
        <w:ind w:firstLine="540"/>
        <w:jc w:val="both"/>
      </w:pPr>
      <w:r>
        <w:t>12.5.1.9 при демонтаже буксовых узлов с последующим их ремонтом;</w:t>
      </w:r>
    </w:p>
    <w:p w14:paraId="4D2824D2" w14:textId="77777777" w:rsidR="00BA1753" w:rsidRDefault="00BA1753">
      <w:pPr>
        <w:pStyle w:val="ConsPlusNormal"/>
        <w:spacing w:before="220"/>
        <w:ind w:firstLine="540"/>
        <w:jc w:val="both"/>
      </w:pPr>
      <w:r>
        <w:t>12.5.1.10 при сдвиге буксового узла вдоль шейки оси колесной пары;</w:t>
      </w:r>
    </w:p>
    <w:p w14:paraId="181979C3" w14:textId="77777777" w:rsidR="00BA1753" w:rsidRDefault="00BA1753">
      <w:pPr>
        <w:pStyle w:val="ConsPlusNormal"/>
        <w:spacing w:before="220"/>
        <w:ind w:firstLine="540"/>
        <w:jc w:val="both"/>
      </w:pPr>
      <w:r>
        <w:t xml:space="preserve">12.5.1.11 при недопустимом нагреве буксового узла или повреждении буксового узла, </w:t>
      </w:r>
      <w:r>
        <w:lastRenderedPageBreak/>
        <w:t>требующего его демонтажа;</w:t>
      </w:r>
    </w:p>
    <w:p w14:paraId="2460EFC7" w14:textId="77777777" w:rsidR="00BA1753" w:rsidRDefault="00BA1753">
      <w:pPr>
        <w:pStyle w:val="ConsPlusNormal"/>
        <w:spacing w:before="220"/>
        <w:ind w:firstLine="540"/>
        <w:jc w:val="both"/>
      </w:pPr>
      <w:r>
        <w:t>12.5.1.12 при повреждении наружных колец и уплотнений подшипников кассетного типа под адаптер;</w:t>
      </w:r>
    </w:p>
    <w:p w14:paraId="35DB7924" w14:textId="77777777" w:rsidR="00BA1753" w:rsidRDefault="00BA1753">
      <w:pPr>
        <w:pStyle w:val="ConsPlusNormal"/>
        <w:spacing w:before="220"/>
        <w:ind w:firstLine="540"/>
        <w:jc w:val="both"/>
      </w:pPr>
      <w:r>
        <w:t>12.5.1.13 при выбросе смазки на диск и/или обод колеса через уплотнения корпуса буксы или уплотнения подшипника кассетного типа;</w:t>
      </w:r>
    </w:p>
    <w:p w14:paraId="3FC3175F" w14:textId="77777777" w:rsidR="00BA1753" w:rsidRDefault="00BA1753">
      <w:pPr>
        <w:pStyle w:val="ConsPlusNormal"/>
        <w:spacing w:before="220"/>
        <w:ind w:firstLine="540"/>
        <w:jc w:val="both"/>
      </w:pPr>
      <w:r>
        <w:t>12.5.1.14 при выбросе смазки с примесью металлических частиц в крышку смотровую или из-под шайбы защитной подшипника сдвоенного и плотнения подшипника кассетного типа;</w:t>
      </w:r>
    </w:p>
    <w:p w14:paraId="3A646151" w14:textId="77777777" w:rsidR="00BA1753" w:rsidRDefault="00BA1753">
      <w:pPr>
        <w:pStyle w:val="ConsPlusNormal"/>
        <w:spacing w:before="220"/>
        <w:ind w:firstLine="540"/>
        <w:jc w:val="both"/>
      </w:pPr>
      <w:r>
        <w:t>12.5.1.15 при наличии в передней части корпуса буксы воды или льда;</w:t>
      </w:r>
    </w:p>
    <w:p w14:paraId="37F6370B" w14:textId="77777777" w:rsidR="00BA1753" w:rsidRDefault="00BA1753">
      <w:pPr>
        <w:pStyle w:val="ConsPlusNormal"/>
        <w:spacing w:before="220"/>
        <w:ind w:firstLine="540"/>
        <w:jc w:val="both"/>
      </w:pPr>
      <w:r>
        <w:t>12.5.1.16 при наличии на поверхности катания колес колесных пар:</w:t>
      </w:r>
    </w:p>
    <w:p w14:paraId="7BAA79EF" w14:textId="77777777" w:rsidR="00BA1753" w:rsidRDefault="00BA1753">
      <w:pPr>
        <w:pStyle w:val="ConsPlusNormal"/>
        <w:spacing w:before="220"/>
        <w:ind w:firstLine="540"/>
        <w:jc w:val="both"/>
      </w:pPr>
      <w:r>
        <w:t>12.5.1.16.1 с буксовыми узлами, оборудованными подшипниками роликовыми цилиндрическими и сдвоенными:</w:t>
      </w:r>
    </w:p>
    <w:p w14:paraId="5614B6F7" w14:textId="77777777" w:rsidR="00BA1753" w:rsidRDefault="00BA1753">
      <w:pPr>
        <w:pStyle w:val="ConsPlusNormal"/>
        <w:spacing w:before="220"/>
        <w:ind w:firstLine="540"/>
        <w:jc w:val="both"/>
      </w:pPr>
      <w:r>
        <w:t>а) неравномерного проката - 2,0 мм и более;</w:t>
      </w:r>
    </w:p>
    <w:p w14:paraId="73BC065B" w14:textId="77777777" w:rsidR="00BA1753" w:rsidRDefault="00BA1753">
      <w:pPr>
        <w:pStyle w:val="ConsPlusNormal"/>
        <w:spacing w:before="220"/>
        <w:ind w:firstLine="540"/>
        <w:jc w:val="both"/>
      </w:pPr>
      <w:r>
        <w:t>б) ползуна - глубиной 1,0 мм и более;</w:t>
      </w:r>
    </w:p>
    <w:p w14:paraId="0F4CCF17" w14:textId="77777777" w:rsidR="00BA1753" w:rsidRDefault="00BA1753">
      <w:pPr>
        <w:pStyle w:val="ConsPlusNormal"/>
        <w:spacing w:before="220"/>
        <w:ind w:firstLine="540"/>
        <w:jc w:val="both"/>
      </w:pPr>
      <w:r>
        <w:t>в) навара - высотой 1,0 мм и более;</w:t>
      </w:r>
    </w:p>
    <w:p w14:paraId="10B16CEA" w14:textId="77777777" w:rsidR="00BA1753" w:rsidRDefault="00BA1753">
      <w:pPr>
        <w:pStyle w:val="ConsPlusNormal"/>
        <w:spacing w:before="220"/>
        <w:ind w:firstLine="540"/>
        <w:jc w:val="both"/>
      </w:pPr>
      <w:r>
        <w:t>12.5.1.16.2 с буксовыми узлами, оборудованными подшипниками кассетного типа:</w:t>
      </w:r>
    </w:p>
    <w:p w14:paraId="01AC1265" w14:textId="77777777" w:rsidR="00BA1753" w:rsidRDefault="00BA1753">
      <w:pPr>
        <w:pStyle w:val="ConsPlusNormal"/>
        <w:spacing w:before="220"/>
        <w:ind w:firstLine="540"/>
        <w:jc w:val="both"/>
      </w:pPr>
      <w:r>
        <w:t>а) неравномерного проката - 3,0 мм и более;</w:t>
      </w:r>
    </w:p>
    <w:p w14:paraId="414A67CF" w14:textId="77777777" w:rsidR="00BA1753" w:rsidRDefault="00BA1753">
      <w:pPr>
        <w:pStyle w:val="ConsPlusNormal"/>
        <w:spacing w:before="220"/>
        <w:ind w:firstLine="540"/>
        <w:jc w:val="both"/>
      </w:pPr>
      <w:r>
        <w:t>б) ползуна - глубиной 2,0 мм и более;</w:t>
      </w:r>
    </w:p>
    <w:p w14:paraId="5E7D561A" w14:textId="77777777" w:rsidR="00BA1753" w:rsidRDefault="00BA1753">
      <w:pPr>
        <w:pStyle w:val="ConsPlusNormal"/>
        <w:spacing w:before="220"/>
        <w:ind w:firstLine="540"/>
        <w:jc w:val="both"/>
      </w:pPr>
      <w:r>
        <w:t>в) навара - высотой 2,0 мм и более.</w:t>
      </w:r>
    </w:p>
    <w:p w14:paraId="095D157D" w14:textId="77777777" w:rsidR="00BA1753" w:rsidRDefault="00BA1753">
      <w:pPr>
        <w:pStyle w:val="ConsPlusNormal"/>
        <w:spacing w:before="220"/>
        <w:ind w:firstLine="540"/>
        <w:jc w:val="both"/>
      </w:pPr>
      <w:r>
        <w:t>Проверка неравномерного проката производится измерением его в сечении с максимальным износом и с каждой стороны от этого сечения на расстоянии 500,0 +/- 50,0 мм.</w:t>
      </w:r>
    </w:p>
    <w:p w14:paraId="530E216B" w14:textId="77777777" w:rsidR="00BA1753" w:rsidRDefault="00BA1753">
      <w:pPr>
        <w:pStyle w:val="ConsPlusNormal"/>
        <w:spacing w:before="220"/>
        <w:ind w:firstLine="540"/>
        <w:jc w:val="both"/>
      </w:pPr>
      <w:r>
        <w:t>12.5.1.17 при несоответствии осевого зазора подшипников кассетного типа установленной величине, которая должна быть в диапазоне значений 0,01...0,40 мм;</w:t>
      </w:r>
    </w:p>
    <w:p w14:paraId="6024EADF" w14:textId="77777777" w:rsidR="00BA1753" w:rsidRDefault="00BA1753">
      <w:pPr>
        <w:pStyle w:val="ConsPlusNormal"/>
        <w:spacing w:before="220"/>
        <w:ind w:firstLine="540"/>
        <w:jc w:val="both"/>
      </w:pPr>
      <w:r>
        <w:t xml:space="preserve">12.5.1.18 колесным парам, указанным в </w:t>
      </w:r>
      <w:hyperlink w:anchor="P3511">
        <w:r>
          <w:rPr>
            <w:color w:val="0000FF"/>
          </w:rPr>
          <w:t>31.6.5.3</w:t>
        </w:r>
      </w:hyperlink>
      <w:r>
        <w:t>;</w:t>
      </w:r>
    </w:p>
    <w:p w14:paraId="03536786" w14:textId="77777777" w:rsidR="00BA1753" w:rsidRDefault="00BA1753">
      <w:pPr>
        <w:pStyle w:val="ConsPlusNormal"/>
        <w:spacing w:before="220"/>
        <w:ind w:firstLine="540"/>
        <w:jc w:val="both"/>
      </w:pPr>
      <w:r>
        <w:t xml:space="preserve">12.5.1.19 при проведении сварочных работ на кузове вагона или тележке без соблюдения требований </w:t>
      </w:r>
      <w:hyperlink w:anchor="P3485">
        <w:r>
          <w:rPr>
            <w:color w:val="0000FF"/>
          </w:rPr>
          <w:t>30.4</w:t>
        </w:r>
      </w:hyperlink>
      <w:r>
        <w:t>;</w:t>
      </w:r>
    </w:p>
    <w:p w14:paraId="31B7327B" w14:textId="77777777" w:rsidR="00BA1753" w:rsidRDefault="00BA1753">
      <w:pPr>
        <w:pStyle w:val="ConsPlusNormal"/>
        <w:spacing w:before="220"/>
        <w:ind w:firstLine="540"/>
        <w:jc w:val="both"/>
      </w:pPr>
      <w:r>
        <w:t>12.5.1.20 при КР и КРП вагонов.</w:t>
      </w:r>
    </w:p>
    <w:p w14:paraId="5C18785E" w14:textId="77777777" w:rsidR="00BA1753" w:rsidRDefault="00BA1753">
      <w:pPr>
        <w:pStyle w:val="ConsPlusNormal"/>
        <w:spacing w:before="220"/>
        <w:ind w:firstLine="540"/>
        <w:jc w:val="both"/>
      </w:pPr>
      <w:r>
        <w:t>12.5.2 При среднем ремонте колесных пар производят:</w:t>
      </w:r>
    </w:p>
    <w:p w14:paraId="31CE9D45" w14:textId="77777777" w:rsidR="00BA1753" w:rsidRDefault="00BA1753">
      <w:pPr>
        <w:pStyle w:val="ConsPlusNormal"/>
        <w:spacing w:before="220"/>
        <w:ind w:firstLine="540"/>
        <w:jc w:val="both"/>
      </w:pPr>
      <w:r>
        <w:t xml:space="preserve">12.5.2.1 обмывку колесных пар, корпусов букс и их деталей, элементов торцевого крепления подшипников и демонтированных с оси подшипников роликовых цилиндрических в соответствии с </w:t>
      </w:r>
      <w:hyperlink w:anchor="P2325">
        <w:r>
          <w:rPr>
            <w:color w:val="0000FF"/>
          </w:rPr>
          <w:t>18</w:t>
        </w:r>
      </w:hyperlink>
      <w:r>
        <w:t>;</w:t>
      </w:r>
    </w:p>
    <w:p w14:paraId="5E7421DA" w14:textId="77777777" w:rsidR="00BA1753" w:rsidRDefault="00BA1753">
      <w:pPr>
        <w:pStyle w:val="ConsPlusNormal"/>
        <w:spacing w:before="220"/>
        <w:ind w:firstLine="540"/>
        <w:jc w:val="both"/>
      </w:pPr>
      <w:r>
        <w:t>12.5.2.2 демонтаж по 21 и монтаж по 24 буксовых узлов.</w:t>
      </w:r>
    </w:p>
    <w:p w14:paraId="28439478" w14:textId="77777777" w:rsidR="00BA1753" w:rsidRDefault="00BA1753">
      <w:pPr>
        <w:pStyle w:val="ConsPlusNormal"/>
        <w:spacing w:before="220"/>
        <w:ind w:firstLine="540"/>
        <w:jc w:val="both"/>
      </w:pPr>
      <w:r>
        <w:t>При неисправности одного буксового узла колесной пары в обязательном порядке производят демонтаж второго буксового узла.</w:t>
      </w:r>
    </w:p>
    <w:p w14:paraId="43A38521" w14:textId="77777777" w:rsidR="00BA1753" w:rsidRDefault="00BA1753">
      <w:pPr>
        <w:pStyle w:val="ConsPlusNormal"/>
        <w:spacing w:before="220"/>
        <w:ind w:firstLine="540"/>
        <w:jc w:val="both"/>
      </w:pPr>
      <w:r>
        <w:t xml:space="preserve">12.5.2.3 ремонт подшипников роликовых цилиндрических по </w:t>
      </w:r>
      <w:hyperlink w:anchor="P2978">
        <w:r>
          <w:rPr>
            <w:color w:val="0000FF"/>
          </w:rPr>
          <w:t>25.1</w:t>
        </w:r>
      </w:hyperlink>
      <w:r>
        <w:t>.</w:t>
      </w:r>
    </w:p>
    <w:p w14:paraId="73370C0A" w14:textId="77777777" w:rsidR="00BA1753" w:rsidRDefault="00BA1753">
      <w:pPr>
        <w:pStyle w:val="ConsPlusNormal"/>
        <w:spacing w:before="220"/>
        <w:ind w:firstLine="540"/>
        <w:jc w:val="both"/>
      </w:pPr>
      <w:r>
        <w:lastRenderedPageBreak/>
        <w:t xml:space="preserve">12.5.2.4 восстановление профиля поверхности катания колес (при необходимости) по </w:t>
      </w:r>
      <w:hyperlink w:anchor="P2335">
        <w:r>
          <w:rPr>
            <w:color w:val="0000FF"/>
          </w:rPr>
          <w:t>19</w:t>
        </w:r>
      </w:hyperlink>
      <w:r>
        <w:t>;</w:t>
      </w:r>
    </w:p>
    <w:p w14:paraId="21D5DFA9" w14:textId="77777777" w:rsidR="00BA1753" w:rsidRDefault="00BA1753">
      <w:pPr>
        <w:pStyle w:val="ConsPlusNormal"/>
        <w:spacing w:before="220"/>
        <w:ind w:firstLine="540"/>
        <w:jc w:val="both"/>
      </w:pPr>
      <w:r>
        <w:t xml:space="preserve">12.5.2.5 НК элементов колесных пар и деталей подшипников в соответствии с </w:t>
      </w:r>
      <w:hyperlink w:anchor="P2378">
        <w:r>
          <w:rPr>
            <w:color w:val="0000FF"/>
          </w:rPr>
          <w:t>20</w:t>
        </w:r>
      </w:hyperlink>
      <w:r>
        <w:t>;</w:t>
      </w:r>
    </w:p>
    <w:p w14:paraId="24F20BF8" w14:textId="77777777" w:rsidR="00BA1753" w:rsidRDefault="00BA1753">
      <w:pPr>
        <w:pStyle w:val="ConsPlusNormal"/>
        <w:spacing w:before="220"/>
        <w:ind w:firstLine="540"/>
        <w:jc w:val="both"/>
      </w:pPr>
      <w:r>
        <w:t xml:space="preserve">12.5.2.6 выходной вибродиагностический контроль буксовых узлов, результаты которого оформляют аналогично </w:t>
      </w:r>
      <w:hyperlink w:anchor="P1633">
        <w:r>
          <w:rPr>
            <w:color w:val="0000FF"/>
          </w:rPr>
          <w:t>12.3.3</w:t>
        </w:r>
      </w:hyperlink>
      <w:r>
        <w:t>.</w:t>
      </w:r>
    </w:p>
    <w:p w14:paraId="74C1FE0F" w14:textId="77777777" w:rsidR="00BA1753" w:rsidRDefault="00BA1753">
      <w:pPr>
        <w:pStyle w:val="ConsPlusNormal"/>
        <w:spacing w:before="220"/>
        <w:ind w:firstLine="540"/>
        <w:jc w:val="both"/>
      </w:pPr>
      <w:r>
        <w:t xml:space="preserve">12.5.3 Клейма и знаки маркировки, относящиеся к проведению среднего ремонта колесных пар, наносят в соответствии с требованиями </w:t>
      </w:r>
      <w:hyperlink w:anchor="P3169">
        <w:r>
          <w:rPr>
            <w:color w:val="0000FF"/>
          </w:rPr>
          <w:t>26.6</w:t>
        </w:r>
      </w:hyperlink>
      <w:r>
        <w:t xml:space="preserve">. Надписи на крышке смотровой корпуса буксы наносят в соответствии с </w:t>
      </w:r>
      <w:hyperlink w:anchor="P3285">
        <w:r>
          <w:rPr>
            <w:color w:val="0000FF"/>
          </w:rPr>
          <w:t>26.8</w:t>
        </w:r>
      </w:hyperlink>
      <w:r>
        <w:t>.</w:t>
      </w:r>
    </w:p>
    <w:p w14:paraId="513C84E7" w14:textId="77777777" w:rsidR="00BA1753" w:rsidRDefault="00BA1753">
      <w:pPr>
        <w:pStyle w:val="ConsPlusNormal"/>
        <w:spacing w:before="220"/>
        <w:ind w:firstLine="540"/>
        <w:jc w:val="both"/>
      </w:pPr>
      <w:r>
        <w:t xml:space="preserve">12.5.4 Геометрические параметры и величины износов элементов колесных пар должны соответствовать нормам, приведенным в </w:t>
      </w:r>
      <w:hyperlink w:anchor="P1778">
        <w:r>
          <w:rPr>
            <w:color w:val="0000FF"/>
          </w:rPr>
          <w:t>таблице 12.1</w:t>
        </w:r>
      </w:hyperlink>
      <w:r>
        <w:t>.</w:t>
      </w:r>
    </w:p>
    <w:p w14:paraId="19C36AB6" w14:textId="77777777" w:rsidR="00BA1753" w:rsidRDefault="00BA1753">
      <w:pPr>
        <w:pStyle w:val="ConsPlusNormal"/>
        <w:spacing w:before="220"/>
        <w:ind w:firstLine="540"/>
        <w:jc w:val="both"/>
      </w:pPr>
      <w:r>
        <w:t>12.5.5 Колесные пары после проведения среднего ремонта должны быть приняты должностным лицом, назначенным приказом по ремонтному предприятию и отвечающим за качество его проведения.</w:t>
      </w:r>
    </w:p>
    <w:p w14:paraId="78E184F5" w14:textId="77777777" w:rsidR="00BA1753" w:rsidRDefault="00BA1753">
      <w:pPr>
        <w:pStyle w:val="ConsPlusNormal"/>
        <w:spacing w:before="220"/>
        <w:ind w:firstLine="540"/>
        <w:jc w:val="both"/>
      </w:pPr>
      <w:r>
        <w:t>12.5.6 Данные о проведении среднего ремонта колесной пары заносят в журналы формы ВУ-53, ВУ-90 и в "Ремонтную карточку колесной пары грузового вагона" в соответствии с Инструктивными указаниями о порядке ее заполнения и кодирования с момента ввода в действие на национальном уровне автоматизированного банка данных колесных пар (АБД КПГВ).</w:t>
      </w:r>
    </w:p>
    <w:p w14:paraId="7EB697B9" w14:textId="77777777" w:rsidR="00BA1753" w:rsidRDefault="00BA1753">
      <w:pPr>
        <w:pStyle w:val="ConsPlusNormal"/>
        <w:jc w:val="both"/>
      </w:pPr>
    </w:p>
    <w:p w14:paraId="3DE783A0" w14:textId="77777777" w:rsidR="00BA1753" w:rsidRDefault="00BA1753">
      <w:pPr>
        <w:pStyle w:val="ConsPlusNormal"/>
        <w:jc w:val="right"/>
        <w:outlineLvl w:val="3"/>
      </w:pPr>
      <w:r>
        <w:t>Таблица 12.1</w:t>
      </w:r>
    </w:p>
    <w:p w14:paraId="75B16EDB" w14:textId="77777777" w:rsidR="00BA1753" w:rsidRDefault="00BA1753">
      <w:pPr>
        <w:pStyle w:val="ConsPlusNormal"/>
        <w:jc w:val="both"/>
      </w:pPr>
    </w:p>
    <w:p w14:paraId="32F6D0AE" w14:textId="77777777" w:rsidR="00BA1753" w:rsidRDefault="00BA1753">
      <w:pPr>
        <w:pStyle w:val="ConsPlusTitle"/>
        <w:jc w:val="center"/>
      </w:pPr>
      <w:bookmarkStart w:id="83" w:name="P1778"/>
      <w:bookmarkEnd w:id="83"/>
      <w:r>
        <w:t>Допускаемые размеры колесных пар при выпуске из текущего</w:t>
      </w:r>
    </w:p>
    <w:p w14:paraId="41B06646" w14:textId="77777777" w:rsidR="00BA1753" w:rsidRDefault="00BA1753">
      <w:pPr>
        <w:pStyle w:val="ConsPlusTitle"/>
        <w:jc w:val="center"/>
      </w:pPr>
      <w:r>
        <w:t>и среднего ремонтов</w:t>
      </w:r>
    </w:p>
    <w:p w14:paraId="275054B6" w14:textId="77777777" w:rsidR="00BA1753" w:rsidRDefault="00BA1753">
      <w:pPr>
        <w:pStyle w:val="ConsPlusNormal"/>
        <w:jc w:val="both"/>
      </w:pPr>
    </w:p>
    <w:p w14:paraId="4FCE9652" w14:textId="77777777" w:rsidR="00BA1753" w:rsidRDefault="00BA1753">
      <w:pPr>
        <w:pStyle w:val="ConsPlusNormal"/>
        <w:jc w:val="right"/>
      </w:pPr>
      <w:r>
        <w:t>В миллиметрах</w:t>
      </w:r>
    </w:p>
    <w:p w14:paraId="43699737"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93"/>
        <w:gridCol w:w="6292"/>
        <w:gridCol w:w="1984"/>
      </w:tblGrid>
      <w:tr w:rsidR="00BA1753" w14:paraId="2CE419DA" w14:textId="77777777">
        <w:tc>
          <w:tcPr>
            <w:tcW w:w="793" w:type="dxa"/>
            <w:vAlign w:val="center"/>
          </w:tcPr>
          <w:p w14:paraId="44DAE123" w14:textId="77777777" w:rsidR="00BA1753" w:rsidRDefault="00BA1753">
            <w:pPr>
              <w:pStyle w:val="ConsPlusNormal"/>
              <w:jc w:val="center"/>
            </w:pPr>
            <w:r>
              <w:t>N</w:t>
            </w:r>
          </w:p>
        </w:tc>
        <w:tc>
          <w:tcPr>
            <w:tcW w:w="6292" w:type="dxa"/>
            <w:vAlign w:val="center"/>
          </w:tcPr>
          <w:p w14:paraId="1BFBD27C" w14:textId="77777777" w:rsidR="00BA1753" w:rsidRDefault="00BA1753">
            <w:pPr>
              <w:pStyle w:val="ConsPlusNormal"/>
              <w:jc w:val="center"/>
            </w:pPr>
            <w:r>
              <w:t>Измеряемые параметры</w:t>
            </w:r>
          </w:p>
        </w:tc>
        <w:tc>
          <w:tcPr>
            <w:tcW w:w="1984" w:type="dxa"/>
            <w:vAlign w:val="center"/>
          </w:tcPr>
          <w:p w14:paraId="26C69F90" w14:textId="77777777" w:rsidR="00BA1753" w:rsidRDefault="00BA1753">
            <w:pPr>
              <w:pStyle w:val="ConsPlusNormal"/>
              <w:jc w:val="center"/>
            </w:pPr>
            <w:r>
              <w:t>Значения</w:t>
            </w:r>
          </w:p>
        </w:tc>
      </w:tr>
      <w:tr w:rsidR="00BA1753" w14:paraId="52783A4D" w14:textId="77777777">
        <w:tc>
          <w:tcPr>
            <w:tcW w:w="793" w:type="dxa"/>
          </w:tcPr>
          <w:p w14:paraId="45C07F0F" w14:textId="77777777" w:rsidR="00BA1753" w:rsidRDefault="00BA1753">
            <w:pPr>
              <w:pStyle w:val="ConsPlusNormal"/>
              <w:jc w:val="center"/>
              <w:outlineLvl w:val="4"/>
            </w:pPr>
            <w:r>
              <w:t>1</w:t>
            </w:r>
          </w:p>
        </w:tc>
        <w:tc>
          <w:tcPr>
            <w:tcW w:w="8276" w:type="dxa"/>
            <w:gridSpan w:val="2"/>
          </w:tcPr>
          <w:p w14:paraId="04D74B81" w14:textId="77777777" w:rsidR="00BA1753" w:rsidRDefault="00BA1753">
            <w:pPr>
              <w:pStyle w:val="ConsPlusNormal"/>
            </w:pPr>
            <w:r>
              <w:t>Колесные пары</w:t>
            </w:r>
          </w:p>
        </w:tc>
      </w:tr>
      <w:tr w:rsidR="00BA1753" w14:paraId="16482B86" w14:textId="77777777">
        <w:tc>
          <w:tcPr>
            <w:tcW w:w="793" w:type="dxa"/>
            <w:vMerge w:val="restart"/>
          </w:tcPr>
          <w:p w14:paraId="69617CC7" w14:textId="77777777" w:rsidR="00BA1753" w:rsidRDefault="00BA1753">
            <w:pPr>
              <w:pStyle w:val="ConsPlusNormal"/>
              <w:jc w:val="center"/>
            </w:pPr>
            <w:r>
              <w:t xml:space="preserve">1.1 </w:t>
            </w:r>
            <w:hyperlink w:anchor="P1947">
              <w:r>
                <w:rPr>
                  <w:color w:val="0000FF"/>
                </w:rPr>
                <w:t>&lt;*&gt;</w:t>
              </w:r>
            </w:hyperlink>
          </w:p>
        </w:tc>
        <w:tc>
          <w:tcPr>
            <w:tcW w:w="6292" w:type="dxa"/>
            <w:tcBorders>
              <w:bottom w:val="nil"/>
            </w:tcBorders>
          </w:tcPr>
          <w:p w14:paraId="5BFCD235" w14:textId="77777777" w:rsidR="00BA1753" w:rsidRDefault="00BA1753">
            <w:pPr>
              <w:pStyle w:val="ConsPlusNormal"/>
            </w:pPr>
            <w:r>
              <w:t>Расстояние между внутренними боковыми поверхностями ободьев колес колесных пар с осями типа:</w:t>
            </w:r>
          </w:p>
        </w:tc>
        <w:tc>
          <w:tcPr>
            <w:tcW w:w="1984" w:type="dxa"/>
            <w:tcBorders>
              <w:bottom w:val="nil"/>
            </w:tcBorders>
            <w:vAlign w:val="center"/>
          </w:tcPr>
          <w:p w14:paraId="0D191505" w14:textId="77777777" w:rsidR="00BA1753" w:rsidRDefault="00BA1753">
            <w:pPr>
              <w:pStyle w:val="ConsPlusNormal"/>
            </w:pPr>
          </w:p>
        </w:tc>
      </w:tr>
      <w:tr w:rsidR="00BA1753" w14:paraId="0EFBD952" w14:textId="77777777">
        <w:tblPrEx>
          <w:tblBorders>
            <w:insideH w:val="nil"/>
          </w:tblBorders>
        </w:tblPrEx>
        <w:tc>
          <w:tcPr>
            <w:tcW w:w="793" w:type="dxa"/>
            <w:vMerge/>
          </w:tcPr>
          <w:p w14:paraId="69BA6AD3" w14:textId="77777777" w:rsidR="00BA1753" w:rsidRDefault="00BA1753">
            <w:pPr>
              <w:pStyle w:val="ConsPlusNormal"/>
            </w:pPr>
          </w:p>
        </w:tc>
        <w:tc>
          <w:tcPr>
            <w:tcW w:w="6292" w:type="dxa"/>
            <w:tcBorders>
              <w:top w:val="nil"/>
              <w:bottom w:val="nil"/>
            </w:tcBorders>
          </w:tcPr>
          <w:p w14:paraId="2FA114DE" w14:textId="77777777" w:rsidR="00BA1753" w:rsidRDefault="00BA1753">
            <w:pPr>
              <w:pStyle w:val="ConsPlusNormal"/>
            </w:pPr>
            <w:r>
              <w:t>РУ1 и РУ1Ш</w:t>
            </w:r>
          </w:p>
        </w:tc>
        <w:tc>
          <w:tcPr>
            <w:tcW w:w="1984" w:type="dxa"/>
            <w:tcBorders>
              <w:top w:val="nil"/>
              <w:bottom w:val="nil"/>
            </w:tcBorders>
            <w:vAlign w:val="center"/>
          </w:tcPr>
          <w:p w14:paraId="51AA57EC" w14:textId="77777777" w:rsidR="00BA1753" w:rsidRDefault="00BA1753">
            <w:pPr>
              <w:pStyle w:val="ConsPlusNormal"/>
              <w:jc w:val="center"/>
            </w:pPr>
            <w:r>
              <w:rPr>
                <w:noProof/>
                <w:position w:val="-10"/>
              </w:rPr>
              <w:drawing>
                <wp:inline distT="0" distB="0" distL="0" distR="0" wp14:anchorId="33E0C3E4" wp14:editId="50C7DEBD">
                  <wp:extent cx="482600" cy="273685"/>
                  <wp:effectExtent l="0" t="0" r="0" b="0"/>
                  <wp:docPr id="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82600" cy="273685"/>
                          </a:xfrm>
                          <a:prstGeom prst="rect">
                            <a:avLst/>
                          </a:prstGeom>
                          <a:noFill/>
                          <a:ln>
                            <a:noFill/>
                          </a:ln>
                        </pic:spPr>
                      </pic:pic>
                    </a:graphicData>
                  </a:graphic>
                </wp:inline>
              </w:drawing>
            </w:r>
          </w:p>
        </w:tc>
      </w:tr>
      <w:tr w:rsidR="00BA1753" w14:paraId="6612F4CA" w14:textId="77777777">
        <w:tc>
          <w:tcPr>
            <w:tcW w:w="793" w:type="dxa"/>
            <w:vMerge/>
          </w:tcPr>
          <w:p w14:paraId="6ECCD76F" w14:textId="77777777" w:rsidR="00BA1753" w:rsidRDefault="00BA1753">
            <w:pPr>
              <w:pStyle w:val="ConsPlusNormal"/>
            </w:pPr>
          </w:p>
        </w:tc>
        <w:tc>
          <w:tcPr>
            <w:tcW w:w="6292" w:type="dxa"/>
            <w:tcBorders>
              <w:top w:val="nil"/>
            </w:tcBorders>
          </w:tcPr>
          <w:p w14:paraId="4371A374" w14:textId="77777777" w:rsidR="00BA1753" w:rsidRDefault="00BA1753">
            <w:pPr>
              <w:pStyle w:val="ConsPlusNormal"/>
            </w:pPr>
            <w:r>
              <w:t>РВ2Ш</w:t>
            </w:r>
          </w:p>
        </w:tc>
        <w:tc>
          <w:tcPr>
            <w:tcW w:w="1984" w:type="dxa"/>
            <w:tcBorders>
              <w:top w:val="nil"/>
            </w:tcBorders>
            <w:vAlign w:val="center"/>
          </w:tcPr>
          <w:p w14:paraId="799862CB" w14:textId="77777777" w:rsidR="00BA1753" w:rsidRDefault="00BA1753">
            <w:pPr>
              <w:pStyle w:val="ConsPlusNormal"/>
              <w:jc w:val="center"/>
            </w:pPr>
            <w:r>
              <w:rPr>
                <w:noProof/>
                <w:position w:val="-10"/>
              </w:rPr>
              <w:drawing>
                <wp:inline distT="0" distB="0" distL="0" distR="0" wp14:anchorId="1EB8DB7E" wp14:editId="34C93AA7">
                  <wp:extent cx="482600" cy="273685"/>
                  <wp:effectExtent l="0" t="0" r="0" b="0"/>
                  <wp:docPr id="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82600" cy="273685"/>
                          </a:xfrm>
                          <a:prstGeom prst="rect">
                            <a:avLst/>
                          </a:prstGeom>
                          <a:noFill/>
                          <a:ln>
                            <a:noFill/>
                          </a:ln>
                        </pic:spPr>
                      </pic:pic>
                    </a:graphicData>
                  </a:graphic>
                </wp:inline>
              </w:drawing>
            </w:r>
          </w:p>
        </w:tc>
      </w:tr>
      <w:tr w:rsidR="00BA1753" w14:paraId="35D8F65C" w14:textId="77777777">
        <w:tc>
          <w:tcPr>
            <w:tcW w:w="793" w:type="dxa"/>
          </w:tcPr>
          <w:p w14:paraId="0045CAB8" w14:textId="77777777" w:rsidR="00BA1753" w:rsidRDefault="00BA1753">
            <w:pPr>
              <w:pStyle w:val="ConsPlusNormal"/>
              <w:jc w:val="center"/>
            </w:pPr>
            <w:r>
              <w:t xml:space="preserve">1.2 </w:t>
            </w:r>
            <w:hyperlink w:anchor="P1947">
              <w:r>
                <w:rPr>
                  <w:color w:val="0000FF"/>
                </w:rPr>
                <w:t>&lt;*&gt;</w:t>
              </w:r>
            </w:hyperlink>
          </w:p>
        </w:tc>
        <w:tc>
          <w:tcPr>
            <w:tcW w:w="6292" w:type="dxa"/>
          </w:tcPr>
          <w:p w14:paraId="107EA673" w14:textId="77777777" w:rsidR="00BA1753" w:rsidRDefault="00BA1753">
            <w:pPr>
              <w:pStyle w:val="ConsPlusNormal"/>
            </w:pPr>
            <w:r>
              <w:t>Разность расстояний между внутренними боковыми поверхностями ободьев колес, измеренных в четырех точках, расположенных в двух взаимно перпендикулярных плоскостях, не более</w:t>
            </w:r>
          </w:p>
        </w:tc>
        <w:tc>
          <w:tcPr>
            <w:tcW w:w="1984" w:type="dxa"/>
            <w:vAlign w:val="center"/>
          </w:tcPr>
          <w:p w14:paraId="65C446B2" w14:textId="77777777" w:rsidR="00BA1753" w:rsidRDefault="00BA1753">
            <w:pPr>
              <w:pStyle w:val="ConsPlusNormal"/>
              <w:jc w:val="center"/>
            </w:pPr>
            <w:r>
              <w:t>2,0</w:t>
            </w:r>
          </w:p>
        </w:tc>
      </w:tr>
      <w:tr w:rsidR="00BA1753" w14:paraId="4E53B972" w14:textId="77777777">
        <w:tc>
          <w:tcPr>
            <w:tcW w:w="793" w:type="dxa"/>
          </w:tcPr>
          <w:p w14:paraId="5F6FEF5A" w14:textId="77777777" w:rsidR="00BA1753" w:rsidRDefault="00BA1753">
            <w:pPr>
              <w:pStyle w:val="ConsPlusNormal"/>
              <w:jc w:val="center"/>
            </w:pPr>
            <w:r>
              <w:t xml:space="preserve">1.3 </w:t>
            </w:r>
            <w:hyperlink w:anchor="P1948">
              <w:r>
                <w:rPr>
                  <w:color w:val="0000FF"/>
                </w:rPr>
                <w:t>&lt;**&gt;</w:t>
              </w:r>
            </w:hyperlink>
          </w:p>
        </w:tc>
        <w:tc>
          <w:tcPr>
            <w:tcW w:w="6292" w:type="dxa"/>
          </w:tcPr>
          <w:p w14:paraId="643E37EB" w14:textId="77777777" w:rsidR="00BA1753" w:rsidRDefault="00BA1753">
            <w:pPr>
              <w:pStyle w:val="ConsPlusNormal"/>
            </w:pPr>
            <w:r>
              <w:t>Разность расстояний между торцами предподступичной части оси и внутренними боковыми поверхностями ободьев колес с одной и другой стороны колесной пары, не более</w:t>
            </w:r>
          </w:p>
        </w:tc>
        <w:tc>
          <w:tcPr>
            <w:tcW w:w="1984" w:type="dxa"/>
            <w:vAlign w:val="center"/>
          </w:tcPr>
          <w:p w14:paraId="41F4259C" w14:textId="77777777" w:rsidR="00BA1753" w:rsidRDefault="00BA1753">
            <w:pPr>
              <w:pStyle w:val="ConsPlusNormal"/>
              <w:jc w:val="center"/>
            </w:pPr>
            <w:r>
              <w:t>5,0</w:t>
            </w:r>
          </w:p>
        </w:tc>
      </w:tr>
      <w:tr w:rsidR="00BA1753" w14:paraId="07646428" w14:textId="77777777">
        <w:tc>
          <w:tcPr>
            <w:tcW w:w="793" w:type="dxa"/>
            <w:vMerge w:val="restart"/>
          </w:tcPr>
          <w:p w14:paraId="7CFE3A34" w14:textId="77777777" w:rsidR="00BA1753" w:rsidRDefault="00BA1753">
            <w:pPr>
              <w:pStyle w:val="ConsPlusNormal"/>
              <w:jc w:val="center"/>
            </w:pPr>
            <w:r>
              <w:t>1.4</w:t>
            </w:r>
          </w:p>
        </w:tc>
        <w:tc>
          <w:tcPr>
            <w:tcW w:w="6292" w:type="dxa"/>
            <w:tcBorders>
              <w:bottom w:val="nil"/>
            </w:tcBorders>
          </w:tcPr>
          <w:p w14:paraId="400BDD65" w14:textId="77777777" w:rsidR="00BA1753" w:rsidRDefault="00BA1753">
            <w:pPr>
              <w:pStyle w:val="ConsPlusNormal"/>
            </w:pPr>
            <w:r>
              <w:t>Разность диаметров колес по кругу катания в одной колесной паре, не более:</w:t>
            </w:r>
          </w:p>
        </w:tc>
        <w:tc>
          <w:tcPr>
            <w:tcW w:w="1984" w:type="dxa"/>
            <w:tcBorders>
              <w:bottom w:val="nil"/>
            </w:tcBorders>
            <w:vAlign w:val="center"/>
          </w:tcPr>
          <w:p w14:paraId="223932F3" w14:textId="77777777" w:rsidR="00BA1753" w:rsidRDefault="00BA1753">
            <w:pPr>
              <w:pStyle w:val="ConsPlusNormal"/>
            </w:pPr>
          </w:p>
        </w:tc>
      </w:tr>
      <w:tr w:rsidR="00BA1753" w14:paraId="42D0631D" w14:textId="77777777">
        <w:tblPrEx>
          <w:tblBorders>
            <w:insideH w:val="nil"/>
          </w:tblBorders>
        </w:tblPrEx>
        <w:tc>
          <w:tcPr>
            <w:tcW w:w="793" w:type="dxa"/>
            <w:vMerge/>
          </w:tcPr>
          <w:p w14:paraId="3162F7C6" w14:textId="77777777" w:rsidR="00BA1753" w:rsidRDefault="00BA1753">
            <w:pPr>
              <w:pStyle w:val="ConsPlusNormal"/>
            </w:pPr>
          </w:p>
        </w:tc>
        <w:tc>
          <w:tcPr>
            <w:tcW w:w="6292" w:type="dxa"/>
            <w:tcBorders>
              <w:top w:val="nil"/>
              <w:bottom w:val="nil"/>
            </w:tcBorders>
          </w:tcPr>
          <w:p w14:paraId="3CC824F9" w14:textId="77777777" w:rsidR="00BA1753" w:rsidRDefault="00BA1753">
            <w:pPr>
              <w:pStyle w:val="ConsPlusNormal"/>
            </w:pPr>
            <w:r>
              <w:t>- при восстановлении профиля поверхности катания колес</w:t>
            </w:r>
          </w:p>
        </w:tc>
        <w:tc>
          <w:tcPr>
            <w:tcW w:w="1984" w:type="dxa"/>
            <w:tcBorders>
              <w:top w:val="nil"/>
              <w:bottom w:val="nil"/>
            </w:tcBorders>
            <w:vAlign w:val="center"/>
          </w:tcPr>
          <w:p w14:paraId="653F2737" w14:textId="77777777" w:rsidR="00BA1753" w:rsidRDefault="00BA1753">
            <w:pPr>
              <w:pStyle w:val="ConsPlusNormal"/>
              <w:jc w:val="center"/>
            </w:pPr>
            <w:r>
              <w:t>0,5</w:t>
            </w:r>
          </w:p>
        </w:tc>
      </w:tr>
      <w:tr w:rsidR="00BA1753" w14:paraId="1347F22F" w14:textId="77777777">
        <w:tc>
          <w:tcPr>
            <w:tcW w:w="793" w:type="dxa"/>
            <w:vMerge/>
          </w:tcPr>
          <w:p w14:paraId="4F772C39" w14:textId="77777777" w:rsidR="00BA1753" w:rsidRDefault="00BA1753">
            <w:pPr>
              <w:pStyle w:val="ConsPlusNormal"/>
            </w:pPr>
          </w:p>
        </w:tc>
        <w:tc>
          <w:tcPr>
            <w:tcW w:w="6292" w:type="dxa"/>
            <w:tcBorders>
              <w:top w:val="nil"/>
            </w:tcBorders>
          </w:tcPr>
          <w:p w14:paraId="29E854A2" w14:textId="77777777" w:rsidR="00BA1753" w:rsidRDefault="00BA1753">
            <w:pPr>
              <w:pStyle w:val="ConsPlusNormal"/>
            </w:pPr>
            <w:r>
              <w:t>- без восстановления профиля поверхности катания колес</w:t>
            </w:r>
          </w:p>
        </w:tc>
        <w:tc>
          <w:tcPr>
            <w:tcW w:w="1984" w:type="dxa"/>
            <w:tcBorders>
              <w:top w:val="nil"/>
            </w:tcBorders>
            <w:vAlign w:val="center"/>
          </w:tcPr>
          <w:p w14:paraId="5103A118" w14:textId="77777777" w:rsidR="00BA1753" w:rsidRDefault="00BA1753">
            <w:pPr>
              <w:pStyle w:val="ConsPlusNormal"/>
              <w:jc w:val="center"/>
            </w:pPr>
            <w:r>
              <w:t>1,0</w:t>
            </w:r>
          </w:p>
        </w:tc>
      </w:tr>
      <w:tr w:rsidR="00BA1753" w14:paraId="58CEDD5C" w14:textId="77777777">
        <w:tc>
          <w:tcPr>
            <w:tcW w:w="793" w:type="dxa"/>
            <w:vMerge w:val="restart"/>
          </w:tcPr>
          <w:p w14:paraId="4A22AE18" w14:textId="77777777" w:rsidR="00BA1753" w:rsidRDefault="00BA1753">
            <w:pPr>
              <w:pStyle w:val="ConsPlusNormal"/>
              <w:jc w:val="center"/>
            </w:pPr>
            <w:r>
              <w:t xml:space="preserve">1.5 </w:t>
            </w:r>
            <w:hyperlink w:anchor="P1948">
              <w:r>
                <w:rPr>
                  <w:color w:val="0000FF"/>
                </w:rPr>
                <w:t>&lt;**&gt;</w:t>
              </w:r>
            </w:hyperlink>
          </w:p>
        </w:tc>
        <w:tc>
          <w:tcPr>
            <w:tcW w:w="6292" w:type="dxa"/>
            <w:tcBorders>
              <w:bottom w:val="nil"/>
            </w:tcBorders>
          </w:tcPr>
          <w:p w14:paraId="2F7DB153" w14:textId="77777777" w:rsidR="00BA1753" w:rsidRDefault="00BA1753">
            <w:pPr>
              <w:pStyle w:val="ConsPlusNormal"/>
            </w:pPr>
            <w:r>
              <w:t>Отклонение от соосности круга катания колес относительно поверхности шейки или подступичной части оси, не более:</w:t>
            </w:r>
          </w:p>
        </w:tc>
        <w:tc>
          <w:tcPr>
            <w:tcW w:w="1984" w:type="dxa"/>
            <w:tcBorders>
              <w:bottom w:val="nil"/>
            </w:tcBorders>
            <w:vAlign w:val="center"/>
          </w:tcPr>
          <w:p w14:paraId="0408987E" w14:textId="77777777" w:rsidR="00BA1753" w:rsidRDefault="00BA1753">
            <w:pPr>
              <w:pStyle w:val="ConsPlusNormal"/>
            </w:pPr>
          </w:p>
        </w:tc>
      </w:tr>
      <w:tr w:rsidR="00BA1753" w14:paraId="2ED38049" w14:textId="77777777">
        <w:tblPrEx>
          <w:tblBorders>
            <w:insideH w:val="nil"/>
          </w:tblBorders>
        </w:tblPrEx>
        <w:tc>
          <w:tcPr>
            <w:tcW w:w="793" w:type="dxa"/>
            <w:vMerge/>
          </w:tcPr>
          <w:p w14:paraId="130EE61F" w14:textId="77777777" w:rsidR="00BA1753" w:rsidRDefault="00BA1753">
            <w:pPr>
              <w:pStyle w:val="ConsPlusNormal"/>
            </w:pPr>
          </w:p>
        </w:tc>
        <w:tc>
          <w:tcPr>
            <w:tcW w:w="6292" w:type="dxa"/>
            <w:tcBorders>
              <w:top w:val="nil"/>
              <w:bottom w:val="nil"/>
            </w:tcBorders>
          </w:tcPr>
          <w:p w14:paraId="3D9EE29E" w14:textId="77777777" w:rsidR="00BA1753" w:rsidRDefault="00BA1753">
            <w:pPr>
              <w:pStyle w:val="ConsPlusNormal"/>
            </w:pPr>
            <w:r>
              <w:t>- при восстановлении профиля поверхности катания колес</w:t>
            </w:r>
          </w:p>
        </w:tc>
        <w:tc>
          <w:tcPr>
            <w:tcW w:w="1984" w:type="dxa"/>
            <w:tcBorders>
              <w:top w:val="nil"/>
              <w:bottom w:val="nil"/>
            </w:tcBorders>
            <w:vAlign w:val="center"/>
          </w:tcPr>
          <w:p w14:paraId="13689973" w14:textId="77777777" w:rsidR="00BA1753" w:rsidRDefault="00BA1753">
            <w:pPr>
              <w:pStyle w:val="ConsPlusNormal"/>
              <w:jc w:val="center"/>
            </w:pPr>
            <w:r>
              <w:t>0,5</w:t>
            </w:r>
          </w:p>
        </w:tc>
      </w:tr>
      <w:tr w:rsidR="00BA1753" w14:paraId="568CEF36" w14:textId="77777777">
        <w:tc>
          <w:tcPr>
            <w:tcW w:w="793" w:type="dxa"/>
            <w:vMerge/>
          </w:tcPr>
          <w:p w14:paraId="02ED2A25" w14:textId="77777777" w:rsidR="00BA1753" w:rsidRDefault="00BA1753">
            <w:pPr>
              <w:pStyle w:val="ConsPlusNormal"/>
            </w:pPr>
          </w:p>
        </w:tc>
        <w:tc>
          <w:tcPr>
            <w:tcW w:w="6292" w:type="dxa"/>
            <w:tcBorders>
              <w:top w:val="nil"/>
            </w:tcBorders>
          </w:tcPr>
          <w:p w14:paraId="5F7674B4" w14:textId="77777777" w:rsidR="00BA1753" w:rsidRDefault="00BA1753">
            <w:pPr>
              <w:pStyle w:val="ConsPlusNormal"/>
            </w:pPr>
            <w:r>
              <w:t>- без восстановления профиля поверхности катания колес</w:t>
            </w:r>
          </w:p>
        </w:tc>
        <w:tc>
          <w:tcPr>
            <w:tcW w:w="1984" w:type="dxa"/>
            <w:tcBorders>
              <w:top w:val="nil"/>
            </w:tcBorders>
            <w:vAlign w:val="center"/>
          </w:tcPr>
          <w:p w14:paraId="5E67FE20" w14:textId="77777777" w:rsidR="00BA1753" w:rsidRDefault="00BA1753">
            <w:pPr>
              <w:pStyle w:val="ConsPlusNormal"/>
              <w:jc w:val="center"/>
            </w:pPr>
            <w:r>
              <w:t>1,0</w:t>
            </w:r>
          </w:p>
        </w:tc>
      </w:tr>
      <w:tr w:rsidR="00BA1753" w14:paraId="6ADF7723" w14:textId="77777777">
        <w:tc>
          <w:tcPr>
            <w:tcW w:w="793" w:type="dxa"/>
          </w:tcPr>
          <w:p w14:paraId="77C1BF6F" w14:textId="77777777" w:rsidR="00BA1753" w:rsidRDefault="00BA1753">
            <w:pPr>
              <w:pStyle w:val="ConsPlusNormal"/>
              <w:jc w:val="center"/>
              <w:outlineLvl w:val="4"/>
            </w:pPr>
            <w:r>
              <w:t>2</w:t>
            </w:r>
          </w:p>
        </w:tc>
        <w:tc>
          <w:tcPr>
            <w:tcW w:w="8276" w:type="dxa"/>
            <w:gridSpan w:val="2"/>
          </w:tcPr>
          <w:p w14:paraId="5ED9F6D7" w14:textId="77777777" w:rsidR="00BA1753" w:rsidRDefault="00BA1753">
            <w:pPr>
              <w:pStyle w:val="ConsPlusNormal"/>
            </w:pPr>
            <w:r>
              <w:t>Оси</w:t>
            </w:r>
          </w:p>
        </w:tc>
      </w:tr>
      <w:tr w:rsidR="00BA1753" w14:paraId="46E6A879" w14:textId="77777777">
        <w:tc>
          <w:tcPr>
            <w:tcW w:w="793" w:type="dxa"/>
            <w:vMerge w:val="restart"/>
          </w:tcPr>
          <w:p w14:paraId="19EA5C2C" w14:textId="77777777" w:rsidR="00BA1753" w:rsidRDefault="00BA1753">
            <w:pPr>
              <w:pStyle w:val="ConsPlusNormal"/>
              <w:jc w:val="center"/>
            </w:pPr>
            <w:r>
              <w:t xml:space="preserve">2.1 </w:t>
            </w:r>
            <w:hyperlink w:anchor="P1948">
              <w:r>
                <w:rPr>
                  <w:color w:val="0000FF"/>
                </w:rPr>
                <w:t>&lt;**&gt;</w:t>
              </w:r>
            </w:hyperlink>
          </w:p>
        </w:tc>
        <w:tc>
          <w:tcPr>
            <w:tcW w:w="6292" w:type="dxa"/>
            <w:tcBorders>
              <w:bottom w:val="nil"/>
            </w:tcBorders>
          </w:tcPr>
          <w:p w14:paraId="4EDED189" w14:textId="77777777" w:rsidR="00BA1753" w:rsidRDefault="00BA1753">
            <w:pPr>
              <w:pStyle w:val="ConsPlusNormal"/>
            </w:pPr>
            <w:r>
              <w:t>Диаметр шейки осей типа:</w:t>
            </w:r>
          </w:p>
        </w:tc>
        <w:tc>
          <w:tcPr>
            <w:tcW w:w="1984" w:type="dxa"/>
            <w:tcBorders>
              <w:bottom w:val="nil"/>
            </w:tcBorders>
            <w:vAlign w:val="center"/>
          </w:tcPr>
          <w:p w14:paraId="55194E88" w14:textId="77777777" w:rsidR="00BA1753" w:rsidRDefault="00BA1753">
            <w:pPr>
              <w:pStyle w:val="ConsPlusNormal"/>
            </w:pPr>
          </w:p>
        </w:tc>
      </w:tr>
      <w:tr w:rsidR="00BA1753" w14:paraId="7D260884" w14:textId="77777777">
        <w:tblPrEx>
          <w:tblBorders>
            <w:insideH w:val="nil"/>
          </w:tblBorders>
        </w:tblPrEx>
        <w:tc>
          <w:tcPr>
            <w:tcW w:w="793" w:type="dxa"/>
            <w:vMerge/>
          </w:tcPr>
          <w:p w14:paraId="19DA0778" w14:textId="77777777" w:rsidR="00BA1753" w:rsidRDefault="00BA1753">
            <w:pPr>
              <w:pStyle w:val="ConsPlusNormal"/>
            </w:pPr>
          </w:p>
        </w:tc>
        <w:tc>
          <w:tcPr>
            <w:tcW w:w="6292" w:type="dxa"/>
            <w:tcBorders>
              <w:top w:val="nil"/>
              <w:bottom w:val="nil"/>
            </w:tcBorders>
          </w:tcPr>
          <w:p w14:paraId="5C5D5471" w14:textId="77777777" w:rsidR="00BA1753" w:rsidRDefault="00BA1753">
            <w:pPr>
              <w:pStyle w:val="ConsPlusNormal"/>
            </w:pPr>
            <w:r>
              <w:t>РУ1 и РУ1Ш:</w:t>
            </w:r>
          </w:p>
        </w:tc>
        <w:tc>
          <w:tcPr>
            <w:tcW w:w="1984" w:type="dxa"/>
            <w:tcBorders>
              <w:top w:val="nil"/>
              <w:bottom w:val="nil"/>
            </w:tcBorders>
            <w:vAlign w:val="center"/>
          </w:tcPr>
          <w:p w14:paraId="037D68B1" w14:textId="77777777" w:rsidR="00BA1753" w:rsidRDefault="00BA1753">
            <w:pPr>
              <w:pStyle w:val="ConsPlusNormal"/>
              <w:jc w:val="center"/>
            </w:pPr>
            <w:r>
              <w:rPr>
                <w:noProof/>
                <w:position w:val="-10"/>
              </w:rPr>
              <w:drawing>
                <wp:inline distT="0" distB="0" distL="0" distR="0" wp14:anchorId="26DBF641" wp14:editId="5F82F06E">
                  <wp:extent cx="564515" cy="271145"/>
                  <wp:effectExtent l="0" t="0" r="0" b="0"/>
                  <wp:docPr id="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64515" cy="271145"/>
                          </a:xfrm>
                          <a:prstGeom prst="rect">
                            <a:avLst/>
                          </a:prstGeom>
                          <a:noFill/>
                          <a:ln>
                            <a:noFill/>
                          </a:ln>
                        </pic:spPr>
                      </pic:pic>
                    </a:graphicData>
                  </a:graphic>
                </wp:inline>
              </w:drawing>
            </w:r>
          </w:p>
        </w:tc>
      </w:tr>
      <w:tr w:rsidR="00BA1753" w14:paraId="2FFE8A60" w14:textId="77777777">
        <w:tc>
          <w:tcPr>
            <w:tcW w:w="793" w:type="dxa"/>
            <w:vMerge/>
          </w:tcPr>
          <w:p w14:paraId="3721B554" w14:textId="77777777" w:rsidR="00BA1753" w:rsidRDefault="00BA1753">
            <w:pPr>
              <w:pStyle w:val="ConsPlusNormal"/>
            </w:pPr>
          </w:p>
        </w:tc>
        <w:tc>
          <w:tcPr>
            <w:tcW w:w="6292" w:type="dxa"/>
            <w:tcBorders>
              <w:top w:val="nil"/>
            </w:tcBorders>
          </w:tcPr>
          <w:p w14:paraId="23361748" w14:textId="77777777" w:rsidR="00BA1753" w:rsidRDefault="00BA1753">
            <w:pPr>
              <w:pStyle w:val="ConsPlusNormal"/>
            </w:pPr>
            <w:r>
              <w:t>РВ2Ш</w:t>
            </w:r>
          </w:p>
        </w:tc>
        <w:tc>
          <w:tcPr>
            <w:tcW w:w="1984" w:type="dxa"/>
            <w:tcBorders>
              <w:top w:val="nil"/>
            </w:tcBorders>
            <w:vAlign w:val="center"/>
          </w:tcPr>
          <w:p w14:paraId="6D27EEBC" w14:textId="77777777" w:rsidR="00BA1753" w:rsidRDefault="00BA1753">
            <w:pPr>
              <w:pStyle w:val="ConsPlusNormal"/>
              <w:jc w:val="center"/>
            </w:pPr>
            <w:r>
              <w:rPr>
                <w:noProof/>
                <w:position w:val="-10"/>
              </w:rPr>
              <w:drawing>
                <wp:inline distT="0" distB="0" distL="0" distR="0" wp14:anchorId="3D4E9D7A" wp14:editId="0BFC3248">
                  <wp:extent cx="564515" cy="271145"/>
                  <wp:effectExtent l="0" t="0" r="0" b="0"/>
                  <wp:docPr id="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64515" cy="271145"/>
                          </a:xfrm>
                          <a:prstGeom prst="rect">
                            <a:avLst/>
                          </a:prstGeom>
                          <a:noFill/>
                          <a:ln>
                            <a:noFill/>
                          </a:ln>
                        </pic:spPr>
                      </pic:pic>
                    </a:graphicData>
                  </a:graphic>
                </wp:inline>
              </w:drawing>
            </w:r>
          </w:p>
        </w:tc>
      </w:tr>
      <w:tr w:rsidR="00BA1753" w14:paraId="7F95E495" w14:textId="77777777">
        <w:tc>
          <w:tcPr>
            <w:tcW w:w="793" w:type="dxa"/>
          </w:tcPr>
          <w:p w14:paraId="530F43E4" w14:textId="77777777" w:rsidR="00BA1753" w:rsidRDefault="00BA1753">
            <w:pPr>
              <w:pStyle w:val="ConsPlusNormal"/>
              <w:jc w:val="center"/>
            </w:pPr>
            <w:r>
              <w:t xml:space="preserve">2.2 </w:t>
            </w:r>
            <w:hyperlink w:anchor="P1948">
              <w:r>
                <w:rPr>
                  <w:color w:val="0000FF"/>
                </w:rPr>
                <w:t>&lt;**&gt;</w:t>
              </w:r>
            </w:hyperlink>
          </w:p>
        </w:tc>
        <w:tc>
          <w:tcPr>
            <w:tcW w:w="6292" w:type="dxa"/>
          </w:tcPr>
          <w:p w14:paraId="0BAC5274" w14:textId="77777777" w:rsidR="00BA1753" w:rsidRDefault="00BA1753">
            <w:pPr>
              <w:pStyle w:val="ConsPlusNormal"/>
            </w:pPr>
            <w:r>
              <w:t>Диаметр оси типа РУ1 в месте зарезьбовой канавки</w:t>
            </w:r>
          </w:p>
        </w:tc>
        <w:tc>
          <w:tcPr>
            <w:tcW w:w="1984" w:type="dxa"/>
            <w:vAlign w:val="center"/>
          </w:tcPr>
          <w:p w14:paraId="6CE3F0B3" w14:textId="77777777" w:rsidR="00BA1753" w:rsidRDefault="00BA1753">
            <w:pPr>
              <w:pStyle w:val="ConsPlusNormal"/>
              <w:jc w:val="center"/>
            </w:pPr>
            <w:r>
              <w:t>90</w:t>
            </w:r>
            <w:r>
              <w:rPr>
                <w:vertAlign w:val="subscript"/>
              </w:rPr>
              <w:t>-2,2</w:t>
            </w:r>
          </w:p>
        </w:tc>
      </w:tr>
      <w:tr w:rsidR="00BA1753" w14:paraId="0FE0A33F" w14:textId="77777777">
        <w:tc>
          <w:tcPr>
            <w:tcW w:w="793" w:type="dxa"/>
          </w:tcPr>
          <w:p w14:paraId="346F1527" w14:textId="77777777" w:rsidR="00BA1753" w:rsidRDefault="00BA1753">
            <w:pPr>
              <w:pStyle w:val="ConsPlusNormal"/>
              <w:jc w:val="center"/>
            </w:pPr>
            <w:r>
              <w:t xml:space="preserve">2.3 </w:t>
            </w:r>
            <w:hyperlink w:anchor="P1948">
              <w:r>
                <w:rPr>
                  <w:color w:val="0000FF"/>
                </w:rPr>
                <w:t>&lt;**&gt;</w:t>
              </w:r>
            </w:hyperlink>
          </w:p>
        </w:tc>
        <w:tc>
          <w:tcPr>
            <w:tcW w:w="6292" w:type="dxa"/>
          </w:tcPr>
          <w:p w14:paraId="248B37BC" w14:textId="77777777" w:rsidR="00BA1753" w:rsidRDefault="00BA1753">
            <w:pPr>
              <w:pStyle w:val="ConsPlusNormal"/>
            </w:pPr>
            <w:r>
              <w:t>Ширина зарезьбовой канавки оси типа РУ1</w:t>
            </w:r>
          </w:p>
        </w:tc>
        <w:tc>
          <w:tcPr>
            <w:tcW w:w="1984" w:type="dxa"/>
            <w:vAlign w:val="center"/>
          </w:tcPr>
          <w:p w14:paraId="0BE5F47A" w14:textId="77777777" w:rsidR="00BA1753" w:rsidRDefault="00BA1753">
            <w:pPr>
              <w:pStyle w:val="ConsPlusNormal"/>
              <w:jc w:val="center"/>
            </w:pPr>
            <w:r>
              <w:t>8</w:t>
            </w:r>
            <w:r>
              <w:rPr>
                <w:vertAlign w:val="superscript"/>
              </w:rPr>
              <w:t>+1,5</w:t>
            </w:r>
          </w:p>
        </w:tc>
      </w:tr>
      <w:tr w:rsidR="00BA1753" w14:paraId="27688B38" w14:textId="77777777">
        <w:tc>
          <w:tcPr>
            <w:tcW w:w="793" w:type="dxa"/>
          </w:tcPr>
          <w:p w14:paraId="37E360D5" w14:textId="77777777" w:rsidR="00BA1753" w:rsidRDefault="00BA1753">
            <w:pPr>
              <w:pStyle w:val="ConsPlusNormal"/>
              <w:jc w:val="center"/>
            </w:pPr>
            <w:r>
              <w:t xml:space="preserve">2.4 </w:t>
            </w:r>
            <w:hyperlink w:anchor="P1948">
              <w:r>
                <w:rPr>
                  <w:color w:val="0000FF"/>
                </w:rPr>
                <w:t>&lt;**&gt;</w:t>
              </w:r>
            </w:hyperlink>
          </w:p>
        </w:tc>
        <w:tc>
          <w:tcPr>
            <w:tcW w:w="6292" w:type="dxa"/>
          </w:tcPr>
          <w:p w14:paraId="2906A705" w14:textId="77777777" w:rsidR="00BA1753" w:rsidRDefault="00BA1753">
            <w:pPr>
              <w:pStyle w:val="ConsPlusNormal"/>
            </w:pPr>
            <w:r>
              <w:t>Занижение (уменьшение) диаметра шейки у галтели (глубина на сторону)</w:t>
            </w:r>
          </w:p>
        </w:tc>
        <w:tc>
          <w:tcPr>
            <w:tcW w:w="1984" w:type="dxa"/>
            <w:vAlign w:val="center"/>
          </w:tcPr>
          <w:p w14:paraId="7F4223E9" w14:textId="77777777" w:rsidR="00BA1753" w:rsidRDefault="00BA1753">
            <w:pPr>
              <w:pStyle w:val="ConsPlusNormal"/>
              <w:jc w:val="center"/>
            </w:pPr>
            <w:r>
              <w:rPr>
                <w:noProof/>
                <w:position w:val="-10"/>
              </w:rPr>
              <w:drawing>
                <wp:inline distT="0" distB="0" distL="0" distR="0" wp14:anchorId="6521A947" wp14:editId="576800AD">
                  <wp:extent cx="586740" cy="271145"/>
                  <wp:effectExtent l="0" t="0" r="0" b="0"/>
                  <wp:docPr id="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86740" cy="271145"/>
                          </a:xfrm>
                          <a:prstGeom prst="rect">
                            <a:avLst/>
                          </a:prstGeom>
                          <a:noFill/>
                          <a:ln>
                            <a:noFill/>
                          </a:ln>
                        </pic:spPr>
                      </pic:pic>
                    </a:graphicData>
                  </a:graphic>
                </wp:inline>
              </w:drawing>
            </w:r>
          </w:p>
        </w:tc>
      </w:tr>
      <w:tr w:rsidR="00BA1753" w14:paraId="170CFEB4" w14:textId="77777777">
        <w:tc>
          <w:tcPr>
            <w:tcW w:w="793" w:type="dxa"/>
            <w:vMerge w:val="restart"/>
          </w:tcPr>
          <w:p w14:paraId="70B1BAA2" w14:textId="77777777" w:rsidR="00BA1753" w:rsidRDefault="00BA1753">
            <w:pPr>
              <w:pStyle w:val="ConsPlusNormal"/>
              <w:jc w:val="center"/>
            </w:pPr>
            <w:r>
              <w:t xml:space="preserve">2.5 </w:t>
            </w:r>
            <w:hyperlink w:anchor="P1948">
              <w:r>
                <w:rPr>
                  <w:color w:val="0000FF"/>
                </w:rPr>
                <w:t>&lt;**&gt;</w:t>
              </w:r>
            </w:hyperlink>
          </w:p>
        </w:tc>
        <w:tc>
          <w:tcPr>
            <w:tcW w:w="6292" w:type="dxa"/>
            <w:tcBorders>
              <w:bottom w:val="nil"/>
            </w:tcBorders>
          </w:tcPr>
          <w:p w14:paraId="6D51CA24" w14:textId="77777777" w:rsidR="00BA1753" w:rsidRDefault="00BA1753">
            <w:pPr>
              <w:pStyle w:val="ConsPlusNormal"/>
            </w:pPr>
            <w:r>
              <w:t>Расстояние от торца предподступичной части до начала занижения диаметра шейки у галтели осей типа:</w:t>
            </w:r>
          </w:p>
        </w:tc>
        <w:tc>
          <w:tcPr>
            <w:tcW w:w="1984" w:type="dxa"/>
            <w:tcBorders>
              <w:bottom w:val="nil"/>
            </w:tcBorders>
            <w:vAlign w:val="center"/>
          </w:tcPr>
          <w:p w14:paraId="75C4B97E" w14:textId="77777777" w:rsidR="00BA1753" w:rsidRDefault="00BA1753">
            <w:pPr>
              <w:pStyle w:val="ConsPlusNormal"/>
            </w:pPr>
          </w:p>
        </w:tc>
      </w:tr>
      <w:tr w:rsidR="00BA1753" w14:paraId="223E6373" w14:textId="77777777">
        <w:tblPrEx>
          <w:tblBorders>
            <w:insideH w:val="nil"/>
          </w:tblBorders>
        </w:tblPrEx>
        <w:tc>
          <w:tcPr>
            <w:tcW w:w="793" w:type="dxa"/>
            <w:vMerge/>
          </w:tcPr>
          <w:p w14:paraId="6893F077" w14:textId="77777777" w:rsidR="00BA1753" w:rsidRDefault="00BA1753">
            <w:pPr>
              <w:pStyle w:val="ConsPlusNormal"/>
            </w:pPr>
          </w:p>
        </w:tc>
        <w:tc>
          <w:tcPr>
            <w:tcW w:w="6292" w:type="dxa"/>
            <w:tcBorders>
              <w:top w:val="nil"/>
              <w:bottom w:val="nil"/>
            </w:tcBorders>
          </w:tcPr>
          <w:p w14:paraId="0E7D0476" w14:textId="77777777" w:rsidR="00BA1753" w:rsidRDefault="00BA1753">
            <w:pPr>
              <w:pStyle w:val="ConsPlusNormal"/>
            </w:pPr>
            <w:r>
              <w:t>РУ1 и РУ1Ш</w:t>
            </w:r>
          </w:p>
        </w:tc>
        <w:tc>
          <w:tcPr>
            <w:tcW w:w="1984" w:type="dxa"/>
            <w:tcBorders>
              <w:top w:val="nil"/>
              <w:bottom w:val="nil"/>
            </w:tcBorders>
            <w:vAlign w:val="center"/>
          </w:tcPr>
          <w:p w14:paraId="6D20E6AD" w14:textId="77777777" w:rsidR="00BA1753" w:rsidRDefault="00BA1753">
            <w:pPr>
              <w:pStyle w:val="ConsPlusNormal"/>
              <w:jc w:val="center"/>
            </w:pPr>
            <w:r>
              <w:rPr>
                <w:noProof/>
                <w:position w:val="-10"/>
              </w:rPr>
              <w:drawing>
                <wp:inline distT="0" distB="0" distL="0" distR="0" wp14:anchorId="4BEEDEAA" wp14:editId="25E0F63A">
                  <wp:extent cx="315595" cy="273685"/>
                  <wp:effectExtent l="0" t="0" r="0" b="0"/>
                  <wp:docPr id="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15595" cy="273685"/>
                          </a:xfrm>
                          <a:prstGeom prst="rect">
                            <a:avLst/>
                          </a:prstGeom>
                          <a:noFill/>
                          <a:ln>
                            <a:noFill/>
                          </a:ln>
                        </pic:spPr>
                      </pic:pic>
                    </a:graphicData>
                  </a:graphic>
                </wp:inline>
              </w:drawing>
            </w:r>
          </w:p>
        </w:tc>
      </w:tr>
      <w:tr w:rsidR="00BA1753" w14:paraId="310FFE14" w14:textId="77777777">
        <w:tc>
          <w:tcPr>
            <w:tcW w:w="793" w:type="dxa"/>
            <w:vMerge/>
          </w:tcPr>
          <w:p w14:paraId="4E79FC22" w14:textId="77777777" w:rsidR="00BA1753" w:rsidRDefault="00BA1753">
            <w:pPr>
              <w:pStyle w:val="ConsPlusNormal"/>
            </w:pPr>
          </w:p>
        </w:tc>
        <w:tc>
          <w:tcPr>
            <w:tcW w:w="6292" w:type="dxa"/>
            <w:tcBorders>
              <w:top w:val="nil"/>
            </w:tcBorders>
          </w:tcPr>
          <w:p w14:paraId="38CA7786" w14:textId="77777777" w:rsidR="00BA1753" w:rsidRDefault="00BA1753">
            <w:pPr>
              <w:pStyle w:val="ConsPlusNormal"/>
            </w:pPr>
            <w:r>
              <w:t>РВ2Ш</w:t>
            </w:r>
          </w:p>
        </w:tc>
        <w:tc>
          <w:tcPr>
            <w:tcW w:w="1984" w:type="dxa"/>
            <w:tcBorders>
              <w:top w:val="nil"/>
            </w:tcBorders>
            <w:vAlign w:val="center"/>
          </w:tcPr>
          <w:p w14:paraId="4A581AFB" w14:textId="77777777" w:rsidR="00BA1753" w:rsidRDefault="00BA1753">
            <w:pPr>
              <w:pStyle w:val="ConsPlusNormal"/>
              <w:jc w:val="center"/>
            </w:pPr>
            <w:r>
              <w:rPr>
                <w:noProof/>
                <w:position w:val="-10"/>
              </w:rPr>
              <w:drawing>
                <wp:inline distT="0" distB="0" distL="0" distR="0" wp14:anchorId="4252DA13" wp14:editId="7F84DDEB">
                  <wp:extent cx="315595" cy="273685"/>
                  <wp:effectExtent l="0" t="0" r="0" b="0"/>
                  <wp:docPr id="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15595" cy="273685"/>
                          </a:xfrm>
                          <a:prstGeom prst="rect">
                            <a:avLst/>
                          </a:prstGeom>
                          <a:noFill/>
                          <a:ln>
                            <a:noFill/>
                          </a:ln>
                        </pic:spPr>
                      </pic:pic>
                    </a:graphicData>
                  </a:graphic>
                </wp:inline>
              </w:drawing>
            </w:r>
          </w:p>
        </w:tc>
      </w:tr>
      <w:tr w:rsidR="00BA1753" w14:paraId="0F5F5D4A" w14:textId="77777777">
        <w:tc>
          <w:tcPr>
            <w:tcW w:w="793" w:type="dxa"/>
          </w:tcPr>
          <w:p w14:paraId="4D931883" w14:textId="77777777" w:rsidR="00BA1753" w:rsidRDefault="00BA1753">
            <w:pPr>
              <w:pStyle w:val="ConsPlusNormal"/>
              <w:jc w:val="center"/>
            </w:pPr>
            <w:r>
              <w:t xml:space="preserve">2.6 </w:t>
            </w:r>
            <w:hyperlink w:anchor="P1948">
              <w:r>
                <w:rPr>
                  <w:color w:val="0000FF"/>
                </w:rPr>
                <w:t>&lt;**&gt;</w:t>
              </w:r>
            </w:hyperlink>
          </w:p>
        </w:tc>
        <w:tc>
          <w:tcPr>
            <w:tcW w:w="6292" w:type="dxa"/>
          </w:tcPr>
          <w:p w14:paraId="1F202BDD" w14:textId="77777777" w:rsidR="00BA1753" w:rsidRDefault="00BA1753">
            <w:pPr>
              <w:pStyle w:val="ConsPlusNormal"/>
            </w:pPr>
            <w:r>
              <w:t>Конусообразность и овальность шейки, не более</w:t>
            </w:r>
          </w:p>
        </w:tc>
        <w:tc>
          <w:tcPr>
            <w:tcW w:w="1984" w:type="dxa"/>
            <w:vAlign w:val="center"/>
          </w:tcPr>
          <w:p w14:paraId="303F81B2" w14:textId="77777777" w:rsidR="00BA1753" w:rsidRDefault="00BA1753">
            <w:pPr>
              <w:pStyle w:val="ConsPlusNormal"/>
              <w:jc w:val="center"/>
            </w:pPr>
            <w:r>
              <w:t>0,02</w:t>
            </w:r>
          </w:p>
        </w:tc>
      </w:tr>
      <w:tr w:rsidR="00BA1753" w14:paraId="30B79E64" w14:textId="77777777">
        <w:tc>
          <w:tcPr>
            <w:tcW w:w="793" w:type="dxa"/>
            <w:vMerge w:val="restart"/>
          </w:tcPr>
          <w:p w14:paraId="588A8845" w14:textId="77777777" w:rsidR="00BA1753" w:rsidRDefault="00BA1753">
            <w:pPr>
              <w:pStyle w:val="ConsPlusNormal"/>
              <w:jc w:val="center"/>
            </w:pPr>
            <w:r>
              <w:t xml:space="preserve">2.7 </w:t>
            </w:r>
            <w:hyperlink w:anchor="P1948">
              <w:r>
                <w:rPr>
                  <w:color w:val="0000FF"/>
                </w:rPr>
                <w:t>&lt;**&gt;</w:t>
              </w:r>
            </w:hyperlink>
          </w:p>
        </w:tc>
        <w:tc>
          <w:tcPr>
            <w:tcW w:w="6292" w:type="dxa"/>
            <w:tcBorders>
              <w:bottom w:val="nil"/>
            </w:tcBorders>
          </w:tcPr>
          <w:p w14:paraId="559A953C" w14:textId="77777777" w:rsidR="00BA1753" w:rsidRDefault="00BA1753">
            <w:pPr>
              <w:pStyle w:val="ConsPlusNormal"/>
            </w:pPr>
            <w:r>
              <w:t>Диаметр предподступичных частей осей типа:</w:t>
            </w:r>
          </w:p>
        </w:tc>
        <w:tc>
          <w:tcPr>
            <w:tcW w:w="1984" w:type="dxa"/>
            <w:tcBorders>
              <w:bottom w:val="nil"/>
            </w:tcBorders>
            <w:vAlign w:val="center"/>
          </w:tcPr>
          <w:p w14:paraId="265BF44B" w14:textId="77777777" w:rsidR="00BA1753" w:rsidRDefault="00BA1753">
            <w:pPr>
              <w:pStyle w:val="ConsPlusNormal"/>
            </w:pPr>
          </w:p>
        </w:tc>
      </w:tr>
      <w:tr w:rsidR="00BA1753" w14:paraId="65B7AF55" w14:textId="77777777">
        <w:tblPrEx>
          <w:tblBorders>
            <w:insideH w:val="nil"/>
          </w:tblBorders>
        </w:tblPrEx>
        <w:tc>
          <w:tcPr>
            <w:tcW w:w="793" w:type="dxa"/>
            <w:vMerge/>
          </w:tcPr>
          <w:p w14:paraId="0F441E33" w14:textId="77777777" w:rsidR="00BA1753" w:rsidRDefault="00BA1753">
            <w:pPr>
              <w:pStyle w:val="ConsPlusNormal"/>
            </w:pPr>
          </w:p>
        </w:tc>
        <w:tc>
          <w:tcPr>
            <w:tcW w:w="6292" w:type="dxa"/>
            <w:tcBorders>
              <w:top w:val="nil"/>
              <w:bottom w:val="nil"/>
            </w:tcBorders>
          </w:tcPr>
          <w:p w14:paraId="43474306" w14:textId="77777777" w:rsidR="00BA1753" w:rsidRDefault="00BA1753">
            <w:pPr>
              <w:pStyle w:val="ConsPlusNormal"/>
            </w:pPr>
            <w:r>
              <w:t>РУ1 и РУ1Ш:</w:t>
            </w:r>
          </w:p>
        </w:tc>
        <w:tc>
          <w:tcPr>
            <w:tcW w:w="1984" w:type="dxa"/>
            <w:tcBorders>
              <w:top w:val="nil"/>
              <w:bottom w:val="nil"/>
            </w:tcBorders>
            <w:vAlign w:val="center"/>
          </w:tcPr>
          <w:p w14:paraId="1FE3155F" w14:textId="77777777" w:rsidR="00BA1753" w:rsidRDefault="00BA1753">
            <w:pPr>
              <w:pStyle w:val="ConsPlusNormal"/>
            </w:pPr>
          </w:p>
        </w:tc>
      </w:tr>
      <w:tr w:rsidR="00BA1753" w14:paraId="591C30B1" w14:textId="77777777">
        <w:tblPrEx>
          <w:tblBorders>
            <w:insideH w:val="nil"/>
          </w:tblBorders>
        </w:tblPrEx>
        <w:tc>
          <w:tcPr>
            <w:tcW w:w="793" w:type="dxa"/>
            <w:vMerge/>
          </w:tcPr>
          <w:p w14:paraId="52CE3734" w14:textId="77777777" w:rsidR="00BA1753" w:rsidRDefault="00BA1753">
            <w:pPr>
              <w:pStyle w:val="ConsPlusNormal"/>
            </w:pPr>
          </w:p>
        </w:tc>
        <w:tc>
          <w:tcPr>
            <w:tcW w:w="6292" w:type="dxa"/>
            <w:tcBorders>
              <w:top w:val="nil"/>
              <w:bottom w:val="nil"/>
            </w:tcBorders>
          </w:tcPr>
          <w:p w14:paraId="4C28B23D" w14:textId="77777777" w:rsidR="00BA1753" w:rsidRDefault="00BA1753">
            <w:pPr>
              <w:pStyle w:val="ConsPlusNormal"/>
            </w:pPr>
            <w:r>
              <w:t>- при использовании подшипников кассетного типа</w:t>
            </w:r>
          </w:p>
        </w:tc>
        <w:tc>
          <w:tcPr>
            <w:tcW w:w="1984" w:type="dxa"/>
            <w:tcBorders>
              <w:top w:val="nil"/>
              <w:bottom w:val="nil"/>
            </w:tcBorders>
            <w:vAlign w:val="center"/>
          </w:tcPr>
          <w:p w14:paraId="504A9AA9" w14:textId="77777777" w:rsidR="00BA1753" w:rsidRDefault="00BA1753">
            <w:pPr>
              <w:pStyle w:val="ConsPlusNormal"/>
              <w:jc w:val="center"/>
            </w:pPr>
            <w:r>
              <w:rPr>
                <w:noProof/>
                <w:position w:val="-10"/>
              </w:rPr>
              <w:drawing>
                <wp:inline distT="0" distB="0" distL="0" distR="0" wp14:anchorId="27428A77" wp14:editId="3EC6C814">
                  <wp:extent cx="564515" cy="271145"/>
                  <wp:effectExtent l="0" t="0" r="0" b="0"/>
                  <wp:docPr id="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64515" cy="271145"/>
                          </a:xfrm>
                          <a:prstGeom prst="rect">
                            <a:avLst/>
                          </a:prstGeom>
                          <a:noFill/>
                          <a:ln>
                            <a:noFill/>
                          </a:ln>
                        </pic:spPr>
                      </pic:pic>
                    </a:graphicData>
                  </a:graphic>
                </wp:inline>
              </w:drawing>
            </w:r>
          </w:p>
        </w:tc>
      </w:tr>
      <w:tr w:rsidR="00BA1753" w14:paraId="5EBEF7A8" w14:textId="77777777">
        <w:tblPrEx>
          <w:tblBorders>
            <w:insideH w:val="nil"/>
          </w:tblBorders>
        </w:tblPrEx>
        <w:tc>
          <w:tcPr>
            <w:tcW w:w="793" w:type="dxa"/>
            <w:vMerge/>
          </w:tcPr>
          <w:p w14:paraId="2984D456" w14:textId="77777777" w:rsidR="00BA1753" w:rsidRDefault="00BA1753">
            <w:pPr>
              <w:pStyle w:val="ConsPlusNormal"/>
            </w:pPr>
          </w:p>
        </w:tc>
        <w:tc>
          <w:tcPr>
            <w:tcW w:w="6292" w:type="dxa"/>
            <w:tcBorders>
              <w:top w:val="nil"/>
              <w:bottom w:val="nil"/>
            </w:tcBorders>
          </w:tcPr>
          <w:p w14:paraId="67D2BF81" w14:textId="77777777" w:rsidR="00BA1753" w:rsidRDefault="00BA1753">
            <w:pPr>
              <w:pStyle w:val="ConsPlusNormal"/>
            </w:pPr>
            <w:r>
              <w:t>- при использовании сдвоенных и цилиндрических роликовых подшипников</w:t>
            </w:r>
          </w:p>
        </w:tc>
        <w:tc>
          <w:tcPr>
            <w:tcW w:w="1984" w:type="dxa"/>
            <w:tcBorders>
              <w:top w:val="nil"/>
              <w:bottom w:val="nil"/>
            </w:tcBorders>
            <w:vAlign w:val="center"/>
          </w:tcPr>
          <w:p w14:paraId="1B09B705" w14:textId="77777777" w:rsidR="00BA1753" w:rsidRDefault="00BA1753">
            <w:pPr>
              <w:pStyle w:val="ConsPlusNormal"/>
              <w:jc w:val="center"/>
            </w:pPr>
            <w:r>
              <w:rPr>
                <w:noProof/>
                <w:position w:val="-10"/>
              </w:rPr>
              <w:drawing>
                <wp:inline distT="0" distB="0" distL="0" distR="0" wp14:anchorId="6AF680BA" wp14:editId="0DB55B21">
                  <wp:extent cx="564515" cy="271145"/>
                  <wp:effectExtent l="0" t="0" r="0" b="0"/>
                  <wp:docPr id="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64515" cy="271145"/>
                          </a:xfrm>
                          <a:prstGeom prst="rect">
                            <a:avLst/>
                          </a:prstGeom>
                          <a:noFill/>
                          <a:ln>
                            <a:noFill/>
                          </a:ln>
                        </pic:spPr>
                      </pic:pic>
                    </a:graphicData>
                  </a:graphic>
                </wp:inline>
              </w:drawing>
            </w:r>
          </w:p>
        </w:tc>
      </w:tr>
      <w:tr w:rsidR="00BA1753" w14:paraId="7F7E300D" w14:textId="77777777">
        <w:tc>
          <w:tcPr>
            <w:tcW w:w="793" w:type="dxa"/>
            <w:vMerge/>
          </w:tcPr>
          <w:p w14:paraId="5F2FD4C0" w14:textId="77777777" w:rsidR="00BA1753" w:rsidRDefault="00BA1753">
            <w:pPr>
              <w:pStyle w:val="ConsPlusNormal"/>
            </w:pPr>
          </w:p>
        </w:tc>
        <w:tc>
          <w:tcPr>
            <w:tcW w:w="6292" w:type="dxa"/>
            <w:tcBorders>
              <w:top w:val="nil"/>
            </w:tcBorders>
          </w:tcPr>
          <w:p w14:paraId="4901B918" w14:textId="77777777" w:rsidR="00BA1753" w:rsidRDefault="00BA1753">
            <w:pPr>
              <w:pStyle w:val="ConsPlusNormal"/>
            </w:pPr>
            <w:r>
              <w:t>РВ2Ш</w:t>
            </w:r>
          </w:p>
        </w:tc>
        <w:tc>
          <w:tcPr>
            <w:tcW w:w="1984" w:type="dxa"/>
            <w:tcBorders>
              <w:top w:val="nil"/>
            </w:tcBorders>
            <w:vAlign w:val="center"/>
          </w:tcPr>
          <w:p w14:paraId="6226A469" w14:textId="77777777" w:rsidR="00BA1753" w:rsidRDefault="00BA1753">
            <w:pPr>
              <w:pStyle w:val="ConsPlusNormal"/>
              <w:jc w:val="center"/>
            </w:pPr>
            <w:r>
              <w:rPr>
                <w:noProof/>
                <w:position w:val="-10"/>
              </w:rPr>
              <w:drawing>
                <wp:inline distT="0" distB="0" distL="0" distR="0" wp14:anchorId="0175C8B3" wp14:editId="1EA127FD">
                  <wp:extent cx="567055" cy="271145"/>
                  <wp:effectExtent l="0" t="0" r="0" b="0"/>
                  <wp:docPr id="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67055" cy="271145"/>
                          </a:xfrm>
                          <a:prstGeom prst="rect">
                            <a:avLst/>
                          </a:prstGeom>
                          <a:noFill/>
                          <a:ln>
                            <a:noFill/>
                          </a:ln>
                        </pic:spPr>
                      </pic:pic>
                    </a:graphicData>
                  </a:graphic>
                </wp:inline>
              </w:drawing>
            </w:r>
          </w:p>
        </w:tc>
      </w:tr>
      <w:tr w:rsidR="00BA1753" w14:paraId="5DE38836" w14:textId="77777777">
        <w:tc>
          <w:tcPr>
            <w:tcW w:w="793" w:type="dxa"/>
          </w:tcPr>
          <w:p w14:paraId="27064FBF" w14:textId="77777777" w:rsidR="00BA1753" w:rsidRDefault="00BA1753">
            <w:pPr>
              <w:pStyle w:val="ConsPlusNormal"/>
              <w:jc w:val="center"/>
            </w:pPr>
            <w:r>
              <w:t xml:space="preserve">2.8 </w:t>
            </w:r>
            <w:hyperlink w:anchor="P1948">
              <w:r>
                <w:rPr>
                  <w:color w:val="0000FF"/>
                </w:rPr>
                <w:t>&lt;**&gt;</w:t>
              </w:r>
            </w:hyperlink>
          </w:p>
        </w:tc>
        <w:tc>
          <w:tcPr>
            <w:tcW w:w="6292" w:type="dxa"/>
          </w:tcPr>
          <w:p w14:paraId="382E10F4" w14:textId="77777777" w:rsidR="00BA1753" w:rsidRDefault="00BA1753">
            <w:pPr>
              <w:pStyle w:val="ConsPlusNormal"/>
            </w:pPr>
            <w:r>
              <w:t>Овальность и конусообразность предподступичной части, не более</w:t>
            </w:r>
          </w:p>
        </w:tc>
        <w:tc>
          <w:tcPr>
            <w:tcW w:w="1984" w:type="dxa"/>
            <w:vAlign w:val="center"/>
          </w:tcPr>
          <w:p w14:paraId="5A4D2DD1" w14:textId="77777777" w:rsidR="00BA1753" w:rsidRDefault="00BA1753">
            <w:pPr>
              <w:pStyle w:val="ConsPlusNormal"/>
              <w:jc w:val="center"/>
            </w:pPr>
            <w:r>
              <w:t>0,05</w:t>
            </w:r>
          </w:p>
        </w:tc>
      </w:tr>
      <w:tr w:rsidR="00BA1753" w14:paraId="5CE8218E" w14:textId="77777777">
        <w:tc>
          <w:tcPr>
            <w:tcW w:w="793" w:type="dxa"/>
            <w:vMerge w:val="restart"/>
          </w:tcPr>
          <w:p w14:paraId="7CED5EEC" w14:textId="77777777" w:rsidR="00BA1753" w:rsidRDefault="00BA1753">
            <w:pPr>
              <w:pStyle w:val="ConsPlusNormal"/>
              <w:jc w:val="center"/>
            </w:pPr>
            <w:r>
              <w:t xml:space="preserve">2.9 </w:t>
            </w:r>
            <w:hyperlink w:anchor="P1948">
              <w:r>
                <w:rPr>
                  <w:color w:val="0000FF"/>
                </w:rPr>
                <w:t>&lt;**&gt;</w:t>
              </w:r>
            </w:hyperlink>
          </w:p>
        </w:tc>
        <w:tc>
          <w:tcPr>
            <w:tcW w:w="6292" w:type="dxa"/>
            <w:tcBorders>
              <w:bottom w:val="nil"/>
            </w:tcBorders>
          </w:tcPr>
          <w:p w14:paraId="395F85BC" w14:textId="77777777" w:rsidR="00BA1753" w:rsidRDefault="00BA1753">
            <w:pPr>
              <w:pStyle w:val="ConsPlusNormal"/>
            </w:pPr>
            <w:r>
              <w:t>Диаметр подступичной части осей типа, не менее:</w:t>
            </w:r>
          </w:p>
        </w:tc>
        <w:tc>
          <w:tcPr>
            <w:tcW w:w="1984" w:type="dxa"/>
            <w:tcBorders>
              <w:bottom w:val="nil"/>
            </w:tcBorders>
            <w:vAlign w:val="center"/>
          </w:tcPr>
          <w:p w14:paraId="209A5CD5" w14:textId="77777777" w:rsidR="00BA1753" w:rsidRDefault="00BA1753">
            <w:pPr>
              <w:pStyle w:val="ConsPlusNormal"/>
            </w:pPr>
          </w:p>
        </w:tc>
      </w:tr>
      <w:tr w:rsidR="00BA1753" w14:paraId="7F62315E" w14:textId="77777777">
        <w:tblPrEx>
          <w:tblBorders>
            <w:insideH w:val="nil"/>
          </w:tblBorders>
        </w:tblPrEx>
        <w:tc>
          <w:tcPr>
            <w:tcW w:w="793" w:type="dxa"/>
            <w:vMerge/>
          </w:tcPr>
          <w:p w14:paraId="505C3E0B" w14:textId="77777777" w:rsidR="00BA1753" w:rsidRDefault="00BA1753">
            <w:pPr>
              <w:pStyle w:val="ConsPlusNormal"/>
            </w:pPr>
          </w:p>
        </w:tc>
        <w:tc>
          <w:tcPr>
            <w:tcW w:w="6292" w:type="dxa"/>
            <w:tcBorders>
              <w:top w:val="nil"/>
              <w:bottom w:val="nil"/>
            </w:tcBorders>
          </w:tcPr>
          <w:p w14:paraId="7DC516B1" w14:textId="77777777" w:rsidR="00BA1753" w:rsidRDefault="00BA1753">
            <w:pPr>
              <w:pStyle w:val="ConsPlusNormal"/>
            </w:pPr>
            <w:r>
              <w:t>РУ1 и РУ1Ш</w:t>
            </w:r>
          </w:p>
        </w:tc>
        <w:tc>
          <w:tcPr>
            <w:tcW w:w="1984" w:type="dxa"/>
            <w:tcBorders>
              <w:top w:val="nil"/>
              <w:bottom w:val="nil"/>
            </w:tcBorders>
            <w:vAlign w:val="center"/>
          </w:tcPr>
          <w:p w14:paraId="0D047752" w14:textId="77777777" w:rsidR="00BA1753" w:rsidRDefault="00BA1753">
            <w:pPr>
              <w:pStyle w:val="ConsPlusNormal"/>
              <w:jc w:val="center"/>
            </w:pPr>
            <w:r>
              <w:t>182,0</w:t>
            </w:r>
          </w:p>
        </w:tc>
      </w:tr>
      <w:tr w:rsidR="00BA1753" w14:paraId="2969E7EB" w14:textId="77777777">
        <w:tc>
          <w:tcPr>
            <w:tcW w:w="793" w:type="dxa"/>
            <w:vMerge/>
          </w:tcPr>
          <w:p w14:paraId="750CE645" w14:textId="77777777" w:rsidR="00BA1753" w:rsidRDefault="00BA1753">
            <w:pPr>
              <w:pStyle w:val="ConsPlusNormal"/>
            </w:pPr>
          </w:p>
        </w:tc>
        <w:tc>
          <w:tcPr>
            <w:tcW w:w="6292" w:type="dxa"/>
            <w:tcBorders>
              <w:top w:val="nil"/>
            </w:tcBorders>
          </w:tcPr>
          <w:p w14:paraId="0AEAE07A" w14:textId="77777777" w:rsidR="00BA1753" w:rsidRDefault="00BA1753">
            <w:pPr>
              <w:pStyle w:val="ConsPlusNormal"/>
            </w:pPr>
            <w:r>
              <w:t>РВ2Ш</w:t>
            </w:r>
          </w:p>
        </w:tc>
        <w:tc>
          <w:tcPr>
            <w:tcW w:w="1984" w:type="dxa"/>
            <w:tcBorders>
              <w:top w:val="nil"/>
            </w:tcBorders>
            <w:vAlign w:val="center"/>
          </w:tcPr>
          <w:p w14:paraId="6FB26216" w14:textId="77777777" w:rsidR="00BA1753" w:rsidRDefault="00BA1753">
            <w:pPr>
              <w:pStyle w:val="ConsPlusNormal"/>
              <w:jc w:val="center"/>
            </w:pPr>
            <w:r>
              <w:t>196,0</w:t>
            </w:r>
          </w:p>
        </w:tc>
      </w:tr>
      <w:tr w:rsidR="00BA1753" w14:paraId="39B35569" w14:textId="77777777">
        <w:tc>
          <w:tcPr>
            <w:tcW w:w="793" w:type="dxa"/>
            <w:vMerge w:val="restart"/>
          </w:tcPr>
          <w:p w14:paraId="5EF2FB02" w14:textId="77777777" w:rsidR="00BA1753" w:rsidRDefault="00BA1753">
            <w:pPr>
              <w:pStyle w:val="ConsPlusNormal"/>
              <w:jc w:val="center"/>
            </w:pPr>
            <w:r>
              <w:t xml:space="preserve">2.10 </w:t>
            </w:r>
            <w:hyperlink w:anchor="P1948">
              <w:r>
                <w:rPr>
                  <w:color w:val="0000FF"/>
                </w:rPr>
                <w:t>&lt;**&gt;</w:t>
              </w:r>
            </w:hyperlink>
          </w:p>
        </w:tc>
        <w:tc>
          <w:tcPr>
            <w:tcW w:w="6292" w:type="dxa"/>
            <w:tcBorders>
              <w:bottom w:val="nil"/>
            </w:tcBorders>
          </w:tcPr>
          <w:p w14:paraId="2A94775C" w14:textId="77777777" w:rsidR="00BA1753" w:rsidRDefault="00BA1753">
            <w:pPr>
              <w:pStyle w:val="ConsPlusNormal"/>
            </w:pPr>
            <w:r>
              <w:t>Диаметр средней части осей типа, не менее:</w:t>
            </w:r>
          </w:p>
        </w:tc>
        <w:tc>
          <w:tcPr>
            <w:tcW w:w="1984" w:type="dxa"/>
            <w:tcBorders>
              <w:bottom w:val="nil"/>
            </w:tcBorders>
            <w:vAlign w:val="center"/>
          </w:tcPr>
          <w:p w14:paraId="1CB3D306" w14:textId="77777777" w:rsidR="00BA1753" w:rsidRDefault="00BA1753">
            <w:pPr>
              <w:pStyle w:val="ConsPlusNormal"/>
            </w:pPr>
          </w:p>
        </w:tc>
      </w:tr>
      <w:tr w:rsidR="00BA1753" w14:paraId="2FB8B911" w14:textId="77777777">
        <w:tblPrEx>
          <w:tblBorders>
            <w:insideH w:val="nil"/>
          </w:tblBorders>
        </w:tblPrEx>
        <w:tc>
          <w:tcPr>
            <w:tcW w:w="793" w:type="dxa"/>
            <w:vMerge/>
          </w:tcPr>
          <w:p w14:paraId="2FE07AE2" w14:textId="77777777" w:rsidR="00BA1753" w:rsidRDefault="00BA1753">
            <w:pPr>
              <w:pStyle w:val="ConsPlusNormal"/>
            </w:pPr>
          </w:p>
        </w:tc>
        <w:tc>
          <w:tcPr>
            <w:tcW w:w="6292" w:type="dxa"/>
            <w:tcBorders>
              <w:top w:val="nil"/>
              <w:bottom w:val="nil"/>
            </w:tcBorders>
          </w:tcPr>
          <w:p w14:paraId="51D6EC7E" w14:textId="77777777" w:rsidR="00BA1753" w:rsidRDefault="00BA1753">
            <w:pPr>
              <w:pStyle w:val="ConsPlusNormal"/>
            </w:pPr>
            <w:r>
              <w:t>РУ1 и РУ1Ш:</w:t>
            </w:r>
          </w:p>
        </w:tc>
        <w:tc>
          <w:tcPr>
            <w:tcW w:w="1984" w:type="dxa"/>
            <w:tcBorders>
              <w:top w:val="nil"/>
              <w:bottom w:val="nil"/>
            </w:tcBorders>
            <w:vAlign w:val="center"/>
          </w:tcPr>
          <w:p w14:paraId="3D3B870C" w14:textId="77777777" w:rsidR="00BA1753" w:rsidRDefault="00BA1753">
            <w:pPr>
              <w:pStyle w:val="ConsPlusNormal"/>
            </w:pPr>
          </w:p>
        </w:tc>
      </w:tr>
      <w:tr w:rsidR="00BA1753" w14:paraId="2540D415" w14:textId="77777777">
        <w:tblPrEx>
          <w:tblBorders>
            <w:insideH w:val="nil"/>
          </w:tblBorders>
        </w:tblPrEx>
        <w:tc>
          <w:tcPr>
            <w:tcW w:w="793" w:type="dxa"/>
            <w:vMerge/>
          </w:tcPr>
          <w:p w14:paraId="5CA0959E" w14:textId="77777777" w:rsidR="00BA1753" w:rsidRDefault="00BA1753">
            <w:pPr>
              <w:pStyle w:val="ConsPlusNormal"/>
            </w:pPr>
          </w:p>
        </w:tc>
        <w:tc>
          <w:tcPr>
            <w:tcW w:w="6292" w:type="dxa"/>
            <w:tcBorders>
              <w:top w:val="nil"/>
              <w:bottom w:val="nil"/>
            </w:tcBorders>
          </w:tcPr>
          <w:p w14:paraId="1798C370" w14:textId="77777777" w:rsidR="00BA1753" w:rsidRDefault="00BA1753">
            <w:pPr>
              <w:pStyle w:val="ConsPlusNormal"/>
            </w:pPr>
            <w:r>
              <w:t>- с конусообразной средней частью</w:t>
            </w:r>
          </w:p>
        </w:tc>
        <w:tc>
          <w:tcPr>
            <w:tcW w:w="1984" w:type="dxa"/>
            <w:tcBorders>
              <w:top w:val="nil"/>
              <w:bottom w:val="nil"/>
            </w:tcBorders>
            <w:vAlign w:val="center"/>
          </w:tcPr>
          <w:p w14:paraId="5A8E6EE3" w14:textId="77777777" w:rsidR="00BA1753" w:rsidRDefault="00BA1753">
            <w:pPr>
              <w:pStyle w:val="ConsPlusNormal"/>
              <w:jc w:val="center"/>
            </w:pPr>
            <w:r>
              <w:t>160,0</w:t>
            </w:r>
          </w:p>
        </w:tc>
      </w:tr>
      <w:tr w:rsidR="00BA1753" w14:paraId="0C8A7E46" w14:textId="77777777">
        <w:tblPrEx>
          <w:tblBorders>
            <w:insideH w:val="nil"/>
          </w:tblBorders>
        </w:tblPrEx>
        <w:tc>
          <w:tcPr>
            <w:tcW w:w="793" w:type="dxa"/>
            <w:vMerge/>
          </w:tcPr>
          <w:p w14:paraId="4314E665" w14:textId="77777777" w:rsidR="00BA1753" w:rsidRDefault="00BA1753">
            <w:pPr>
              <w:pStyle w:val="ConsPlusNormal"/>
            </w:pPr>
          </w:p>
        </w:tc>
        <w:tc>
          <w:tcPr>
            <w:tcW w:w="6292" w:type="dxa"/>
            <w:tcBorders>
              <w:top w:val="nil"/>
              <w:bottom w:val="nil"/>
            </w:tcBorders>
          </w:tcPr>
          <w:p w14:paraId="13D79672" w14:textId="77777777" w:rsidR="00BA1753" w:rsidRDefault="00BA1753">
            <w:pPr>
              <w:pStyle w:val="ConsPlusNormal"/>
            </w:pPr>
            <w:r>
              <w:t>- с цилиндрической средней частью</w:t>
            </w:r>
          </w:p>
        </w:tc>
        <w:tc>
          <w:tcPr>
            <w:tcW w:w="1984" w:type="dxa"/>
            <w:tcBorders>
              <w:top w:val="nil"/>
              <w:bottom w:val="nil"/>
            </w:tcBorders>
            <w:vAlign w:val="center"/>
          </w:tcPr>
          <w:p w14:paraId="50B36084" w14:textId="77777777" w:rsidR="00BA1753" w:rsidRDefault="00BA1753">
            <w:pPr>
              <w:pStyle w:val="ConsPlusNormal"/>
              <w:jc w:val="center"/>
            </w:pPr>
            <w:r>
              <w:t>167,0</w:t>
            </w:r>
          </w:p>
        </w:tc>
      </w:tr>
      <w:tr w:rsidR="00BA1753" w14:paraId="06F9682A" w14:textId="77777777">
        <w:tc>
          <w:tcPr>
            <w:tcW w:w="793" w:type="dxa"/>
            <w:vMerge/>
          </w:tcPr>
          <w:p w14:paraId="381B007F" w14:textId="77777777" w:rsidR="00BA1753" w:rsidRDefault="00BA1753">
            <w:pPr>
              <w:pStyle w:val="ConsPlusNormal"/>
            </w:pPr>
          </w:p>
        </w:tc>
        <w:tc>
          <w:tcPr>
            <w:tcW w:w="6292" w:type="dxa"/>
            <w:tcBorders>
              <w:top w:val="nil"/>
            </w:tcBorders>
          </w:tcPr>
          <w:p w14:paraId="7EEEE365" w14:textId="77777777" w:rsidR="00BA1753" w:rsidRDefault="00BA1753">
            <w:pPr>
              <w:pStyle w:val="ConsPlusNormal"/>
            </w:pPr>
            <w:r>
              <w:t>РВ2Ш</w:t>
            </w:r>
          </w:p>
        </w:tc>
        <w:tc>
          <w:tcPr>
            <w:tcW w:w="1984" w:type="dxa"/>
            <w:tcBorders>
              <w:top w:val="nil"/>
            </w:tcBorders>
            <w:vAlign w:val="center"/>
          </w:tcPr>
          <w:p w14:paraId="2D96A309" w14:textId="77777777" w:rsidR="00BA1753" w:rsidRDefault="00BA1753">
            <w:pPr>
              <w:pStyle w:val="ConsPlusNormal"/>
              <w:jc w:val="center"/>
            </w:pPr>
            <w:r>
              <w:t>175,0</w:t>
            </w:r>
          </w:p>
        </w:tc>
      </w:tr>
      <w:tr w:rsidR="00BA1753" w14:paraId="70CF541C" w14:textId="77777777">
        <w:tc>
          <w:tcPr>
            <w:tcW w:w="793" w:type="dxa"/>
          </w:tcPr>
          <w:p w14:paraId="291DC935" w14:textId="77777777" w:rsidR="00BA1753" w:rsidRDefault="00BA1753">
            <w:pPr>
              <w:pStyle w:val="ConsPlusNormal"/>
              <w:jc w:val="center"/>
            </w:pPr>
            <w:r>
              <w:t>2.11</w:t>
            </w:r>
          </w:p>
        </w:tc>
        <w:tc>
          <w:tcPr>
            <w:tcW w:w="6292" w:type="dxa"/>
          </w:tcPr>
          <w:p w14:paraId="76BCC7B3" w14:textId="77777777" w:rsidR="00BA1753" w:rsidRDefault="00BA1753">
            <w:pPr>
              <w:pStyle w:val="ConsPlusNormal"/>
            </w:pPr>
            <w:r>
              <w:t>Забоины и вмятины на средней части, не более</w:t>
            </w:r>
          </w:p>
        </w:tc>
        <w:tc>
          <w:tcPr>
            <w:tcW w:w="1984" w:type="dxa"/>
            <w:vAlign w:val="center"/>
          </w:tcPr>
          <w:p w14:paraId="434608E0" w14:textId="77777777" w:rsidR="00BA1753" w:rsidRDefault="00BA1753">
            <w:pPr>
              <w:pStyle w:val="ConsPlusNormal"/>
              <w:jc w:val="center"/>
            </w:pPr>
            <w:r>
              <w:t>2,0</w:t>
            </w:r>
          </w:p>
        </w:tc>
      </w:tr>
      <w:tr w:rsidR="00BA1753" w14:paraId="7A894BCE" w14:textId="77777777">
        <w:tc>
          <w:tcPr>
            <w:tcW w:w="793" w:type="dxa"/>
          </w:tcPr>
          <w:p w14:paraId="5CDAB519" w14:textId="77777777" w:rsidR="00BA1753" w:rsidRDefault="00BA1753">
            <w:pPr>
              <w:pStyle w:val="ConsPlusNormal"/>
              <w:jc w:val="center"/>
            </w:pPr>
            <w:r>
              <w:t>2.12</w:t>
            </w:r>
          </w:p>
        </w:tc>
        <w:tc>
          <w:tcPr>
            <w:tcW w:w="6292" w:type="dxa"/>
          </w:tcPr>
          <w:p w14:paraId="4D6274E5" w14:textId="77777777" w:rsidR="00BA1753" w:rsidRDefault="00BA1753">
            <w:pPr>
              <w:pStyle w:val="ConsPlusNormal"/>
            </w:pPr>
            <w:r>
              <w:t>Протертости на средней части, не более</w:t>
            </w:r>
          </w:p>
        </w:tc>
        <w:tc>
          <w:tcPr>
            <w:tcW w:w="1984" w:type="dxa"/>
            <w:vAlign w:val="center"/>
          </w:tcPr>
          <w:p w14:paraId="552B55D9" w14:textId="77777777" w:rsidR="00BA1753" w:rsidRDefault="00BA1753">
            <w:pPr>
              <w:pStyle w:val="ConsPlusNormal"/>
              <w:jc w:val="center"/>
            </w:pPr>
            <w:r>
              <w:t>2,5</w:t>
            </w:r>
          </w:p>
        </w:tc>
      </w:tr>
      <w:tr w:rsidR="00BA1753" w14:paraId="0047D646" w14:textId="77777777">
        <w:tc>
          <w:tcPr>
            <w:tcW w:w="793" w:type="dxa"/>
          </w:tcPr>
          <w:p w14:paraId="002E2636" w14:textId="77777777" w:rsidR="00BA1753" w:rsidRDefault="00BA1753">
            <w:pPr>
              <w:pStyle w:val="ConsPlusNormal"/>
              <w:jc w:val="center"/>
            </w:pPr>
            <w:r>
              <w:t xml:space="preserve">2.13 </w:t>
            </w:r>
            <w:hyperlink w:anchor="P1948">
              <w:r>
                <w:rPr>
                  <w:color w:val="0000FF"/>
                </w:rPr>
                <w:t>&lt;**&gt;</w:t>
              </w:r>
            </w:hyperlink>
          </w:p>
        </w:tc>
        <w:tc>
          <w:tcPr>
            <w:tcW w:w="6292" w:type="dxa"/>
          </w:tcPr>
          <w:p w14:paraId="057C8936" w14:textId="77777777" w:rsidR="00BA1753" w:rsidRDefault="00BA1753">
            <w:pPr>
              <w:pStyle w:val="ConsPlusNormal"/>
            </w:pPr>
            <w:r>
              <w:t>Наружный диаметр резьбы М110 оси типа РУ1</w:t>
            </w:r>
          </w:p>
        </w:tc>
        <w:tc>
          <w:tcPr>
            <w:tcW w:w="1984" w:type="dxa"/>
            <w:vAlign w:val="center"/>
          </w:tcPr>
          <w:p w14:paraId="15A89AD0" w14:textId="77777777" w:rsidR="00BA1753" w:rsidRDefault="00BA1753">
            <w:pPr>
              <w:pStyle w:val="ConsPlusNormal"/>
              <w:jc w:val="center"/>
            </w:pPr>
            <w:r>
              <w:t>110</w:t>
            </w:r>
            <w:r>
              <w:rPr>
                <w:vertAlign w:val="subscript"/>
              </w:rPr>
              <w:t>-1,3</w:t>
            </w:r>
          </w:p>
        </w:tc>
      </w:tr>
      <w:tr w:rsidR="00BA1753" w14:paraId="5D7D67AE" w14:textId="77777777">
        <w:tc>
          <w:tcPr>
            <w:tcW w:w="793" w:type="dxa"/>
          </w:tcPr>
          <w:p w14:paraId="5EF3EB45" w14:textId="77777777" w:rsidR="00BA1753" w:rsidRDefault="00BA1753">
            <w:pPr>
              <w:pStyle w:val="ConsPlusNormal"/>
              <w:jc w:val="center"/>
              <w:outlineLvl w:val="4"/>
            </w:pPr>
            <w:r>
              <w:t>3</w:t>
            </w:r>
          </w:p>
        </w:tc>
        <w:tc>
          <w:tcPr>
            <w:tcW w:w="8276" w:type="dxa"/>
            <w:gridSpan w:val="2"/>
          </w:tcPr>
          <w:p w14:paraId="4E95A23A" w14:textId="77777777" w:rsidR="00BA1753" w:rsidRDefault="00BA1753">
            <w:pPr>
              <w:pStyle w:val="ConsPlusNormal"/>
            </w:pPr>
            <w:r>
              <w:t>Колеса</w:t>
            </w:r>
          </w:p>
        </w:tc>
      </w:tr>
      <w:tr w:rsidR="00BA1753" w14:paraId="462C9093" w14:textId="77777777">
        <w:tc>
          <w:tcPr>
            <w:tcW w:w="793" w:type="dxa"/>
            <w:vMerge w:val="restart"/>
          </w:tcPr>
          <w:p w14:paraId="2EFF6B88" w14:textId="77777777" w:rsidR="00BA1753" w:rsidRDefault="00BA1753">
            <w:pPr>
              <w:pStyle w:val="ConsPlusNormal"/>
              <w:jc w:val="center"/>
            </w:pPr>
            <w:r>
              <w:t>3.1</w:t>
            </w:r>
          </w:p>
        </w:tc>
        <w:tc>
          <w:tcPr>
            <w:tcW w:w="6292" w:type="dxa"/>
            <w:tcBorders>
              <w:bottom w:val="nil"/>
            </w:tcBorders>
          </w:tcPr>
          <w:p w14:paraId="17CD1AC6" w14:textId="77777777" w:rsidR="00BA1753" w:rsidRDefault="00BA1753">
            <w:pPr>
              <w:pStyle w:val="ConsPlusNormal"/>
            </w:pPr>
            <w:r>
              <w:t>Овальность по кругу катания, не более:</w:t>
            </w:r>
          </w:p>
        </w:tc>
        <w:tc>
          <w:tcPr>
            <w:tcW w:w="1984" w:type="dxa"/>
            <w:tcBorders>
              <w:bottom w:val="nil"/>
            </w:tcBorders>
            <w:vAlign w:val="center"/>
          </w:tcPr>
          <w:p w14:paraId="3288D3A8" w14:textId="77777777" w:rsidR="00BA1753" w:rsidRDefault="00BA1753">
            <w:pPr>
              <w:pStyle w:val="ConsPlusNormal"/>
            </w:pPr>
          </w:p>
        </w:tc>
      </w:tr>
      <w:tr w:rsidR="00BA1753" w14:paraId="587A097A" w14:textId="77777777">
        <w:tblPrEx>
          <w:tblBorders>
            <w:insideH w:val="nil"/>
          </w:tblBorders>
        </w:tblPrEx>
        <w:tc>
          <w:tcPr>
            <w:tcW w:w="793" w:type="dxa"/>
            <w:vMerge/>
          </w:tcPr>
          <w:p w14:paraId="36B32840" w14:textId="77777777" w:rsidR="00BA1753" w:rsidRDefault="00BA1753">
            <w:pPr>
              <w:pStyle w:val="ConsPlusNormal"/>
            </w:pPr>
          </w:p>
        </w:tc>
        <w:tc>
          <w:tcPr>
            <w:tcW w:w="6292" w:type="dxa"/>
            <w:tcBorders>
              <w:top w:val="nil"/>
              <w:bottom w:val="nil"/>
            </w:tcBorders>
          </w:tcPr>
          <w:p w14:paraId="121BF8B8" w14:textId="77777777" w:rsidR="00BA1753" w:rsidRDefault="00BA1753">
            <w:pPr>
              <w:pStyle w:val="ConsPlusNormal"/>
            </w:pPr>
            <w:r>
              <w:t>- при восстановлении профиля поверхности катания колес</w:t>
            </w:r>
          </w:p>
        </w:tc>
        <w:tc>
          <w:tcPr>
            <w:tcW w:w="1984" w:type="dxa"/>
            <w:tcBorders>
              <w:top w:val="nil"/>
              <w:bottom w:val="nil"/>
            </w:tcBorders>
            <w:vAlign w:val="center"/>
          </w:tcPr>
          <w:p w14:paraId="562159AC" w14:textId="77777777" w:rsidR="00BA1753" w:rsidRDefault="00BA1753">
            <w:pPr>
              <w:pStyle w:val="ConsPlusNormal"/>
              <w:jc w:val="center"/>
            </w:pPr>
            <w:r>
              <w:t>0,5</w:t>
            </w:r>
          </w:p>
        </w:tc>
      </w:tr>
      <w:tr w:rsidR="00BA1753" w14:paraId="007C4AB9" w14:textId="77777777">
        <w:tc>
          <w:tcPr>
            <w:tcW w:w="793" w:type="dxa"/>
            <w:vMerge/>
          </w:tcPr>
          <w:p w14:paraId="5CCA8009" w14:textId="77777777" w:rsidR="00BA1753" w:rsidRDefault="00BA1753">
            <w:pPr>
              <w:pStyle w:val="ConsPlusNormal"/>
            </w:pPr>
          </w:p>
        </w:tc>
        <w:tc>
          <w:tcPr>
            <w:tcW w:w="6292" w:type="dxa"/>
            <w:tcBorders>
              <w:top w:val="nil"/>
            </w:tcBorders>
          </w:tcPr>
          <w:p w14:paraId="5F9EB6A1" w14:textId="77777777" w:rsidR="00BA1753" w:rsidRDefault="00BA1753">
            <w:pPr>
              <w:pStyle w:val="ConsPlusNormal"/>
            </w:pPr>
            <w:r>
              <w:t>- без восстановления профиля поверхности катания колес</w:t>
            </w:r>
          </w:p>
        </w:tc>
        <w:tc>
          <w:tcPr>
            <w:tcW w:w="1984" w:type="dxa"/>
            <w:tcBorders>
              <w:top w:val="nil"/>
            </w:tcBorders>
            <w:vAlign w:val="center"/>
          </w:tcPr>
          <w:p w14:paraId="66D124C3" w14:textId="77777777" w:rsidR="00BA1753" w:rsidRDefault="00BA1753">
            <w:pPr>
              <w:pStyle w:val="ConsPlusNormal"/>
              <w:jc w:val="center"/>
            </w:pPr>
            <w:r>
              <w:t>1,0</w:t>
            </w:r>
          </w:p>
        </w:tc>
      </w:tr>
      <w:tr w:rsidR="00BA1753" w14:paraId="6BEC5973" w14:textId="77777777">
        <w:tc>
          <w:tcPr>
            <w:tcW w:w="793" w:type="dxa"/>
          </w:tcPr>
          <w:p w14:paraId="3B4B54AD" w14:textId="77777777" w:rsidR="00BA1753" w:rsidRDefault="00BA1753">
            <w:pPr>
              <w:pStyle w:val="ConsPlusNormal"/>
              <w:jc w:val="center"/>
            </w:pPr>
            <w:r>
              <w:t>3.2</w:t>
            </w:r>
          </w:p>
        </w:tc>
        <w:tc>
          <w:tcPr>
            <w:tcW w:w="6292" w:type="dxa"/>
          </w:tcPr>
          <w:p w14:paraId="53FC56E6" w14:textId="77777777" w:rsidR="00BA1753" w:rsidRDefault="00BA1753">
            <w:pPr>
              <w:pStyle w:val="ConsPlusNormal"/>
            </w:pPr>
            <w:r>
              <w:t>Толщина обода, не менее:</w:t>
            </w:r>
          </w:p>
        </w:tc>
        <w:tc>
          <w:tcPr>
            <w:tcW w:w="1984" w:type="dxa"/>
            <w:vAlign w:val="center"/>
          </w:tcPr>
          <w:p w14:paraId="129EA9FF" w14:textId="77777777" w:rsidR="00BA1753" w:rsidRDefault="00BA1753">
            <w:pPr>
              <w:pStyle w:val="ConsPlusNormal"/>
              <w:jc w:val="center"/>
            </w:pPr>
            <w:r>
              <w:t>24</w:t>
            </w:r>
          </w:p>
        </w:tc>
      </w:tr>
      <w:tr w:rsidR="00BA1753" w14:paraId="0CE9A94C" w14:textId="77777777">
        <w:tc>
          <w:tcPr>
            <w:tcW w:w="793" w:type="dxa"/>
            <w:vMerge w:val="restart"/>
          </w:tcPr>
          <w:p w14:paraId="65308B5C" w14:textId="77777777" w:rsidR="00BA1753" w:rsidRDefault="00BA1753">
            <w:pPr>
              <w:pStyle w:val="ConsPlusNormal"/>
              <w:jc w:val="center"/>
            </w:pPr>
            <w:r>
              <w:t>3.3</w:t>
            </w:r>
          </w:p>
        </w:tc>
        <w:tc>
          <w:tcPr>
            <w:tcW w:w="6292" w:type="dxa"/>
            <w:tcBorders>
              <w:bottom w:val="nil"/>
            </w:tcBorders>
          </w:tcPr>
          <w:p w14:paraId="125F288F" w14:textId="77777777" w:rsidR="00BA1753" w:rsidRDefault="00BA1753">
            <w:pPr>
              <w:pStyle w:val="ConsPlusNormal"/>
            </w:pPr>
            <w:r>
              <w:t>Равномерный прокат:</w:t>
            </w:r>
          </w:p>
        </w:tc>
        <w:tc>
          <w:tcPr>
            <w:tcW w:w="1984" w:type="dxa"/>
            <w:tcBorders>
              <w:bottom w:val="nil"/>
            </w:tcBorders>
            <w:vAlign w:val="center"/>
          </w:tcPr>
          <w:p w14:paraId="67A3AB25" w14:textId="77777777" w:rsidR="00BA1753" w:rsidRDefault="00BA1753">
            <w:pPr>
              <w:pStyle w:val="ConsPlusNormal"/>
            </w:pPr>
          </w:p>
        </w:tc>
      </w:tr>
      <w:tr w:rsidR="00BA1753" w14:paraId="5694BDA2" w14:textId="77777777">
        <w:tblPrEx>
          <w:tblBorders>
            <w:insideH w:val="nil"/>
          </w:tblBorders>
        </w:tblPrEx>
        <w:tc>
          <w:tcPr>
            <w:tcW w:w="793" w:type="dxa"/>
            <w:vMerge/>
          </w:tcPr>
          <w:p w14:paraId="7B108FF0" w14:textId="77777777" w:rsidR="00BA1753" w:rsidRDefault="00BA1753">
            <w:pPr>
              <w:pStyle w:val="ConsPlusNormal"/>
            </w:pPr>
          </w:p>
        </w:tc>
        <w:tc>
          <w:tcPr>
            <w:tcW w:w="6292" w:type="dxa"/>
            <w:tcBorders>
              <w:top w:val="nil"/>
              <w:bottom w:val="nil"/>
            </w:tcBorders>
          </w:tcPr>
          <w:p w14:paraId="456EE765" w14:textId="77777777" w:rsidR="00BA1753" w:rsidRDefault="00BA1753">
            <w:pPr>
              <w:pStyle w:val="ConsPlusNormal"/>
            </w:pPr>
            <w:r>
              <w:t>- при восстановлении профиля поверхности катания колес</w:t>
            </w:r>
          </w:p>
        </w:tc>
        <w:tc>
          <w:tcPr>
            <w:tcW w:w="1984" w:type="dxa"/>
            <w:tcBorders>
              <w:top w:val="nil"/>
              <w:bottom w:val="nil"/>
            </w:tcBorders>
            <w:vAlign w:val="center"/>
          </w:tcPr>
          <w:p w14:paraId="4AAFD53F" w14:textId="77777777" w:rsidR="00BA1753" w:rsidRDefault="00BA1753">
            <w:pPr>
              <w:pStyle w:val="ConsPlusNormal"/>
              <w:jc w:val="center"/>
            </w:pPr>
            <w:r>
              <w:t>не допускается</w:t>
            </w:r>
          </w:p>
        </w:tc>
      </w:tr>
      <w:tr w:rsidR="00BA1753" w14:paraId="153568BE" w14:textId="77777777">
        <w:tc>
          <w:tcPr>
            <w:tcW w:w="793" w:type="dxa"/>
            <w:vMerge/>
          </w:tcPr>
          <w:p w14:paraId="233BD156" w14:textId="77777777" w:rsidR="00BA1753" w:rsidRDefault="00BA1753">
            <w:pPr>
              <w:pStyle w:val="ConsPlusNormal"/>
            </w:pPr>
          </w:p>
        </w:tc>
        <w:tc>
          <w:tcPr>
            <w:tcW w:w="6292" w:type="dxa"/>
            <w:tcBorders>
              <w:top w:val="nil"/>
            </w:tcBorders>
          </w:tcPr>
          <w:p w14:paraId="48DA8FC8" w14:textId="77777777" w:rsidR="00BA1753" w:rsidRDefault="00BA1753">
            <w:pPr>
              <w:pStyle w:val="ConsPlusNormal"/>
            </w:pPr>
            <w:r>
              <w:t>- без восстановления профиля поверхности катания колес, не более</w:t>
            </w:r>
          </w:p>
        </w:tc>
        <w:tc>
          <w:tcPr>
            <w:tcW w:w="1984" w:type="dxa"/>
            <w:tcBorders>
              <w:top w:val="nil"/>
            </w:tcBorders>
            <w:vAlign w:val="center"/>
          </w:tcPr>
          <w:p w14:paraId="03CAC6B3" w14:textId="77777777" w:rsidR="00BA1753" w:rsidRDefault="00BA1753">
            <w:pPr>
              <w:pStyle w:val="ConsPlusNormal"/>
              <w:jc w:val="center"/>
            </w:pPr>
            <w:r>
              <w:t>7,0</w:t>
            </w:r>
          </w:p>
        </w:tc>
      </w:tr>
      <w:tr w:rsidR="00BA1753" w14:paraId="4AD43E15" w14:textId="77777777">
        <w:tc>
          <w:tcPr>
            <w:tcW w:w="793" w:type="dxa"/>
          </w:tcPr>
          <w:p w14:paraId="3CFFFED7" w14:textId="77777777" w:rsidR="00BA1753" w:rsidRDefault="00BA1753">
            <w:pPr>
              <w:pStyle w:val="ConsPlusNormal"/>
              <w:jc w:val="center"/>
            </w:pPr>
            <w:r>
              <w:t>3.4</w:t>
            </w:r>
          </w:p>
        </w:tc>
        <w:tc>
          <w:tcPr>
            <w:tcW w:w="6292" w:type="dxa"/>
          </w:tcPr>
          <w:p w14:paraId="43E05253" w14:textId="77777777" w:rsidR="00BA1753" w:rsidRDefault="00BA1753">
            <w:pPr>
              <w:pStyle w:val="ConsPlusNormal"/>
            </w:pPr>
            <w:r>
              <w:t>Неравномерный прокат</w:t>
            </w:r>
          </w:p>
        </w:tc>
        <w:tc>
          <w:tcPr>
            <w:tcW w:w="1984" w:type="dxa"/>
            <w:vAlign w:val="center"/>
          </w:tcPr>
          <w:p w14:paraId="0FC31A4A" w14:textId="77777777" w:rsidR="00BA1753" w:rsidRDefault="00BA1753">
            <w:pPr>
              <w:pStyle w:val="ConsPlusNormal"/>
              <w:jc w:val="center"/>
            </w:pPr>
            <w:r>
              <w:t>не допускается</w:t>
            </w:r>
          </w:p>
        </w:tc>
      </w:tr>
      <w:tr w:rsidR="00BA1753" w14:paraId="0DD5F34C" w14:textId="77777777">
        <w:tc>
          <w:tcPr>
            <w:tcW w:w="793" w:type="dxa"/>
          </w:tcPr>
          <w:p w14:paraId="4B5E841E" w14:textId="77777777" w:rsidR="00BA1753" w:rsidRDefault="00BA1753">
            <w:pPr>
              <w:pStyle w:val="ConsPlusNormal"/>
              <w:jc w:val="center"/>
            </w:pPr>
            <w:r>
              <w:t>3.5</w:t>
            </w:r>
          </w:p>
        </w:tc>
        <w:tc>
          <w:tcPr>
            <w:tcW w:w="6292" w:type="dxa"/>
          </w:tcPr>
          <w:p w14:paraId="03FF6099" w14:textId="77777777" w:rsidR="00BA1753" w:rsidRDefault="00BA1753">
            <w:pPr>
              <w:pStyle w:val="ConsPlusNormal"/>
            </w:pPr>
            <w:r>
              <w:t>Ширина обода</w:t>
            </w:r>
          </w:p>
        </w:tc>
        <w:tc>
          <w:tcPr>
            <w:tcW w:w="1984" w:type="dxa"/>
            <w:vAlign w:val="center"/>
          </w:tcPr>
          <w:p w14:paraId="77297E0F" w14:textId="77777777" w:rsidR="00BA1753" w:rsidRDefault="00BA1753">
            <w:pPr>
              <w:pStyle w:val="ConsPlusNormal"/>
              <w:jc w:val="center"/>
            </w:pPr>
            <w:r>
              <w:rPr>
                <w:noProof/>
                <w:position w:val="-10"/>
              </w:rPr>
              <w:drawing>
                <wp:inline distT="0" distB="0" distL="0" distR="0" wp14:anchorId="2787C7CA" wp14:editId="1F085C2D">
                  <wp:extent cx="398145" cy="273685"/>
                  <wp:effectExtent l="0" t="0" r="0" b="0"/>
                  <wp:docPr id="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98145" cy="273685"/>
                          </a:xfrm>
                          <a:prstGeom prst="rect">
                            <a:avLst/>
                          </a:prstGeom>
                          <a:noFill/>
                          <a:ln>
                            <a:noFill/>
                          </a:ln>
                        </pic:spPr>
                      </pic:pic>
                    </a:graphicData>
                  </a:graphic>
                </wp:inline>
              </w:drawing>
            </w:r>
          </w:p>
        </w:tc>
      </w:tr>
      <w:tr w:rsidR="00BA1753" w14:paraId="675FA00A" w14:textId="77777777">
        <w:tc>
          <w:tcPr>
            <w:tcW w:w="793" w:type="dxa"/>
            <w:vMerge w:val="restart"/>
          </w:tcPr>
          <w:p w14:paraId="63E3692C" w14:textId="77777777" w:rsidR="00BA1753" w:rsidRDefault="00BA1753">
            <w:pPr>
              <w:pStyle w:val="ConsPlusNormal"/>
              <w:jc w:val="center"/>
            </w:pPr>
            <w:r>
              <w:t>3.6</w:t>
            </w:r>
          </w:p>
        </w:tc>
        <w:tc>
          <w:tcPr>
            <w:tcW w:w="6292" w:type="dxa"/>
            <w:tcBorders>
              <w:bottom w:val="nil"/>
            </w:tcBorders>
          </w:tcPr>
          <w:p w14:paraId="2646B087" w14:textId="77777777" w:rsidR="00BA1753" w:rsidRDefault="00BA1753">
            <w:pPr>
              <w:pStyle w:val="ConsPlusNormal"/>
            </w:pPr>
            <w:r>
              <w:t>Толщина гребня:</w:t>
            </w:r>
          </w:p>
        </w:tc>
        <w:tc>
          <w:tcPr>
            <w:tcW w:w="1984" w:type="dxa"/>
            <w:tcBorders>
              <w:bottom w:val="nil"/>
            </w:tcBorders>
            <w:vAlign w:val="center"/>
          </w:tcPr>
          <w:p w14:paraId="00EEE1F8" w14:textId="77777777" w:rsidR="00BA1753" w:rsidRDefault="00BA1753">
            <w:pPr>
              <w:pStyle w:val="ConsPlusNormal"/>
            </w:pPr>
          </w:p>
        </w:tc>
      </w:tr>
      <w:tr w:rsidR="00BA1753" w14:paraId="13C4F11B" w14:textId="77777777">
        <w:tblPrEx>
          <w:tblBorders>
            <w:insideH w:val="nil"/>
          </w:tblBorders>
        </w:tblPrEx>
        <w:tc>
          <w:tcPr>
            <w:tcW w:w="793" w:type="dxa"/>
            <w:vMerge/>
          </w:tcPr>
          <w:p w14:paraId="5A8B7B45" w14:textId="77777777" w:rsidR="00BA1753" w:rsidRDefault="00BA1753">
            <w:pPr>
              <w:pStyle w:val="ConsPlusNormal"/>
            </w:pPr>
          </w:p>
        </w:tc>
        <w:tc>
          <w:tcPr>
            <w:tcW w:w="6292" w:type="dxa"/>
            <w:tcBorders>
              <w:top w:val="nil"/>
              <w:bottom w:val="nil"/>
            </w:tcBorders>
          </w:tcPr>
          <w:p w14:paraId="3404F0FD" w14:textId="77777777" w:rsidR="00BA1753" w:rsidRDefault="00BA1753">
            <w:pPr>
              <w:pStyle w:val="ConsPlusNormal"/>
            </w:pPr>
            <w:r>
              <w:t>- без восстановления профиля поверхности катания колес</w:t>
            </w:r>
          </w:p>
        </w:tc>
        <w:tc>
          <w:tcPr>
            <w:tcW w:w="1984" w:type="dxa"/>
            <w:tcBorders>
              <w:top w:val="nil"/>
              <w:bottom w:val="nil"/>
            </w:tcBorders>
            <w:vAlign w:val="center"/>
          </w:tcPr>
          <w:p w14:paraId="3C9DFB78" w14:textId="77777777" w:rsidR="00BA1753" w:rsidRDefault="00BA1753">
            <w:pPr>
              <w:pStyle w:val="ConsPlusNormal"/>
              <w:jc w:val="center"/>
            </w:pPr>
            <w:r>
              <w:t>26,0...33,0</w:t>
            </w:r>
          </w:p>
        </w:tc>
      </w:tr>
      <w:tr w:rsidR="00BA1753" w14:paraId="083C891F" w14:textId="77777777">
        <w:tblPrEx>
          <w:tblBorders>
            <w:insideH w:val="nil"/>
          </w:tblBorders>
        </w:tblPrEx>
        <w:tc>
          <w:tcPr>
            <w:tcW w:w="793" w:type="dxa"/>
            <w:vMerge/>
          </w:tcPr>
          <w:p w14:paraId="0562495E" w14:textId="77777777" w:rsidR="00BA1753" w:rsidRDefault="00BA1753">
            <w:pPr>
              <w:pStyle w:val="ConsPlusNormal"/>
            </w:pPr>
          </w:p>
        </w:tc>
        <w:tc>
          <w:tcPr>
            <w:tcW w:w="6292" w:type="dxa"/>
            <w:tcBorders>
              <w:top w:val="nil"/>
              <w:bottom w:val="nil"/>
            </w:tcBorders>
          </w:tcPr>
          <w:p w14:paraId="26A5433D" w14:textId="77777777" w:rsidR="00BA1753" w:rsidRDefault="00BA1753">
            <w:pPr>
              <w:pStyle w:val="ConsPlusNormal"/>
            </w:pPr>
            <w:r>
              <w:t>- при восстановлении профиля поверхности катания колес с исходной толщиной гребня 33,0 мм</w:t>
            </w:r>
          </w:p>
        </w:tc>
        <w:tc>
          <w:tcPr>
            <w:tcW w:w="1984" w:type="dxa"/>
            <w:tcBorders>
              <w:top w:val="nil"/>
              <w:bottom w:val="nil"/>
            </w:tcBorders>
            <w:vAlign w:val="center"/>
          </w:tcPr>
          <w:p w14:paraId="2D113575" w14:textId="77777777" w:rsidR="00BA1753" w:rsidRDefault="00BA1753">
            <w:pPr>
              <w:pStyle w:val="ConsPlusNormal"/>
              <w:jc w:val="center"/>
            </w:pPr>
            <w:r>
              <w:t>32,0...33,0</w:t>
            </w:r>
          </w:p>
        </w:tc>
      </w:tr>
      <w:tr w:rsidR="00BA1753" w14:paraId="06A79E66" w14:textId="77777777">
        <w:tblPrEx>
          <w:tblBorders>
            <w:insideH w:val="nil"/>
          </w:tblBorders>
        </w:tblPrEx>
        <w:tc>
          <w:tcPr>
            <w:tcW w:w="793" w:type="dxa"/>
            <w:vMerge/>
          </w:tcPr>
          <w:p w14:paraId="156525E8" w14:textId="77777777" w:rsidR="00BA1753" w:rsidRDefault="00BA1753">
            <w:pPr>
              <w:pStyle w:val="ConsPlusNormal"/>
            </w:pPr>
          </w:p>
        </w:tc>
        <w:tc>
          <w:tcPr>
            <w:tcW w:w="6292" w:type="dxa"/>
            <w:tcBorders>
              <w:top w:val="nil"/>
              <w:bottom w:val="nil"/>
            </w:tcBorders>
          </w:tcPr>
          <w:p w14:paraId="646BFF3C" w14:textId="77777777" w:rsidR="00BA1753" w:rsidRDefault="00BA1753">
            <w:pPr>
              <w:pStyle w:val="ConsPlusNormal"/>
            </w:pPr>
            <w:r>
              <w:t>- при восстановлении профиля поверхности катания колес с исходной толщиной гребня 30,0 мм</w:t>
            </w:r>
          </w:p>
        </w:tc>
        <w:tc>
          <w:tcPr>
            <w:tcW w:w="1984" w:type="dxa"/>
            <w:tcBorders>
              <w:top w:val="nil"/>
              <w:bottom w:val="nil"/>
            </w:tcBorders>
            <w:vAlign w:val="center"/>
          </w:tcPr>
          <w:p w14:paraId="1E2B855A" w14:textId="77777777" w:rsidR="00BA1753" w:rsidRDefault="00BA1753">
            <w:pPr>
              <w:pStyle w:val="ConsPlusNormal"/>
              <w:jc w:val="center"/>
            </w:pPr>
            <w:r>
              <w:t>29,0...30,0</w:t>
            </w:r>
          </w:p>
        </w:tc>
      </w:tr>
      <w:tr w:rsidR="00BA1753" w14:paraId="689591AD" w14:textId="77777777">
        <w:tc>
          <w:tcPr>
            <w:tcW w:w="793" w:type="dxa"/>
            <w:vMerge/>
          </w:tcPr>
          <w:p w14:paraId="67745438" w14:textId="77777777" w:rsidR="00BA1753" w:rsidRDefault="00BA1753">
            <w:pPr>
              <w:pStyle w:val="ConsPlusNormal"/>
            </w:pPr>
          </w:p>
        </w:tc>
        <w:tc>
          <w:tcPr>
            <w:tcW w:w="6292" w:type="dxa"/>
            <w:tcBorders>
              <w:top w:val="nil"/>
            </w:tcBorders>
          </w:tcPr>
          <w:p w14:paraId="74CFC5C7" w14:textId="77777777" w:rsidR="00BA1753" w:rsidRDefault="00BA1753">
            <w:pPr>
              <w:pStyle w:val="ConsPlusNormal"/>
            </w:pPr>
            <w:r>
              <w:t>- при восстановлении профиля поверхности катания колес с исходной толщиной гребня 27,0 мм</w:t>
            </w:r>
          </w:p>
        </w:tc>
        <w:tc>
          <w:tcPr>
            <w:tcW w:w="1984" w:type="dxa"/>
            <w:tcBorders>
              <w:top w:val="nil"/>
            </w:tcBorders>
            <w:vAlign w:val="center"/>
          </w:tcPr>
          <w:p w14:paraId="61E35089" w14:textId="77777777" w:rsidR="00BA1753" w:rsidRDefault="00BA1753">
            <w:pPr>
              <w:pStyle w:val="ConsPlusNormal"/>
              <w:jc w:val="center"/>
            </w:pPr>
            <w:r>
              <w:t>26,0...27,0</w:t>
            </w:r>
          </w:p>
        </w:tc>
      </w:tr>
      <w:tr w:rsidR="00BA1753" w14:paraId="5973E4FC" w14:textId="77777777">
        <w:tc>
          <w:tcPr>
            <w:tcW w:w="793" w:type="dxa"/>
          </w:tcPr>
          <w:p w14:paraId="4D0287FE" w14:textId="77777777" w:rsidR="00BA1753" w:rsidRDefault="00BA1753">
            <w:pPr>
              <w:pStyle w:val="ConsPlusNormal"/>
              <w:jc w:val="center"/>
            </w:pPr>
            <w:r>
              <w:t>3.7</w:t>
            </w:r>
          </w:p>
        </w:tc>
        <w:tc>
          <w:tcPr>
            <w:tcW w:w="6292" w:type="dxa"/>
          </w:tcPr>
          <w:p w14:paraId="7527F58F" w14:textId="77777777" w:rsidR="00BA1753" w:rsidRDefault="00BA1753">
            <w:pPr>
              <w:pStyle w:val="ConsPlusNormal"/>
            </w:pPr>
            <w:r>
              <w:t>Разность толщин гребней колес в одной колесной паре, не более</w:t>
            </w:r>
          </w:p>
        </w:tc>
        <w:tc>
          <w:tcPr>
            <w:tcW w:w="1984" w:type="dxa"/>
            <w:vAlign w:val="center"/>
          </w:tcPr>
          <w:p w14:paraId="19046A6F" w14:textId="77777777" w:rsidR="00BA1753" w:rsidRDefault="00BA1753">
            <w:pPr>
              <w:pStyle w:val="ConsPlusNormal"/>
              <w:jc w:val="center"/>
            </w:pPr>
            <w:r>
              <w:t>3,0</w:t>
            </w:r>
          </w:p>
        </w:tc>
      </w:tr>
      <w:tr w:rsidR="00BA1753" w14:paraId="6A6F0901" w14:textId="77777777">
        <w:tc>
          <w:tcPr>
            <w:tcW w:w="793" w:type="dxa"/>
            <w:vMerge w:val="restart"/>
          </w:tcPr>
          <w:p w14:paraId="4E248E62" w14:textId="77777777" w:rsidR="00BA1753" w:rsidRDefault="00BA1753">
            <w:pPr>
              <w:pStyle w:val="ConsPlusNormal"/>
              <w:jc w:val="center"/>
            </w:pPr>
            <w:r>
              <w:t>3.8</w:t>
            </w:r>
          </w:p>
        </w:tc>
        <w:tc>
          <w:tcPr>
            <w:tcW w:w="6292" w:type="dxa"/>
            <w:tcBorders>
              <w:bottom w:val="nil"/>
            </w:tcBorders>
          </w:tcPr>
          <w:p w14:paraId="6B772296" w14:textId="77777777" w:rsidR="00BA1753" w:rsidRDefault="00BA1753">
            <w:pPr>
              <w:pStyle w:val="ConsPlusNormal"/>
            </w:pPr>
            <w:r>
              <w:t>Кольцевые выработки на поверхности катания у основания гребня и на коничности 1:3,5:</w:t>
            </w:r>
          </w:p>
        </w:tc>
        <w:tc>
          <w:tcPr>
            <w:tcW w:w="1984" w:type="dxa"/>
            <w:tcBorders>
              <w:bottom w:val="nil"/>
            </w:tcBorders>
            <w:vAlign w:val="center"/>
          </w:tcPr>
          <w:p w14:paraId="5476BE4A" w14:textId="77777777" w:rsidR="00BA1753" w:rsidRDefault="00BA1753">
            <w:pPr>
              <w:pStyle w:val="ConsPlusNormal"/>
            </w:pPr>
          </w:p>
        </w:tc>
      </w:tr>
      <w:tr w:rsidR="00BA1753" w14:paraId="071D70C6" w14:textId="77777777">
        <w:tblPrEx>
          <w:tblBorders>
            <w:insideH w:val="nil"/>
          </w:tblBorders>
        </w:tblPrEx>
        <w:tc>
          <w:tcPr>
            <w:tcW w:w="793" w:type="dxa"/>
            <w:vMerge/>
          </w:tcPr>
          <w:p w14:paraId="40B94953" w14:textId="77777777" w:rsidR="00BA1753" w:rsidRDefault="00BA1753">
            <w:pPr>
              <w:pStyle w:val="ConsPlusNormal"/>
            </w:pPr>
          </w:p>
        </w:tc>
        <w:tc>
          <w:tcPr>
            <w:tcW w:w="6292" w:type="dxa"/>
            <w:tcBorders>
              <w:top w:val="nil"/>
              <w:bottom w:val="nil"/>
            </w:tcBorders>
          </w:tcPr>
          <w:p w14:paraId="1F3EC674" w14:textId="77777777" w:rsidR="00BA1753" w:rsidRDefault="00BA1753">
            <w:pPr>
              <w:pStyle w:val="ConsPlusNormal"/>
            </w:pPr>
            <w:r>
              <w:t>- при восстановлении профиля поверхности катания колес</w:t>
            </w:r>
          </w:p>
        </w:tc>
        <w:tc>
          <w:tcPr>
            <w:tcW w:w="1984" w:type="dxa"/>
            <w:tcBorders>
              <w:top w:val="nil"/>
              <w:bottom w:val="nil"/>
            </w:tcBorders>
            <w:vAlign w:val="center"/>
          </w:tcPr>
          <w:p w14:paraId="465006B0" w14:textId="77777777" w:rsidR="00BA1753" w:rsidRDefault="00BA1753">
            <w:pPr>
              <w:pStyle w:val="ConsPlusNormal"/>
              <w:jc w:val="center"/>
            </w:pPr>
            <w:r>
              <w:t>не допускаются</w:t>
            </w:r>
          </w:p>
        </w:tc>
      </w:tr>
      <w:tr w:rsidR="00BA1753" w14:paraId="0BFC8903" w14:textId="77777777">
        <w:tc>
          <w:tcPr>
            <w:tcW w:w="793" w:type="dxa"/>
            <w:vMerge/>
          </w:tcPr>
          <w:p w14:paraId="0F7BFF73" w14:textId="77777777" w:rsidR="00BA1753" w:rsidRDefault="00BA1753">
            <w:pPr>
              <w:pStyle w:val="ConsPlusNormal"/>
            </w:pPr>
          </w:p>
        </w:tc>
        <w:tc>
          <w:tcPr>
            <w:tcW w:w="6292" w:type="dxa"/>
            <w:tcBorders>
              <w:top w:val="nil"/>
            </w:tcBorders>
          </w:tcPr>
          <w:p w14:paraId="23039600" w14:textId="77777777" w:rsidR="00BA1753" w:rsidRDefault="00BA1753">
            <w:pPr>
              <w:pStyle w:val="ConsPlusNormal"/>
            </w:pPr>
            <w:r>
              <w:t>- без восстановления профиля поверхности катания колес</w:t>
            </w:r>
          </w:p>
        </w:tc>
        <w:tc>
          <w:tcPr>
            <w:tcW w:w="1984" w:type="dxa"/>
            <w:tcBorders>
              <w:top w:val="nil"/>
            </w:tcBorders>
            <w:vAlign w:val="center"/>
          </w:tcPr>
          <w:p w14:paraId="5B9E52D1" w14:textId="77777777" w:rsidR="00BA1753" w:rsidRDefault="00BA1753">
            <w:pPr>
              <w:pStyle w:val="ConsPlusNormal"/>
              <w:jc w:val="center"/>
            </w:pPr>
            <w:r>
              <w:t>допускаются шириной - не более 10,0</w:t>
            </w:r>
          </w:p>
          <w:p w14:paraId="63DC0D71" w14:textId="77777777" w:rsidR="00BA1753" w:rsidRDefault="00BA1753">
            <w:pPr>
              <w:pStyle w:val="ConsPlusNormal"/>
              <w:jc w:val="center"/>
            </w:pPr>
            <w:r>
              <w:t>глубиной - не более 0,5</w:t>
            </w:r>
          </w:p>
        </w:tc>
      </w:tr>
      <w:tr w:rsidR="00BA1753" w14:paraId="05ED01F9" w14:textId="77777777">
        <w:tc>
          <w:tcPr>
            <w:tcW w:w="793" w:type="dxa"/>
          </w:tcPr>
          <w:p w14:paraId="7220ED36" w14:textId="77777777" w:rsidR="00BA1753" w:rsidRDefault="00BA1753">
            <w:pPr>
              <w:pStyle w:val="ConsPlusNormal"/>
              <w:jc w:val="center"/>
            </w:pPr>
            <w:r>
              <w:t>3.9</w:t>
            </w:r>
          </w:p>
        </w:tc>
        <w:tc>
          <w:tcPr>
            <w:tcW w:w="6292" w:type="dxa"/>
          </w:tcPr>
          <w:p w14:paraId="74392880" w14:textId="77777777" w:rsidR="00BA1753" w:rsidRDefault="00BA1753">
            <w:pPr>
              <w:pStyle w:val="ConsPlusNormal"/>
            </w:pPr>
            <w:r>
              <w:t>Навар</w:t>
            </w:r>
          </w:p>
        </w:tc>
        <w:tc>
          <w:tcPr>
            <w:tcW w:w="1984" w:type="dxa"/>
            <w:vAlign w:val="center"/>
          </w:tcPr>
          <w:p w14:paraId="4FD3A851" w14:textId="77777777" w:rsidR="00BA1753" w:rsidRDefault="00BA1753">
            <w:pPr>
              <w:pStyle w:val="ConsPlusNormal"/>
              <w:jc w:val="center"/>
            </w:pPr>
            <w:r>
              <w:t>не допускается</w:t>
            </w:r>
          </w:p>
        </w:tc>
      </w:tr>
      <w:tr w:rsidR="00BA1753" w14:paraId="5AD1D2D9" w14:textId="77777777">
        <w:tc>
          <w:tcPr>
            <w:tcW w:w="793" w:type="dxa"/>
            <w:vMerge w:val="restart"/>
          </w:tcPr>
          <w:p w14:paraId="70715910" w14:textId="77777777" w:rsidR="00BA1753" w:rsidRDefault="00BA1753">
            <w:pPr>
              <w:pStyle w:val="ConsPlusNormal"/>
              <w:jc w:val="center"/>
            </w:pPr>
            <w:r>
              <w:t>3.10</w:t>
            </w:r>
          </w:p>
        </w:tc>
        <w:tc>
          <w:tcPr>
            <w:tcW w:w="6292" w:type="dxa"/>
            <w:tcBorders>
              <w:bottom w:val="nil"/>
            </w:tcBorders>
          </w:tcPr>
          <w:p w14:paraId="4772B013" w14:textId="77777777" w:rsidR="00BA1753" w:rsidRDefault="00BA1753">
            <w:pPr>
              <w:pStyle w:val="ConsPlusNormal"/>
            </w:pPr>
            <w:r>
              <w:t>Выщербины без трещин, идущих вглубь обода колеса</w:t>
            </w:r>
          </w:p>
        </w:tc>
        <w:tc>
          <w:tcPr>
            <w:tcW w:w="1984" w:type="dxa"/>
            <w:tcBorders>
              <w:bottom w:val="nil"/>
            </w:tcBorders>
            <w:vAlign w:val="center"/>
          </w:tcPr>
          <w:p w14:paraId="15D9AD16" w14:textId="77777777" w:rsidR="00BA1753" w:rsidRDefault="00BA1753">
            <w:pPr>
              <w:pStyle w:val="ConsPlusNormal"/>
            </w:pPr>
          </w:p>
        </w:tc>
      </w:tr>
      <w:tr w:rsidR="00BA1753" w14:paraId="4D9F37FE" w14:textId="77777777">
        <w:tblPrEx>
          <w:tblBorders>
            <w:insideH w:val="nil"/>
          </w:tblBorders>
        </w:tblPrEx>
        <w:tc>
          <w:tcPr>
            <w:tcW w:w="793" w:type="dxa"/>
            <w:vMerge/>
          </w:tcPr>
          <w:p w14:paraId="3E92AEF7" w14:textId="77777777" w:rsidR="00BA1753" w:rsidRDefault="00BA1753">
            <w:pPr>
              <w:pStyle w:val="ConsPlusNormal"/>
            </w:pPr>
          </w:p>
        </w:tc>
        <w:tc>
          <w:tcPr>
            <w:tcW w:w="6292" w:type="dxa"/>
            <w:tcBorders>
              <w:top w:val="nil"/>
              <w:bottom w:val="nil"/>
            </w:tcBorders>
          </w:tcPr>
          <w:p w14:paraId="1C4F154C" w14:textId="77777777" w:rsidR="00BA1753" w:rsidRDefault="00BA1753">
            <w:pPr>
              <w:pStyle w:val="ConsPlusNormal"/>
            </w:pPr>
            <w:r>
              <w:t>- при восстановлении профиля поверхности катания колес</w:t>
            </w:r>
          </w:p>
        </w:tc>
        <w:tc>
          <w:tcPr>
            <w:tcW w:w="1984" w:type="dxa"/>
            <w:tcBorders>
              <w:top w:val="nil"/>
              <w:bottom w:val="nil"/>
            </w:tcBorders>
            <w:vAlign w:val="center"/>
          </w:tcPr>
          <w:p w14:paraId="20F0B6BD" w14:textId="77777777" w:rsidR="00BA1753" w:rsidRDefault="00BA1753">
            <w:pPr>
              <w:pStyle w:val="ConsPlusNormal"/>
              <w:jc w:val="center"/>
            </w:pPr>
            <w:r>
              <w:t>не допускаются</w:t>
            </w:r>
          </w:p>
        </w:tc>
      </w:tr>
      <w:tr w:rsidR="00BA1753" w14:paraId="596C3365" w14:textId="77777777">
        <w:tc>
          <w:tcPr>
            <w:tcW w:w="793" w:type="dxa"/>
            <w:vMerge/>
          </w:tcPr>
          <w:p w14:paraId="7033E21D" w14:textId="77777777" w:rsidR="00BA1753" w:rsidRDefault="00BA1753">
            <w:pPr>
              <w:pStyle w:val="ConsPlusNormal"/>
            </w:pPr>
          </w:p>
        </w:tc>
        <w:tc>
          <w:tcPr>
            <w:tcW w:w="6292" w:type="dxa"/>
            <w:tcBorders>
              <w:top w:val="nil"/>
            </w:tcBorders>
          </w:tcPr>
          <w:p w14:paraId="11766062" w14:textId="77777777" w:rsidR="00BA1753" w:rsidRDefault="00BA1753">
            <w:pPr>
              <w:pStyle w:val="ConsPlusNormal"/>
            </w:pPr>
            <w:r>
              <w:t>- без восстановления профиля поверхности катания колес</w:t>
            </w:r>
          </w:p>
        </w:tc>
        <w:tc>
          <w:tcPr>
            <w:tcW w:w="1984" w:type="dxa"/>
            <w:tcBorders>
              <w:top w:val="nil"/>
            </w:tcBorders>
            <w:vAlign w:val="center"/>
          </w:tcPr>
          <w:p w14:paraId="055C4E2C" w14:textId="77777777" w:rsidR="00BA1753" w:rsidRDefault="00BA1753">
            <w:pPr>
              <w:pStyle w:val="ConsPlusNormal"/>
              <w:jc w:val="center"/>
            </w:pPr>
            <w:r>
              <w:t>допускаются длиной - не более 15,0</w:t>
            </w:r>
          </w:p>
          <w:p w14:paraId="412F94CC" w14:textId="77777777" w:rsidR="00BA1753" w:rsidRDefault="00BA1753">
            <w:pPr>
              <w:pStyle w:val="ConsPlusNormal"/>
              <w:jc w:val="center"/>
            </w:pPr>
            <w:r>
              <w:t>глубиной - не более 1,0</w:t>
            </w:r>
          </w:p>
        </w:tc>
      </w:tr>
      <w:tr w:rsidR="00BA1753" w14:paraId="19B8EC10" w14:textId="77777777">
        <w:tc>
          <w:tcPr>
            <w:tcW w:w="793" w:type="dxa"/>
          </w:tcPr>
          <w:p w14:paraId="26FC8901" w14:textId="77777777" w:rsidR="00BA1753" w:rsidRDefault="00BA1753">
            <w:pPr>
              <w:pStyle w:val="ConsPlusNormal"/>
              <w:jc w:val="center"/>
            </w:pPr>
            <w:r>
              <w:t>3.11</w:t>
            </w:r>
          </w:p>
        </w:tc>
        <w:tc>
          <w:tcPr>
            <w:tcW w:w="6292" w:type="dxa"/>
          </w:tcPr>
          <w:p w14:paraId="4120A0A3" w14:textId="77777777" w:rsidR="00BA1753" w:rsidRDefault="00BA1753">
            <w:pPr>
              <w:pStyle w:val="ConsPlusNormal"/>
            </w:pPr>
            <w:r>
              <w:t>Ползун</w:t>
            </w:r>
          </w:p>
        </w:tc>
        <w:tc>
          <w:tcPr>
            <w:tcW w:w="1984" w:type="dxa"/>
            <w:vAlign w:val="center"/>
          </w:tcPr>
          <w:p w14:paraId="1BBF6CAD" w14:textId="77777777" w:rsidR="00BA1753" w:rsidRDefault="00BA1753">
            <w:pPr>
              <w:pStyle w:val="ConsPlusNormal"/>
              <w:jc w:val="center"/>
            </w:pPr>
            <w:r>
              <w:t>не допускается</w:t>
            </w:r>
          </w:p>
        </w:tc>
      </w:tr>
      <w:tr w:rsidR="00BA1753" w14:paraId="6CB63F19" w14:textId="77777777">
        <w:tc>
          <w:tcPr>
            <w:tcW w:w="793" w:type="dxa"/>
          </w:tcPr>
          <w:p w14:paraId="6644D2AA" w14:textId="77777777" w:rsidR="00BA1753" w:rsidRDefault="00BA1753">
            <w:pPr>
              <w:pStyle w:val="ConsPlusNormal"/>
              <w:jc w:val="center"/>
            </w:pPr>
            <w:r>
              <w:t>3.12</w:t>
            </w:r>
          </w:p>
        </w:tc>
        <w:tc>
          <w:tcPr>
            <w:tcW w:w="6292" w:type="dxa"/>
          </w:tcPr>
          <w:p w14:paraId="7952AE14" w14:textId="77777777" w:rsidR="00BA1753" w:rsidRDefault="00BA1753">
            <w:pPr>
              <w:pStyle w:val="ConsPlusNormal"/>
            </w:pPr>
            <w:r>
              <w:t>Остроконечный накат гребня</w:t>
            </w:r>
          </w:p>
        </w:tc>
        <w:tc>
          <w:tcPr>
            <w:tcW w:w="1984" w:type="dxa"/>
            <w:vAlign w:val="center"/>
          </w:tcPr>
          <w:p w14:paraId="73ED2BCD" w14:textId="77777777" w:rsidR="00BA1753" w:rsidRDefault="00BA1753">
            <w:pPr>
              <w:pStyle w:val="ConsPlusNormal"/>
              <w:jc w:val="center"/>
            </w:pPr>
            <w:r>
              <w:t>не допускается</w:t>
            </w:r>
          </w:p>
        </w:tc>
      </w:tr>
      <w:tr w:rsidR="00BA1753" w14:paraId="7E55A13B" w14:textId="77777777">
        <w:tc>
          <w:tcPr>
            <w:tcW w:w="9069" w:type="dxa"/>
            <w:gridSpan w:val="3"/>
          </w:tcPr>
          <w:p w14:paraId="269F8404" w14:textId="77777777" w:rsidR="00BA1753" w:rsidRDefault="00BA1753">
            <w:pPr>
              <w:pStyle w:val="ConsPlusNormal"/>
              <w:jc w:val="both"/>
            </w:pPr>
            <w:bookmarkStart w:id="84" w:name="P1947"/>
            <w:bookmarkEnd w:id="84"/>
            <w:r>
              <w:t>&lt;*&gt; - измерения производят только у освобожденной от нагрузки колесной пары;</w:t>
            </w:r>
          </w:p>
          <w:p w14:paraId="50985083" w14:textId="77777777" w:rsidR="00BA1753" w:rsidRDefault="00BA1753">
            <w:pPr>
              <w:pStyle w:val="ConsPlusNormal"/>
              <w:jc w:val="both"/>
            </w:pPr>
            <w:bookmarkStart w:id="85" w:name="P1948"/>
            <w:bookmarkEnd w:id="85"/>
            <w:r>
              <w:t>&lt;**&gt; - при текущем ремонте колесной пары измерения не производятся.</w:t>
            </w:r>
          </w:p>
        </w:tc>
      </w:tr>
    </w:tbl>
    <w:p w14:paraId="36174700" w14:textId="77777777" w:rsidR="00BA1753" w:rsidRDefault="00BA1753">
      <w:pPr>
        <w:pStyle w:val="ConsPlusNormal"/>
        <w:jc w:val="both"/>
      </w:pPr>
    </w:p>
    <w:p w14:paraId="360B9A80" w14:textId="77777777" w:rsidR="00BA1753" w:rsidRDefault="00BA1753">
      <w:pPr>
        <w:pStyle w:val="ConsPlusTitle"/>
        <w:ind w:firstLine="540"/>
        <w:jc w:val="both"/>
        <w:outlineLvl w:val="2"/>
      </w:pPr>
      <w:r>
        <w:t>12.6 КАПИТАЛЬНЫЙ РЕМОНТ КОЛЕСНЫХ ПАР</w:t>
      </w:r>
    </w:p>
    <w:p w14:paraId="7632EF9F" w14:textId="77777777" w:rsidR="00BA1753" w:rsidRDefault="00BA1753">
      <w:pPr>
        <w:pStyle w:val="ConsPlusNormal"/>
        <w:spacing w:before="220"/>
        <w:ind w:firstLine="540"/>
        <w:jc w:val="both"/>
      </w:pPr>
      <w:r>
        <w:t>12.6.1 Капитальный ремонт колесным парам выполняют:</w:t>
      </w:r>
    </w:p>
    <w:p w14:paraId="1B1F9FC6" w14:textId="77777777" w:rsidR="00BA1753" w:rsidRDefault="00BA1753">
      <w:pPr>
        <w:pStyle w:val="ConsPlusNormal"/>
        <w:spacing w:before="220"/>
        <w:ind w:firstLine="540"/>
        <w:jc w:val="both"/>
      </w:pPr>
      <w:r>
        <w:t>12.6.1.1 при необходимости замены одного или двух колес;</w:t>
      </w:r>
    </w:p>
    <w:p w14:paraId="27412FE5" w14:textId="77777777" w:rsidR="00BA1753" w:rsidRDefault="00BA1753">
      <w:pPr>
        <w:pStyle w:val="ConsPlusNormal"/>
        <w:spacing w:before="220"/>
        <w:ind w:firstLine="540"/>
        <w:jc w:val="both"/>
      </w:pPr>
      <w:r>
        <w:t>12.6.1.2 при признаке ослабления прессовой посадки и сдвига на оси одного или двух колес;</w:t>
      </w:r>
    </w:p>
    <w:p w14:paraId="0AD72A2E" w14:textId="77777777" w:rsidR="00BA1753" w:rsidRDefault="00BA1753">
      <w:pPr>
        <w:pStyle w:val="ConsPlusNormal"/>
        <w:spacing w:before="220"/>
        <w:ind w:firstLine="540"/>
        <w:jc w:val="both"/>
      </w:pPr>
      <w:r>
        <w:t>12.6.1.3 при несоответствии расстояния между внутренними боковыми поверхностями ободьев колес установленной величине;</w:t>
      </w:r>
    </w:p>
    <w:p w14:paraId="7B79CCD9" w14:textId="77777777" w:rsidR="00BA1753" w:rsidRDefault="00BA1753">
      <w:pPr>
        <w:pStyle w:val="ConsPlusNormal"/>
        <w:spacing w:before="220"/>
        <w:ind w:firstLine="540"/>
        <w:jc w:val="both"/>
      </w:pPr>
      <w:r>
        <w:t>12.6.1.4 при разности расстояний от торцов предподступичных частей оси до внутренних боковых поверхностей ободьев колес одной и другой сторон колесной пары более установленной величины;</w:t>
      </w:r>
    </w:p>
    <w:p w14:paraId="0AB48C22" w14:textId="77777777" w:rsidR="00BA1753" w:rsidRDefault="00BA1753">
      <w:pPr>
        <w:pStyle w:val="ConsPlusNormal"/>
        <w:spacing w:before="220"/>
        <w:ind w:firstLine="540"/>
        <w:jc w:val="both"/>
      </w:pPr>
      <w:r>
        <w:t>12.6.1.5 при отсутствии или невозможности прочтения знаков и клейм на торцах осей, относящихся к их изготовлению и предыдущему капитальному ремонту (формированию) колесной пары.</w:t>
      </w:r>
    </w:p>
    <w:p w14:paraId="4B70AC06" w14:textId="77777777" w:rsidR="00BA1753" w:rsidRDefault="00BA1753">
      <w:pPr>
        <w:pStyle w:val="ConsPlusNormal"/>
        <w:spacing w:before="220"/>
        <w:ind w:firstLine="540"/>
        <w:jc w:val="both"/>
      </w:pPr>
      <w:r>
        <w:t>12.6.1.6 при необходимости обточки на станке средней части оси.</w:t>
      </w:r>
    </w:p>
    <w:p w14:paraId="3C843A72" w14:textId="77777777" w:rsidR="00BA1753" w:rsidRDefault="00BA1753">
      <w:pPr>
        <w:pStyle w:val="ConsPlusNormal"/>
        <w:spacing w:before="220"/>
        <w:ind w:firstLine="540"/>
        <w:jc w:val="both"/>
      </w:pPr>
      <w:r>
        <w:t>12.6.2 При капитальном ремонте колесных пар производят:</w:t>
      </w:r>
    </w:p>
    <w:p w14:paraId="37C30034" w14:textId="77777777" w:rsidR="00BA1753" w:rsidRDefault="00BA1753">
      <w:pPr>
        <w:pStyle w:val="ConsPlusNormal"/>
        <w:spacing w:before="220"/>
        <w:ind w:firstLine="540"/>
        <w:jc w:val="both"/>
      </w:pPr>
      <w:r>
        <w:t xml:space="preserve">12.6.2.1 обмывку колесных пар по </w:t>
      </w:r>
      <w:hyperlink w:anchor="P2325">
        <w:r>
          <w:rPr>
            <w:color w:val="0000FF"/>
          </w:rPr>
          <w:t>18</w:t>
        </w:r>
      </w:hyperlink>
      <w:r>
        <w:t>;</w:t>
      </w:r>
    </w:p>
    <w:p w14:paraId="4EEBAE18" w14:textId="77777777" w:rsidR="00BA1753" w:rsidRDefault="00BA1753">
      <w:pPr>
        <w:pStyle w:val="ConsPlusNormal"/>
        <w:spacing w:before="220"/>
        <w:ind w:firstLine="540"/>
        <w:jc w:val="both"/>
      </w:pPr>
      <w:r>
        <w:t xml:space="preserve">12.6.2.2 распрессовку колес с осей по </w:t>
      </w:r>
      <w:hyperlink w:anchor="P2208">
        <w:r>
          <w:rPr>
            <w:color w:val="0000FF"/>
          </w:rPr>
          <w:t>13</w:t>
        </w:r>
      </w:hyperlink>
      <w:r>
        <w:t>;</w:t>
      </w:r>
    </w:p>
    <w:p w14:paraId="4282BB71" w14:textId="77777777" w:rsidR="00BA1753" w:rsidRDefault="00BA1753">
      <w:pPr>
        <w:pStyle w:val="ConsPlusNormal"/>
        <w:spacing w:before="220"/>
        <w:ind w:firstLine="540"/>
        <w:jc w:val="both"/>
      </w:pPr>
      <w:r>
        <w:t xml:space="preserve">12.6.2.3 расточку отверстий ступиц колес по </w:t>
      </w:r>
      <w:hyperlink w:anchor="P2218">
        <w:r>
          <w:rPr>
            <w:color w:val="0000FF"/>
          </w:rPr>
          <w:t>14</w:t>
        </w:r>
      </w:hyperlink>
      <w:r>
        <w:t>;</w:t>
      </w:r>
    </w:p>
    <w:p w14:paraId="2C5DA708" w14:textId="77777777" w:rsidR="00BA1753" w:rsidRDefault="00BA1753">
      <w:pPr>
        <w:pStyle w:val="ConsPlusNormal"/>
        <w:spacing w:before="220"/>
        <w:ind w:firstLine="540"/>
        <w:jc w:val="both"/>
      </w:pPr>
      <w:r>
        <w:t xml:space="preserve">12.6.2.4 механическую обработку подступичных и при необходимости средних частей осей </w:t>
      </w:r>
      <w:r>
        <w:lastRenderedPageBreak/>
        <w:t xml:space="preserve">по </w:t>
      </w:r>
      <w:hyperlink w:anchor="P2227">
        <w:r>
          <w:rPr>
            <w:color w:val="0000FF"/>
          </w:rPr>
          <w:t>15</w:t>
        </w:r>
      </w:hyperlink>
      <w:r>
        <w:t xml:space="preserve"> и по </w:t>
      </w:r>
      <w:hyperlink w:anchor="P2240">
        <w:r>
          <w:rPr>
            <w:color w:val="0000FF"/>
          </w:rPr>
          <w:t>16.2</w:t>
        </w:r>
      </w:hyperlink>
      <w:r>
        <w:t>;</w:t>
      </w:r>
    </w:p>
    <w:p w14:paraId="1FDDB49A" w14:textId="77777777" w:rsidR="00BA1753" w:rsidRDefault="00BA1753">
      <w:pPr>
        <w:pStyle w:val="ConsPlusNormal"/>
        <w:spacing w:before="220"/>
        <w:ind w:firstLine="540"/>
        <w:jc w:val="both"/>
      </w:pPr>
      <w:r>
        <w:t xml:space="preserve">12.6.2.5 прессовую посадку новых или старогодных колес на оси по </w:t>
      </w:r>
      <w:hyperlink w:anchor="P2242">
        <w:r>
          <w:rPr>
            <w:color w:val="0000FF"/>
          </w:rPr>
          <w:t>17</w:t>
        </w:r>
      </w:hyperlink>
      <w:r>
        <w:t>;</w:t>
      </w:r>
    </w:p>
    <w:p w14:paraId="1766317E" w14:textId="77777777" w:rsidR="00BA1753" w:rsidRDefault="00BA1753">
      <w:pPr>
        <w:pStyle w:val="ConsPlusNormal"/>
        <w:spacing w:before="220"/>
        <w:ind w:firstLine="540"/>
        <w:jc w:val="both"/>
      </w:pPr>
      <w:r>
        <w:t xml:space="preserve">12.6.2.6 НК элементов колесных пар производят в соответствии с требованиями </w:t>
      </w:r>
      <w:hyperlink w:anchor="P2378">
        <w:r>
          <w:rPr>
            <w:color w:val="0000FF"/>
          </w:rPr>
          <w:t>20</w:t>
        </w:r>
      </w:hyperlink>
      <w:r>
        <w:t>.</w:t>
      </w:r>
    </w:p>
    <w:p w14:paraId="4685756E" w14:textId="77777777" w:rsidR="00BA1753" w:rsidRDefault="00BA1753">
      <w:pPr>
        <w:pStyle w:val="ConsPlusNormal"/>
        <w:spacing w:before="220"/>
        <w:ind w:firstLine="540"/>
        <w:jc w:val="both"/>
      </w:pPr>
      <w:r>
        <w:t>12.6.3 Требования к колесным парам и их элементам при капитальном ремонте.</w:t>
      </w:r>
    </w:p>
    <w:p w14:paraId="08F6E1D1" w14:textId="77777777" w:rsidR="00BA1753" w:rsidRDefault="00BA1753">
      <w:pPr>
        <w:pStyle w:val="ConsPlusNormal"/>
        <w:spacing w:before="220"/>
        <w:ind w:firstLine="540"/>
        <w:jc w:val="both"/>
      </w:pPr>
      <w:r>
        <w:t>12.6.3.1 Новые колеса, поступающие на ремонтные предприятия, должны иметь сертификаты соответствия (при условии обязательной сертификации), паспорт качества.</w:t>
      </w:r>
    </w:p>
    <w:p w14:paraId="0241D523" w14:textId="77777777" w:rsidR="00BA1753" w:rsidRDefault="00BA1753">
      <w:pPr>
        <w:pStyle w:val="ConsPlusNormal"/>
        <w:spacing w:before="220"/>
        <w:ind w:firstLine="540"/>
        <w:jc w:val="both"/>
      </w:pPr>
      <w:r>
        <w:t xml:space="preserve">12.6.3.2 Новые колеса должны иметь знаки маркировки и клеймения, относящиеся к их изготовлению, в соответствии с требованиями </w:t>
      </w:r>
      <w:hyperlink r:id="rId235">
        <w:r>
          <w:rPr>
            <w:color w:val="0000FF"/>
          </w:rPr>
          <w:t>ГОСТ 10791</w:t>
        </w:r>
      </w:hyperlink>
      <w:r>
        <w:t>.</w:t>
      </w:r>
    </w:p>
    <w:p w14:paraId="329A5AC2" w14:textId="77777777" w:rsidR="00BA1753" w:rsidRDefault="00BA1753">
      <w:pPr>
        <w:pStyle w:val="ConsPlusNormal"/>
        <w:spacing w:before="220"/>
        <w:ind w:firstLine="540"/>
        <w:jc w:val="both"/>
      </w:pPr>
      <w:r>
        <w:t>В случае отсутствия в маркировке колеса кода государства-собственника допускается наносить его на наружной боковой поверхности обода колеса механическим способом, при этом первое клеймо наносится на расстоянии 150...200 мм перед основной маркировкой, второе - с диаметрально противоположной стороны.</w:t>
      </w:r>
    </w:p>
    <w:p w14:paraId="6698A369" w14:textId="77777777" w:rsidR="00BA1753" w:rsidRDefault="00BA1753">
      <w:pPr>
        <w:pStyle w:val="ConsPlusNormal"/>
        <w:spacing w:before="220"/>
        <w:ind w:firstLine="540"/>
        <w:jc w:val="both"/>
      </w:pPr>
      <w:r>
        <w:t>Оси и колеса с отсутствующими приемочными клеймами и клеймами ОТК завода-изготовителя, а также с отсутствующей или плохо различимой маркировкой бракуются.</w:t>
      </w:r>
    </w:p>
    <w:p w14:paraId="08C1E94F" w14:textId="77777777" w:rsidR="00BA1753" w:rsidRDefault="00BA1753">
      <w:pPr>
        <w:pStyle w:val="ConsPlusNormal"/>
        <w:spacing w:before="220"/>
        <w:ind w:firstLine="540"/>
        <w:jc w:val="both"/>
      </w:pPr>
      <w:r>
        <w:t>12.6.3.3 Колесные пары с неясными или отсутствующими знаками и клеймами, относящимися к формированию колесной пары, должны быть расформированы, при этом старогодные оси и колеса могут быть использованы при ремонте колесных пар.</w:t>
      </w:r>
    </w:p>
    <w:p w14:paraId="12204056" w14:textId="77777777" w:rsidR="00BA1753" w:rsidRDefault="00BA1753">
      <w:pPr>
        <w:pStyle w:val="ConsPlusNormal"/>
        <w:spacing w:before="220"/>
        <w:ind w:firstLine="540"/>
        <w:jc w:val="both"/>
      </w:pPr>
      <w:r>
        <w:t>Старогодные оси с неясными или отсутствующими знаками и клеймами завода-изготовителя бракуются.</w:t>
      </w:r>
    </w:p>
    <w:p w14:paraId="7A50E567" w14:textId="77777777" w:rsidR="00BA1753" w:rsidRDefault="00BA1753">
      <w:pPr>
        <w:pStyle w:val="ConsPlusNormal"/>
        <w:spacing w:before="220"/>
        <w:ind w:firstLine="540"/>
        <w:jc w:val="both"/>
      </w:pPr>
      <w:r>
        <w:t>Старогодные колеса с неясной или срезанной маркировкой завода-изготовителя бракуются.</w:t>
      </w:r>
    </w:p>
    <w:p w14:paraId="0C7D892C" w14:textId="77777777" w:rsidR="00BA1753" w:rsidRDefault="00BA1753">
      <w:pPr>
        <w:pStyle w:val="ConsPlusNormal"/>
        <w:spacing w:before="220"/>
        <w:ind w:firstLine="540"/>
        <w:jc w:val="both"/>
      </w:pPr>
      <w:r>
        <w:t>12.6.3.4 С 01.01.2017 года запрещено использовать при формировании колесных пар оси типа РУ 1.</w:t>
      </w:r>
    </w:p>
    <w:p w14:paraId="47040E10" w14:textId="77777777" w:rsidR="00BA1753" w:rsidRDefault="00BA1753">
      <w:pPr>
        <w:pStyle w:val="ConsPlusNormal"/>
        <w:spacing w:before="220"/>
        <w:ind w:firstLine="540"/>
        <w:jc w:val="both"/>
      </w:pPr>
      <w:r>
        <w:t>Запрещается использовать при формировании колесных пар колеса, изготовленные до 01.01.1978 года.</w:t>
      </w:r>
    </w:p>
    <w:p w14:paraId="019C54AE" w14:textId="77777777" w:rsidR="00BA1753" w:rsidRDefault="00BA1753">
      <w:pPr>
        <w:pStyle w:val="ConsPlusNormal"/>
        <w:spacing w:before="220"/>
        <w:ind w:firstLine="540"/>
        <w:jc w:val="both"/>
      </w:pPr>
      <w:r>
        <w:t>12.6.3.5 В одной колесной паре должны устанавливаться колеса (как новые, так и старогодные) одной конструкции и изготовленные из одной марки стали, при этом колеса с криволинейным диском должны быть одного завода-изготовителя.</w:t>
      </w:r>
    </w:p>
    <w:p w14:paraId="65695B05" w14:textId="77777777" w:rsidR="00BA1753" w:rsidRDefault="00BA1753">
      <w:pPr>
        <w:pStyle w:val="ConsPlusNormal"/>
        <w:spacing w:before="220"/>
        <w:ind w:firstLine="540"/>
        <w:jc w:val="both"/>
      </w:pPr>
      <w:r>
        <w:t>12.6.3.6 При прессовой посадке колес на оси может быть использована как система вала, так и система отверстия.</w:t>
      </w:r>
    </w:p>
    <w:p w14:paraId="15D5B76C" w14:textId="77777777" w:rsidR="00BA1753" w:rsidRDefault="00BA1753">
      <w:pPr>
        <w:pStyle w:val="ConsPlusNormal"/>
        <w:spacing w:before="220"/>
        <w:ind w:firstLine="540"/>
        <w:jc w:val="both"/>
      </w:pPr>
      <w:r>
        <w:t xml:space="preserve">12.6.3.7 Значения шероховатости по </w:t>
      </w:r>
      <w:hyperlink r:id="rId236">
        <w:r>
          <w:rPr>
            <w:color w:val="0000FF"/>
          </w:rPr>
          <w:t>ГОСТ 2789</w:t>
        </w:r>
      </w:hyperlink>
      <w:r>
        <w:t xml:space="preserve"> поверхностей новых и старогодных элементов колесных пар после механической обработки на станках должны соответствовать указанным в </w:t>
      </w:r>
      <w:hyperlink w:anchor="P1986">
        <w:r>
          <w:rPr>
            <w:color w:val="0000FF"/>
          </w:rPr>
          <w:t>таблице 12.2</w:t>
        </w:r>
      </w:hyperlink>
      <w:r>
        <w:t>.</w:t>
      </w:r>
    </w:p>
    <w:p w14:paraId="42EA58B1" w14:textId="77777777" w:rsidR="00BA1753" w:rsidRDefault="00BA1753">
      <w:pPr>
        <w:pStyle w:val="ConsPlusNormal"/>
        <w:spacing w:before="220"/>
        <w:ind w:firstLine="540"/>
        <w:jc w:val="both"/>
      </w:pPr>
      <w:r>
        <w:t xml:space="preserve">12.6.3.8 Геометрические параметры колесных пар и их элементов должны соответствовать нормам, приведенным в </w:t>
      </w:r>
      <w:hyperlink w:anchor="P2036">
        <w:r>
          <w:rPr>
            <w:color w:val="0000FF"/>
          </w:rPr>
          <w:t>таблице 12.3</w:t>
        </w:r>
      </w:hyperlink>
      <w:r>
        <w:t>.</w:t>
      </w:r>
    </w:p>
    <w:p w14:paraId="33594974" w14:textId="77777777" w:rsidR="00BA1753" w:rsidRDefault="00BA1753">
      <w:pPr>
        <w:pStyle w:val="ConsPlusNormal"/>
        <w:spacing w:before="220"/>
        <w:ind w:firstLine="540"/>
        <w:jc w:val="both"/>
      </w:pPr>
      <w:r>
        <w:t xml:space="preserve">12.6.3.9 На торец оси наносят знаки и клейма, в соответствии с </w:t>
      </w:r>
      <w:hyperlink w:anchor="P3153">
        <w:r>
          <w:rPr>
            <w:color w:val="0000FF"/>
          </w:rPr>
          <w:t>26.5</w:t>
        </w:r>
      </w:hyperlink>
      <w:r>
        <w:t>.</w:t>
      </w:r>
    </w:p>
    <w:p w14:paraId="0363C81A" w14:textId="77777777" w:rsidR="00BA1753" w:rsidRDefault="00BA1753">
      <w:pPr>
        <w:pStyle w:val="ConsPlusNormal"/>
        <w:spacing w:before="220"/>
        <w:ind w:firstLine="540"/>
        <w:jc w:val="both"/>
      </w:pPr>
      <w:r>
        <w:t>12.6.3.10 Колесные пары после проведения капитального ремонта должны быть приняты должностным лицом, назначенным приказом по ремонтному предприятию и отвечающим за качество его проведения.</w:t>
      </w:r>
    </w:p>
    <w:p w14:paraId="26004292" w14:textId="77777777" w:rsidR="00BA1753" w:rsidRDefault="00BA1753">
      <w:pPr>
        <w:pStyle w:val="ConsPlusNormal"/>
        <w:spacing w:before="220"/>
        <w:ind w:firstLine="540"/>
        <w:jc w:val="both"/>
      </w:pPr>
      <w:r>
        <w:lastRenderedPageBreak/>
        <w:t>12.6.4 Данные о проведении капитального ремонта колесной пары заносят в журнал формы ВУ-53 и в "Ремонтную карточку колесной пары грузового вагона" в соответствии с Инструктивными указаниями о порядке ее заполнения и кодирования с момента ввода в действие на национальном уровне автоматизированного банка данных колесных пар (АБД КПГВ).</w:t>
      </w:r>
    </w:p>
    <w:p w14:paraId="7306AC8F" w14:textId="77777777" w:rsidR="00BA1753" w:rsidRDefault="00BA1753">
      <w:pPr>
        <w:pStyle w:val="ConsPlusNormal"/>
        <w:spacing w:before="220"/>
        <w:ind w:firstLine="540"/>
        <w:jc w:val="both"/>
      </w:pPr>
      <w:r>
        <w:t xml:space="preserve">12.6.5 Исключен. - </w:t>
      </w:r>
      <w:hyperlink r:id="rId237">
        <w:r>
          <w:rPr>
            <w:color w:val="0000FF"/>
          </w:rPr>
          <w:t>Протокол</w:t>
        </w:r>
      </w:hyperlink>
      <w:r>
        <w:t xml:space="preserve"> от 15.05.2019.</w:t>
      </w:r>
    </w:p>
    <w:p w14:paraId="6216DBC3" w14:textId="77777777" w:rsidR="00BA1753" w:rsidRDefault="00BA1753">
      <w:pPr>
        <w:pStyle w:val="ConsPlusNormal"/>
        <w:jc w:val="both"/>
      </w:pPr>
    </w:p>
    <w:p w14:paraId="21F9C4BF" w14:textId="77777777" w:rsidR="00BA1753" w:rsidRDefault="00BA1753">
      <w:pPr>
        <w:pStyle w:val="ConsPlusNormal"/>
        <w:jc w:val="right"/>
        <w:outlineLvl w:val="3"/>
      </w:pPr>
      <w:r>
        <w:t>Таблица 12.2</w:t>
      </w:r>
    </w:p>
    <w:p w14:paraId="05FDA55D" w14:textId="77777777" w:rsidR="00BA1753" w:rsidRDefault="00BA1753">
      <w:pPr>
        <w:pStyle w:val="ConsPlusNormal"/>
        <w:jc w:val="both"/>
      </w:pPr>
    </w:p>
    <w:p w14:paraId="6EBD8952" w14:textId="77777777" w:rsidR="00BA1753" w:rsidRDefault="00BA1753">
      <w:pPr>
        <w:pStyle w:val="ConsPlusTitle"/>
        <w:jc w:val="center"/>
      </w:pPr>
      <w:bookmarkStart w:id="86" w:name="P1986"/>
      <w:bookmarkEnd w:id="86"/>
      <w:r>
        <w:t>Значения шероховатости поверхностей новых и старогодных</w:t>
      </w:r>
    </w:p>
    <w:p w14:paraId="7849F2E4" w14:textId="77777777" w:rsidR="00BA1753" w:rsidRDefault="00BA1753">
      <w:pPr>
        <w:pStyle w:val="ConsPlusTitle"/>
        <w:jc w:val="center"/>
      </w:pPr>
      <w:r>
        <w:t>элементов колесных пар</w:t>
      </w:r>
    </w:p>
    <w:p w14:paraId="47F80871" w14:textId="77777777" w:rsidR="00BA1753" w:rsidRDefault="00BA1753">
      <w:pPr>
        <w:pStyle w:val="ConsPlusNormal"/>
        <w:jc w:val="both"/>
      </w:pPr>
    </w:p>
    <w:p w14:paraId="1168BB62" w14:textId="77777777" w:rsidR="00BA1753" w:rsidRDefault="00BA1753">
      <w:pPr>
        <w:pStyle w:val="ConsPlusNormal"/>
        <w:jc w:val="right"/>
      </w:pPr>
      <w:r>
        <w:t>В микронах</w:t>
      </w:r>
    </w:p>
    <w:p w14:paraId="79E95A64" w14:textId="77777777" w:rsidR="00BA1753" w:rsidRDefault="00BA1753">
      <w:pPr>
        <w:pStyle w:val="ConsPlusNormal"/>
        <w:spacing w:after="1"/>
      </w:pPr>
    </w:p>
    <w:tbl>
      <w:tblPr>
        <w:tblW w:w="0" w:type="auto"/>
        <w:tblBorders>
          <w:top w:val="single" w:sz="4" w:space="0" w:color="auto"/>
          <w:left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93"/>
        <w:gridCol w:w="6292"/>
        <w:gridCol w:w="1984"/>
      </w:tblGrid>
      <w:tr w:rsidR="00BA1753" w14:paraId="025A28E1" w14:textId="77777777">
        <w:tc>
          <w:tcPr>
            <w:tcW w:w="793" w:type="dxa"/>
            <w:vAlign w:val="center"/>
          </w:tcPr>
          <w:p w14:paraId="083DAC96" w14:textId="77777777" w:rsidR="00BA1753" w:rsidRDefault="00BA1753">
            <w:pPr>
              <w:pStyle w:val="ConsPlusNormal"/>
              <w:jc w:val="center"/>
            </w:pPr>
            <w:r>
              <w:t>N</w:t>
            </w:r>
          </w:p>
        </w:tc>
        <w:tc>
          <w:tcPr>
            <w:tcW w:w="6292" w:type="dxa"/>
            <w:vAlign w:val="center"/>
          </w:tcPr>
          <w:p w14:paraId="4112AC84" w14:textId="77777777" w:rsidR="00BA1753" w:rsidRDefault="00BA1753">
            <w:pPr>
              <w:pStyle w:val="ConsPlusNormal"/>
              <w:jc w:val="center"/>
            </w:pPr>
            <w:r>
              <w:t>Наименование элементов и частей колесных пар</w:t>
            </w:r>
          </w:p>
        </w:tc>
        <w:tc>
          <w:tcPr>
            <w:tcW w:w="1984" w:type="dxa"/>
            <w:vAlign w:val="center"/>
          </w:tcPr>
          <w:p w14:paraId="04711C5F" w14:textId="77777777" w:rsidR="00BA1753" w:rsidRDefault="00BA1753">
            <w:pPr>
              <w:pStyle w:val="ConsPlusNormal"/>
              <w:jc w:val="center"/>
            </w:pPr>
            <w:r>
              <w:t>Значение шероховатости, не более</w:t>
            </w:r>
          </w:p>
        </w:tc>
      </w:tr>
      <w:tr w:rsidR="00BA1753" w14:paraId="6C9A696B" w14:textId="77777777">
        <w:tc>
          <w:tcPr>
            <w:tcW w:w="793" w:type="dxa"/>
          </w:tcPr>
          <w:p w14:paraId="57DEF456" w14:textId="77777777" w:rsidR="00BA1753" w:rsidRDefault="00BA1753">
            <w:pPr>
              <w:pStyle w:val="ConsPlusNormal"/>
              <w:jc w:val="center"/>
              <w:outlineLvl w:val="4"/>
            </w:pPr>
            <w:r>
              <w:t>1</w:t>
            </w:r>
          </w:p>
        </w:tc>
        <w:tc>
          <w:tcPr>
            <w:tcW w:w="8276" w:type="dxa"/>
            <w:gridSpan w:val="2"/>
          </w:tcPr>
          <w:p w14:paraId="1F5074B8" w14:textId="77777777" w:rsidR="00BA1753" w:rsidRDefault="00BA1753">
            <w:pPr>
              <w:pStyle w:val="ConsPlusNormal"/>
            </w:pPr>
            <w:r>
              <w:t>Оси</w:t>
            </w:r>
          </w:p>
        </w:tc>
      </w:tr>
      <w:tr w:rsidR="00BA1753" w14:paraId="1B71B4DF" w14:textId="77777777">
        <w:tc>
          <w:tcPr>
            <w:tcW w:w="793" w:type="dxa"/>
            <w:vMerge w:val="restart"/>
          </w:tcPr>
          <w:p w14:paraId="7ACB1F02" w14:textId="77777777" w:rsidR="00BA1753" w:rsidRDefault="00BA1753">
            <w:pPr>
              <w:pStyle w:val="ConsPlusNormal"/>
              <w:jc w:val="center"/>
            </w:pPr>
            <w:r>
              <w:t>1.1</w:t>
            </w:r>
          </w:p>
        </w:tc>
        <w:tc>
          <w:tcPr>
            <w:tcW w:w="6292" w:type="dxa"/>
            <w:tcBorders>
              <w:bottom w:val="nil"/>
            </w:tcBorders>
          </w:tcPr>
          <w:p w14:paraId="5D719AB8" w14:textId="77777777" w:rsidR="00BA1753" w:rsidRDefault="00BA1753">
            <w:pPr>
              <w:pStyle w:val="ConsPlusNormal"/>
            </w:pPr>
            <w:r>
              <w:t>Поверхность шейки, включая галтели:</w:t>
            </w:r>
          </w:p>
        </w:tc>
        <w:tc>
          <w:tcPr>
            <w:tcW w:w="1984" w:type="dxa"/>
            <w:tcBorders>
              <w:bottom w:val="nil"/>
            </w:tcBorders>
          </w:tcPr>
          <w:p w14:paraId="6A495C95" w14:textId="77777777" w:rsidR="00BA1753" w:rsidRDefault="00BA1753">
            <w:pPr>
              <w:pStyle w:val="ConsPlusNormal"/>
            </w:pPr>
          </w:p>
        </w:tc>
      </w:tr>
      <w:tr w:rsidR="00BA1753" w14:paraId="0393CFA4" w14:textId="77777777">
        <w:tblPrEx>
          <w:tblBorders>
            <w:insideH w:val="nil"/>
          </w:tblBorders>
        </w:tblPrEx>
        <w:tc>
          <w:tcPr>
            <w:tcW w:w="793" w:type="dxa"/>
            <w:vMerge/>
          </w:tcPr>
          <w:p w14:paraId="74348256" w14:textId="77777777" w:rsidR="00BA1753" w:rsidRDefault="00BA1753">
            <w:pPr>
              <w:pStyle w:val="ConsPlusNormal"/>
            </w:pPr>
          </w:p>
        </w:tc>
        <w:tc>
          <w:tcPr>
            <w:tcW w:w="6292" w:type="dxa"/>
            <w:tcBorders>
              <w:top w:val="nil"/>
              <w:bottom w:val="nil"/>
            </w:tcBorders>
          </w:tcPr>
          <w:p w14:paraId="1D790758" w14:textId="77777777" w:rsidR="00BA1753" w:rsidRDefault="00BA1753">
            <w:pPr>
              <w:pStyle w:val="ConsPlusNormal"/>
            </w:pPr>
            <w:r>
              <w:t>- до упрочнения накатыванием роликами</w:t>
            </w:r>
          </w:p>
        </w:tc>
        <w:tc>
          <w:tcPr>
            <w:tcW w:w="1984" w:type="dxa"/>
            <w:tcBorders>
              <w:top w:val="nil"/>
              <w:bottom w:val="nil"/>
            </w:tcBorders>
          </w:tcPr>
          <w:p w14:paraId="471B763D" w14:textId="77777777" w:rsidR="00BA1753" w:rsidRDefault="00BA1753">
            <w:pPr>
              <w:pStyle w:val="ConsPlusNormal"/>
              <w:jc w:val="center"/>
            </w:pPr>
            <w:r>
              <w:t>Ra 12,5</w:t>
            </w:r>
          </w:p>
        </w:tc>
      </w:tr>
      <w:tr w:rsidR="00BA1753" w14:paraId="43E41AD0" w14:textId="77777777">
        <w:tc>
          <w:tcPr>
            <w:tcW w:w="793" w:type="dxa"/>
            <w:vMerge/>
          </w:tcPr>
          <w:p w14:paraId="58917302" w14:textId="77777777" w:rsidR="00BA1753" w:rsidRDefault="00BA1753">
            <w:pPr>
              <w:pStyle w:val="ConsPlusNormal"/>
            </w:pPr>
          </w:p>
        </w:tc>
        <w:tc>
          <w:tcPr>
            <w:tcW w:w="6292" w:type="dxa"/>
            <w:tcBorders>
              <w:top w:val="nil"/>
            </w:tcBorders>
          </w:tcPr>
          <w:p w14:paraId="5EF608EA" w14:textId="77777777" w:rsidR="00BA1753" w:rsidRDefault="00BA1753">
            <w:pPr>
              <w:pStyle w:val="ConsPlusNormal"/>
            </w:pPr>
            <w:r>
              <w:t>- после упрочнения накатыванием роликами</w:t>
            </w:r>
          </w:p>
        </w:tc>
        <w:tc>
          <w:tcPr>
            <w:tcW w:w="1984" w:type="dxa"/>
            <w:tcBorders>
              <w:top w:val="nil"/>
            </w:tcBorders>
          </w:tcPr>
          <w:p w14:paraId="1FC0D625" w14:textId="77777777" w:rsidR="00BA1753" w:rsidRDefault="00BA1753">
            <w:pPr>
              <w:pStyle w:val="ConsPlusNormal"/>
              <w:jc w:val="center"/>
            </w:pPr>
            <w:r>
              <w:t>Ra 1,25</w:t>
            </w:r>
          </w:p>
        </w:tc>
      </w:tr>
      <w:tr w:rsidR="00BA1753" w14:paraId="37C803C9" w14:textId="77777777">
        <w:tc>
          <w:tcPr>
            <w:tcW w:w="793" w:type="dxa"/>
            <w:vMerge w:val="restart"/>
          </w:tcPr>
          <w:p w14:paraId="20E58172" w14:textId="77777777" w:rsidR="00BA1753" w:rsidRDefault="00BA1753">
            <w:pPr>
              <w:pStyle w:val="ConsPlusNormal"/>
              <w:jc w:val="center"/>
            </w:pPr>
            <w:r>
              <w:t>1.2</w:t>
            </w:r>
          </w:p>
        </w:tc>
        <w:tc>
          <w:tcPr>
            <w:tcW w:w="6292" w:type="dxa"/>
            <w:tcBorders>
              <w:bottom w:val="nil"/>
            </w:tcBorders>
          </w:tcPr>
          <w:p w14:paraId="1FA3AAC3" w14:textId="77777777" w:rsidR="00BA1753" w:rsidRDefault="00BA1753">
            <w:pPr>
              <w:pStyle w:val="ConsPlusNormal"/>
            </w:pPr>
            <w:r>
              <w:t>Предподступичная часть:</w:t>
            </w:r>
          </w:p>
        </w:tc>
        <w:tc>
          <w:tcPr>
            <w:tcW w:w="1984" w:type="dxa"/>
            <w:tcBorders>
              <w:bottom w:val="nil"/>
            </w:tcBorders>
          </w:tcPr>
          <w:p w14:paraId="64DAC518" w14:textId="77777777" w:rsidR="00BA1753" w:rsidRDefault="00BA1753">
            <w:pPr>
              <w:pStyle w:val="ConsPlusNormal"/>
            </w:pPr>
          </w:p>
        </w:tc>
      </w:tr>
      <w:tr w:rsidR="00BA1753" w14:paraId="5950458D" w14:textId="77777777">
        <w:tblPrEx>
          <w:tblBorders>
            <w:insideH w:val="nil"/>
          </w:tblBorders>
        </w:tblPrEx>
        <w:tc>
          <w:tcPr>
            <w:tcW w:w="793" w:type="dxa"/>
            <w:vMerge/>
          </w:tcPr>
          <w:p w14:paraId="0F45F63D" w14:textId="77777777" w:rsidR="00BA1753" w:rsidRDefault="00BA1753">
            <w:pPr>
              <w:pStyle w:val="ConsPlusNormal"/>
            </w:pPr>
          </w:p>
        </w:tc>
        <w:tc>
          <w:tcPr>
            <w:tcW w:w="6292" w:type="dxa"/>
            <w:tcBorders>
              <w:top w:val="nil"/>
              <w:bottom w:val="nil"/>
            </w:tcBorders>
          </w:tcPr>
          <w:p w14:paraId="0A0428D4" w14:textId="77777777" w:rsidR="00BA1753" w:rsidRDefault="00BA1753">
            <w:pPr>
              <w:pStyle w:val="ConsPlusNormal"/>
            </w:pPr>
            <w:r>
              <w:t>- до упрочнения накатыванием роликами</w:t>
            </w:r>
          </w:p>
        </w:tc>
        <w:tc>
          <w:tcPr>
            <w:tcW w:w="1984" w:type="dxa"/>
            <w:tcBorders>
              <w:top w:val="nil"/>
              <w:bottom w:val="nil"/>
            </w:tcBorders>
          </w:tcPr>
          <w:p w14:paraId="5C9EF600" w14:textId="77777777" w:rsidR="00BA1753" w:rsidRDefault="00BA1753">
            <w:pPr>
              <w:pStyle w:val="ConsPlusNormal"/>
              <w:jc w:val="center"/>
            </w:pPr>
            <w:r>
              <w:t>Ra 12,5</w:t>
            </w:r>
          </w:p>
        </w:tc>
      </w:tr>
      <w:tr w:rsidR="00BA1753" w14:paraId="1CA35AC1" w14:textId="77777777">
        <w:tc>
          <w:tcPr>
            <w:tcW w:w="793" w:type="dxa"/>
            <w:vMerge/>
          </w:tcPr>
          <w:p w14:paraId="77890D1C" w14:textId="77777777" w:rsidR="00BA1753" w:rsidRDefault="00BA1753">
            <w:pPr>
              <w:pStyle w:val="ConsPlusNormal"/>
            </w:pPr>
          </w:p>
        </w:tc>
        <w:tc>
          <w:tcPr>
            <w:tcW w:w="6292" w:type="dxa"/>
            <w:tcBorders>
              <w:top w:val="nil"/>
            </w:tcBorders>
          </w:tcPr>
          <w:p w14:paraId="5FC8D1AC" w14:textId="77777777" w:rsidR="00BA1753" w:rsidRDefault="00BA1753">
            <w:pPr>
              <w:pStyle w:val="ConsPlusNormal"/>
            </w:pPr>
            <w:r>
              <w:t>- после упрочнения накатыванием роликами</w:t>
            </w:r>
          </w:p>
        </w:tc>
        <w:tc>
          <w:tcPr>
            <w:tcW w:w="1984" w:type="dxa"/>
            <w:tcBorders>
              <w:top w:val="nil"/>
            </w:tcBorders>
          </w:tcPr>
          <w:p w14:paraId="36209FE8" w14:textId="77777777" w:rsidR="00BA1753" w:rsidRDefault="00BA1753">
            <w:pPr>
              <w:pStyle w:val="ConsPlusNormal"/>
              <w:jc w:val="center"/>
            </w:pPr>
            <w:r>
              <w:t>Ra 2,5</w:t>
            </w:r>
          </w:p>
        </w:tc>
      </w:tr>
      <w:tr w:rsidR="00BA1753" w14:paraId="25C28FA5" w14:textId="77777777">
        <w:tc>
          <w:tcPr>
            <w:tcW w:w="793" w:type="dxa"/>
            <w:vMerge w:val="restart"/>
          </w:tcPr>
          <w:p w14:paraId="41DD5EED" w14:textId="77777777" w:rsidR="00BA1753" w:rsidRDefault="00BA1753">
            <w:pPr>
              <w:pStyle w:val="ConsPlusNormal"/>
              <w:jc w:val="center"/>
            </w:pPr>
            <w:r>
              <w:t>1.3</w:t>
            </w:r>
          </w:p>
        </w:tc>
        <w:tc>
          <w:tcPr>
            <w:tcW w:w="6292" w:type="dxa"/>
            <w:tcBorders>
              <w:bottom w:val="nil"/>
            </w:tcBorders>
          </w:tcPr>
          <w:p w14:paraId="648F8881" w14:textId="77777777" w:rsidR="00BA1753" w:rsidRDefault="00BA1753">
            <w:pPr>
              <w:pStyle w:val="ConsPlusNormal"/>
            </w:pPr>
            <w:r>
              <w:t>Подступичная часть, включая заходный конус:</w:t>
            </w:r>
          </w:p>
        </w:tc>
        <w:tc>
          <w:tcPr>
            <w:tcW w:w="1984" w:type="dxa"/>
            <w:tcBorders>
              <w:bottom w:val="nil"/>
            </w:tcBorders>
          </w:tcPr>
          <w:p w14:paraId="7174B7F8" w14:textId="77777777" w:rsidR="00BA1753" w:rsidRDefault="00BA1753">
            <w:pPr>
              <w:pStyle w:val="ConsPlusNormal"/>
            </w:pPr>
          </w:p>
        </w:tc>
      </w:tr>
      <w:tr w:rsidR="00BA1753" w14:paraId="3F445483" w14:textId="77777777">
        <w:tblPrEx>
          <w:tblBorders>
            <w:insideH w:val="nil"/>
          </w:tblBorders>
        </w:tblPrEx>
        <w:tc>
          <w:tcPr>
            <w:tcW w:w="793" w:type="dxa"/>
            <w:vMerge/>
          </w:tcPr>
          <w:p w14:paraId="340D6BCF" w14:textId="77777777" w:rsidR="00BA1753" w:rsidRDefault="00BA1753">
            <w:pPr>
              <w:pStyle w:val="ConsPlusNormal"/>
            </w:pPr>
          </w:p>
        </w:tc>
        <w:tc>
          <w:tcPr>
            <w:tcW w:w="6292" w:type="dxa"/>
            <w:tcBorders>
              <w:top w:val="nil"/>
              <w:bottom w:val="nil"/>
            </w:tcBorders>
          </w:tcPr>
          <w:p w14:paraId="01EDA6E4" w14:textId="77777777" w:rsidR="00BA1753" w:rsidRDefault="00BA1753">
            <w:pPr>
              <w:pStyle w:val="ConsPlusNormal"/>
            </w:pPr>
            <w:r>
              <w:t>- до упрочнения накатыванием роликами</w:t>
            </w:r>
          </w:p>
        </w:tc>
        <w:tc>
          <w:tcPr>
            <w:tcW w:w="1984" w:type="dxa"/>
            <w:tcBorders>
              <w:top w:val="nil"/>
              <w:bottom w:val="nil"/>
            </w:tcBorders>
          </w:tcPr>
          <w:p w14:paraId="15281F45" w14:textId="77777777" w:rsidR="00BA1753" w:rsidRDefault="00BA1753">
            <w:pPr>
              <w:pStyle w:val="ConsPlusNormal"/>
              <w:jc w:val="center"/>
            </w:pPr>
            <w:r>
              <w:t>Ra 6,3</w:t>
            </w:r>
          </w:p>
        </w:tc>
      </w:tr>
      <w:tr w:rsidR="00BA1753" w14:paraId="1E1CF5BF" w14:textId="77777777">
        <w:tc>
          <w:tcPr>
            <w:tcW w:w="793" w:type="dxa"/>
            <w:vMerge/>
          </w:tcPr>
          <w:p w14:paraId="3B6B0A25" w14:textId="77777777" w:rsidR="00BA1753" w:rsidRDefault="00BA1753">
            <w:pPr>
              <w:pStyle w:val="ConsPlusNormal"/>
            </w:pPr>
          </w:p>
        </w:tc>
        <w:tc>
          <w:tcPr>
            <w:tcW w:w="6292" w:type="dxa"/>
            <w:tcBorders>
              <w:top w:val="nil"/>
            </w:tcBorders>
          </w:tcPr>
          <w:p w14:paraId="1470FE24" w14:textId="77777777" w:rsidR="00BA1753" w:rsidRDefault="00BA1753">
            <w:pPr>
              <w:pStyle w:val="ConsPlusNormal"/>
            </w:pPr>
            <w:r>
              <w:t>- после упрочнения накатыванием роликами</w:t>
            </w:r>
          </w:p>
        </w:tc>
        <w:tc>
          <w:tcPr>
            <w:tcW w:w="1984" w:type="dxa"/>
            <w:tcBorders>
              <w:top w:val="nil"/>
            </w:tcBorders>
          </w:tcPr>
          <w:p w14:paraId="4DD2769B" w14:textId="77777777" w:rsidR="00BA1753" w:rsidRDefault="00BA1753">
            <w:pPr>
              <w:pStyle w:val="ConsPlusNormal"/>
              <w:jc w:val="center"/>
            </w:pPr>
            <w:r>
              <w:t>Ra 1,25</w:t>
            </w:r>
          </w:p>
        </w:tc>
      </w:tr>
      <w:tr w:rsidR="00BA1753" w14:paraId="014BAB70" w14:textId="77777777">
        <w:tc>
          <w:tcPr>
            <w:tcW w:w="793" w:type="dxa"/>
            <w:vMerge w:val="restart"/>
          </w:tcPr>
          <w:p w14:paraId="580C6745" w14:textId="77777777" w:rsidR="00BA1753" w:rsidRDefault="00BA1753">
            <w:pPr>
              <w:pStyle w:val="ConsPlusNormal"/>
              <w:jc w:val="center"/>
            </w:pPr>
            <w:r>
              <w:t>1.4</w:t>
            </w:r>
          </w:p>
        </w:tc>
        <w:tc>
          <w:tcPr>
            <w:tcW w:w="6292" w:type="dxa"/>
            <w:tcBorders>
              <w:bottom w:val="nil"/>
            </w:tcBorders>
          </w:tcPr>
          <w:p w14:paraId="6EE29576" w14:textId="77777777" w:rsidR="00BA1753" w:rsidRDefault="00BA1753">
            <w:pPr>
              <w:pStyle w:val="ConsPlusNormal"/>
            </w:pPr>
            <w:r>
              <w:t>Средняя часть</w:t>
            </w:r>
          </w:p>
        </w:tc>
        <w:tc>
          <w:tcPr>
            <w:tcW w:w="1984" w:type="dxa"/>
            <w:tcBorders>
              <w:bottom w:val="nil"/>
            </w:tcBorders>
          </w:tcPr>
          <w:p w14:paraId="058CB014" w14:textId="77777777" w:rsidR="00BA1753" w:rsidRDefault="00BA1753">
            <w:pPr>
              <w:pStyle w:val="ConsPlusNormal"/>
            </w:pPr>
          </w:p>
        </w:tc>
      </w:tr>
      <w:tr w:rsidR="00BA1753" w14:paraId="26E800D5" w14:textId="77777777">
        <w:tblPrEx>
          <w:tblBorders>
            <w:insideH w:val="nil"/>
          </w:tblBorders>
        </w:tblPrEx>
        <w:tc>
          <w:tcPr>
            <w:tcW w:w="793" w:type="dxa"/>
            <w:vMerge/>
          </w:tcPr>
          <w:p w14:paraId="4EFC95B1" w14:textId="77777777" w:rsidR="00BA1753" w:rsidRDefault="00BA1753">
            <w:pPr>
              <w:pStyle w:val="ConsPlusNormal"/>
            </w:pPr>
          </w:p>
        </w:tc>
        <w:tc>
          <w:tcPr>
            <w:tcW w:w="6292" w:type="dxa"/>
            <w:tcBorders>
              <w:top w:val="nil"/>
              <w:bottom w:val="nil"/>
            </w:tcBorders>
          </w:tcPr>
          <w:p w14:paraId="4B07955F" w14:textId="77777777" w:rsidR="00BA1753" w:rsidRDefault="00BA1753">
            <w:pPr>
              <w:pStyle w:val="ConsPlusNormal"/>
            </w:pPr>
            <w:r>
              <w:t>- до упрочнения накатыванием роликами</w:t>
            </w:r>
          </w:p>
        </w:tc>
        <w:tc>
          <w:tcPr>
            <w:tcW w:w="1984" w:type="dxa"/>
            <w:tcBorders>
              <w:top w:val="nil"/>
              <w:bottom w:val="nil"/>
            </w:tcBorders>
          </w:tcPr>
          <w:p w14:paraId="7CFA3C4B" w14:textId="77777777" w:rsidR="00BA1753" w:rsidRDefault="00BA1753">
            <w:pPr>
              <w:pStyle w:val="ConsPlusNormal"/>
              <w:jc w:val="center"/>
            </w:pPr>
            <w:r>
              <w:t>Ra 12,5</w:t>
            </w:r>
          </w:p>
        </w:tc>
      </w:tr>
      <w:tr w:rsidR="00BA1753" w14:paraId="75308B39" w14:textId="77777777">
        <w:tc>
          <w:tcPr>
            <w:tcW w:w="793" w:type="dxa"/>
            <w:vMerge/>
          </w:tcPr>
          <w:p w14:paraId="2D74C153" w14:textId="77777777" w:rsidR="00BA1753" w:rsidRDefault="00BA1753">
            <w:pPr>
              <w:pStyle w:val="ConsPlusNormal"/>
            </w:pPr>
          </w:p>
        </w:tc>
        <w:tc>
          <w:tcPr>
            <w:tcW w:w="6292" w:type="dxa"/>
            <w:tcBorders>
              <w:top w:val="nil"/>
            </w:tcBorders>
          </w:tcPr>
          <w:p w14:paraId="73294DBD" w14:textId="77777777" w:rsidR="00BA1753" w:rsidRDefault="00BA1753">
            <w:pPr>
              <w:pStyle w:val="ConsPlusNormal"/>
            </w:pPr>
            <w:r>
              <w:t>- после упрочнения накатыванием роликами</w:t>
            </w:r>
          </w:p>
        </w:tc>
        <w:tc>
          <w:tcPr>
            <w:tcW w:w="1984" w:type="dxa"/>
            <w:tcBorders>
              <w:top w:val="nil"/>
            </w:tcBorders>
          </w:tcPr>
          <w:p w14:paraId="12983B88" w14:textId="77777777" w:rsidR="00BA1753" w:rsidRDefault="00BA1753">
            <w:pPr>
              <w:pStyle w:val="ConsPlusNormal"/>
              <w:jc w:val="center"/>
            </w:pPr>
            <w:r>
              <w:t>Ra 2,5</w:t>
            </w:r>
          </w:p>
        </w:tc>
      </w:tr>
      <w:tr w:rsidR="00BA1753" w14:paraId="15A512E3" w14:textId="77777777">
        <w:tc>
          <w:tcPr>
            <w:tcW w:w="793" w:type="dxa"/>
          </w:tcPr>
          <w:p w14:paraId="6259FA19" w14:textId="77777777" w:rsidR="00BA1753" w:rsidRDefault="00BA1753">
            <w:pPr>
              <w:pStyle w:val="ConsPlusNormal"/>
              <w:jc w:val="center"/>
              <w:outlineLvl w:val="4"/>
            </w:pPr>
            <w:r>
              <w:t>2</w:t>
            </w:r>
          </w:p>
        </w:tc>
        <w:tc>
          <w:tcPr>
            <w:tcW w:w="8276" w:type="dxa"/>
            <w:gridSpan w:val="2"/>
          </w:tcPr>
          <w:p w14:paraId="30DC7C9B" w14:textId="77777777" w:rsidR="00BA1753" w:rsidRDefault="00BA1753">
            <w:pPr>
              <w:pStyle w:val="ConsPlusNormal"/>
            </w:pPr>
            <w:r>
              <w:t>Колеса</w:t>
            </w:r>
          </w:p>
        </w:tc>
      </w:tr>
      <w:tr w:rsidR="00BA1753" w14:paraId="5577309E" w14:textId="77777777">
        <w:tc>
          <w:tcPr>
            <w:tcW w:w="793" w:type="dxa"/>
          </w:tcPr>
          <w:p w14:paraId="78D25A5D" w14:textId="77777777" w:rsidR="00BA1753" w:rsidRDefault="00BA1753">
            <w:pPr>
              <w:pStyle w:val="ConsPlusNormal"/>
              <w:jc w:val="center"/>
            </w:pPr>
            <w:r>
              <w:t>2.1</w:t>
            </w:r>
          </w:p>
        </w:tc>
        <w:tc>
          <w:tcPr>
            <w:tcW w:w="6292" w:type="dxa"/>
          </w:tcPr>
          <w:p w14:paraId="38E1A210" w14:textId="77777777" w:rsidR="00BA1753" w:rsidRDefault="00BA1753">
            <w:pPr>
              <w:pStyle w:val="ConsPlusNormal"/>
            </w:pPr>
            <w:r>
              <w:t>Отверстие ступицы после расточки перед прессовой посадкой колес на ось</w:t>
            </w:r>
          </w:p>
        </w:tc>
        <w:tc>
          <w:tcPr>
            <w:tcW w:w="1984" w:type="dxa"/>
          </w:tcPr>
          <w:p w14:paraId="43131874" w14:textId="77777777" w:rsidR="00BA1753" w:rsidRDefault="00BA1753">
            <w:pPr>
              <w:pStyle w:val="ConsPlusNormal"/>
              <w:jc w:val="center"/>
            </w:pPr>
            <w:r>
              <w:t>Rz 20</w:t>
            </w:r>
          </w:p>
          <w:p w14:paraId="4E9DEF69" w14:textId="77777777" w:rsidR="00BA1753" w:rsidRDefault="00BA1753">
            <w:pPr>
              <w:pStyle w:val="ConsPlusNormal"/>
              <w:jc w:val="center"/>
            </w:pPr>
            <w:r>
              <w:t>20 &lt; Rz &lt;= 30</w:t>
            </w:r>
          </w:p>
          <w:p w14:paraId="1BF65DBF" w14:textId="77777777" w:rsidR="00BA1753" w:rsidRDefault="00BA1753">
            <w:pPr>
              <w:pStyle w:val="ConsPlusNormal"/>
              <w:jc w:val="center"/>
            </w:pPr>
            <w:r>
              <w:t xml:space="preserve">(при соблюдении требований </w:t>
            </w:r>
            <w:hyperlink w:anchor="P2254">
              <w:r>
                <w:rPr>
                  <w:color w:val="0000FF"/>
                </w:rPr>
                <w:t>таблицы 17.1</w:t>
              </w:r>
            </w:hyperlink>
            <w:r>
              <w:t>)</w:t>
            </w:r>
          </w:p>
        </w:tc>
      </w:tr>
      <w:tr w:rsidR="00BA1753" w14:paraId="20F10256" w14:textId="77777777">
        <w:tc>
          <w:tcPr>
            <w:tcW w:w="793" w:type="dxa"/>
            <w:tcBorders>
              <w:bottom w:val="nil"/>
            </w:tcBorders>
          </w:tcPr>
          <w:p w14:paraId="5890FB22" w14:textId="77777777" w:rsidR="00BA1753" w:rsidRDefault="00BA1753">
            <w:pPr>
              <w:pStyle w:val="ConsPlusNormal"/>
              <w:jc w:val="center"/>
            </w:pPr>
            <w:r>
              <w:t>2.2</w:t>
            </w:r>
          </w:p>
        </w:tc>
        <w:tc>
          <w:tcPr>
            <w:tcW w:w="6292" w:type="dxa"/>
            <w:tcBorders>
              <w:bottom w:val="nil"/>
            </w:tcBorders>
          </w:tcPr>
          <w:p w14:paraId="4CFF2A1B" w14:textId="77777777" w:rsidR="00BA1753" w:rsidRDefault="00BA1753">
            <w:pPr>
              <w:pStyle w:val="ConsPlusNormal"/>
            </w:pPr>
            <w:r>
              <w:t>Внутренний и наружный торец ступицы, внутренняя боковая поверхность обода, поверхность катания, наружная фаска поверхности катания, гребень</w:t>
            </w:r>
          </w:p>
        </w:tc>
        <w:tc>
          <w:tcPr>
            <w:tcW w:w="1984" w:type="dxa"/>
            <w:tcBorders>
              <w:bottom w:val="nil"/>
            </w:tcBorders>
          </w:tcPr>
          <w:p w14:paraId="73FF3714" w14:textId="77777777" w:rsidR="00BA1753" w:rsidRDefault="00BA1753">
            <w:pPr>
              <w:pStyle w:val="ConsPlusNormal"/>
              <w:jc w:val="center"/>
            </w:pPr>
            <w:r>
              <w:t>Rz 80</w:t>
            </w:r>
          </w:p>
        </w:tc>
      </w:tr>
    </w:tbl>
    <w:p w14:paraId="58F371AF" w14:textId="77777777" w:rsidR="00BA1753" w:rsidRDefault="00BA1753">
      <w:pPr>
        <w:pStyle w:val="ConsPlusNormal"/>
        <w:jc w:val="both"/>
      </w:pPr>
    </w:p>
    <w:p w14:paraId="0E5D3B9E" w14:textId="77777777" w:rsidR="00BA1753" w:rsidRDefault="00BA1753">
      <w:pPr>
        <w:pStyle w:val="ConsPlusNormal"/>
        <w:jc w:val="right"/>
        <w:outlineLvl w:val="3"/>
      </w:pPr>
      <w:r>
        <w:t>Таблица 12.3</w:t>
      </w:r>
    </w:p>
    <w:p w14:paraId="29C4C53C" w14:textId="77777777" w:rsidR="00BA1753" w:rsidRDefault="00BA1753">
      <w:pPr>
        <w:pStyle w:val="ConsPlusNormal"/>
        <w:jc w:val="both"/>
      </w:pPr>
    </w:p>
    <w:p w14:paraId="7CCF6868" w14:textId="77777777" w:rsidR="00BA1753" w:rsidRDefault="00BA1753">
      <w:pPr>
        <w:pStyle w:val="ConsPlusTitle"/>
        <w:jc w:val="center"/>
      </w:pPr>
      <w:bookmarkStart w:id="87" w:name="P2036"/>
      <w:bookmarkEnd w:id="87"/>
      <w:r>
        <w:t>Допускаемые размеры колесных пар при выпуске</w:t>
      </w:r>
    </w:p>
    <w:p w14:paraId="3BE56746" w14:textId="77777777" w:rsidR="00BA1753" w:rsidRDefault="00BA1753">
      <w:pPr>
        <w:pStyle w:val="ConsPlusTitle"/>
        <w:jc w:val="center"/>
      </w:pPr>
      <w:r>
        <w:t>из капитального ремонта</w:t>
      </w:r>
    </w:p>
    <w:p w14:paraId="6AB7CE41" w14:textId="77777777" w:rsidR="00BA1753" w:rsidRDefault="00BA1753">
      <w:pPr>
        <w:pStyle w:val="ConsPlusNormal"/>
        <w:jc w:val="both"/>
      </w:pPr>
    </w:p>
    <w:p w14:paraId="28708E0C" w14:textId="77777777" w:rsidR="00BA1753" w:rsidRDefault="00BA1753">
      <w:pPr>
        <w:pStyle w:val="ConsPlusNormal"/>
        <w:jc w:val="right"/>
      </w:pPr>
      <w:r>
        <w:t>В миллиметрах</w:t>
      </w:r>
    </w:p>
    <w:p w14:paraId="0106348F"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93"/>
        <w:gridCol w:w="6292"/>
        <w:gridCol w:w="1984"/>
      </w:tblGrid>
      <w:tr w:rsidR="00BA1753" w14:paraId="3E25F5E9" w14:textId="77777777">
        <w:tc>
          <w:tcPr>
            <w:tcW w:w="793" w:type="dxa"/>
            <w:vAlign w:val="center"/>
          </w:tcPr>
          <w:p w14:paraId="661B0F63" w14:textId="77777777" w:rsidR="00BA1753" w:rsidRDefault="00BA1753">
            <w:pPr>
              <w:pStyle w:val="ConsPlusNormal"/>
              <w:jc w:val="center"/>
            </w:pPr>
            <w:r>
              <w:t>N</w:t>
            </w:r>
          </w:p>
        </w:tc>
        <w:tc>
          <w:tcPr>
            <w:tcW w:w="6292" w:type="dxa"/>
            <w:vAlign w:val="center"/>
          </w:tcPr>
          <w:p w14:paraId="372A4712" w14:textId="77777777" w:rsidR="00BA1753" w:rsidRDefault="00BA1753">
            <w:pPr>
              <w:pStyle w:val="ConsPlusNormal"/>
              <w:jc w:val="center"/>
            </w:pPr>
            <w:r>
              <w:t>Измеряемые параметры</w:t>
            </w:r>
          </w:p>
        </w:tc>
        <w:tc>
          <w:tcPr>
            <w:tcW w:w="1984" w:type="dxa"/>
            <w:vAlign w:val="center"/>
          </w:tcPr>
          <w:p w14:paraId="6BF55760" w14:textId="77777777" w:rsidR="00BA1753" w:rsidRDefault="00BA1753">
            <w:pPr>
              <w:pStyle w:val="ConsPlusNormal"/>
              <w:jc w:val="center"/>
            </w:pPr>
            <w:r>
              <w:t>Значения</w:t>
            </w:r>
          </w:p>
        </w:tc>
      </w:tr>
      <w:tr w:rsidR="00BA1753" w14:paraId="0AF57FAD" w14:textId="77777777">
        <w:tc>
          <w:tcPr>
            <w:tcW w:w="793" w:type="dxa"/>
          </w:tcPr>
          <w:p w14:paraId="5157C52F" w14:textId="77777777" w:rsidR="00BA1753" w:rsidRDefault="00BA1753">
            <w:pPr>
              <w:pStyle w:val="ConsPlusNormal"/>
              <w:jc w:val="center"/>
              <w:outlineLvl w:val="4"/>
            </w:pPr>
            <w:r>
              <w:t>1</w:t>
            </w:r>
          </w:p>
        </w:tc>
        <w:tc>
          <w:tcPr>
            <w:tcW w:w="8276" w:type="dxa"/>
            <w:gridSpan w:val="2"/>
          </w:tcPr>
          <w:p w14:paraId="2F34783D" w14:textId="77777777" w:rsidR="00BA1753" w:rsidRDefault="00BA1753">
            <w:pPr>
              <w:pStyle w:val="ConsPlusNormal"/>
            </w:pPr>
            <w:r>
              <w:t>Колесные пары</w:t>
            </w:r>
          </w:p>
        </w:tc>
      </w:tr>
      <w:tr w:rsidR="00BA1753" w14:paraId="6AF310BC" w14:textId="77777777">
        <w:tc>
          <w:tcPr>
            <w:tcW w:w="793" w:type="dxa"/>
          </w:tcPr>
          <w:p w14:paraId="072FB637" w14:textId="77777777" w:rsidR="00BA1753" w:rsidRDefault="00BA1753">
            <w:pPr>
              <w:pStyle w:val="ConsPlusNormal"/>
              <w:jc w:val="center"/>
            </w:pPr>
            <w:r>
              <w:t>1.1</w:t>
            </w:r>
          </w:p>
        </w:tc>
        <w:tc>
          <w:tcPr>
            <w:tcW w:w="6292" w:type="dxa"/>
          </w:tcPr>
          <w:p w14:paraId="4C6E0F75" w14:textId="77777777" w:rsidR="00BA1753" w:rsidRDefault="00BA1753">
            <w:pPr>
              <w:pStyle w:val="ConsPlusNormal"/>
            </w:pPr>
            <w:r>
              <w:t>Расстояние между внутренними боковыми поверхностями ободьев колес</w:t>
            </w:r>
          </w:p>
        </w:tc>
        <w:tc>
          <w:tcPr>
            <w:tcW w:w="1984" w:type="dxa"/>
            <w:vAlign w:val="center"/>
          </w:tcPr>
          <w:p w14:paraId="3553CD2D" w14:textId="77777777" w:rsidR="00BA1753" w:rsidRDefault="00BA1753">
            <w:pPr>
              <w:pStyle w:val="ConsPlusNormal"/>
              <w:jc w:val="center"/>
            </w:pPr>
            <w:r>
              <w:rPr>
                <w:noProof/>
                <w:position w:val="-10"/>
              </w:rPr>
              <w:drawing>
                <wp:inline distT="0" distB="0" distL="0" distR="0" wp14:anchorId="1EC4E6A1" wp14:editId="02D07A22">
                  <wp:extent cx="482600" cy="273685"/>
                  <wp:effectExtent l="0" t="0" r="0" b="0"/>
                  <wp:docPr id="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82600" cy="273685"/>
                          </a:xfrm>
                          <a:prstGeom prst="rect">
                            <a:avLst/>
                          </a:prstGeom>
                          <a:noFill/>
                          <a:ln>
                            <a:noFill/>
                          </a:ln>
                        </pic:spPr>
                      </pic:pic>
                    </a:graphicData>
                  </a:graphic>
                </wp:inline>
              </w:drawing>
            </w:r>
          </w:p>
        </w:tc>
      </w:tr>
      <w:tr w:rsidR="00BA1753" w14:paraId="52EA9AD2" w14:textId="77777777">
        <w:tc>
          <w:tcPr>
            <w:tcW w:w="793" w:type="dxa"/>
          </w:tcPr>
          <w:p w14:paraId="09D5F0E4" w14:textId="77777777" w:rsidR="00BA1753" w:rsidRDefault="00BA1753">
            <w:pPr>
              <w:pStyle w:val="ConsPlusNormal"/>
              <w:jc w:val="center"/>
            </w:pPr>
            <w:r>
              <w:t>1.2</w:t>
            </w:r>
          </w:p>
        </w:tc>
        <w:tc>
          <w:tcPr>
            <w:tcW w:w="6292" w:type="dxa"/>
          </w:tcPr>
          <w:p w14:paraId="6F870037" w14:textId="77777777" w:rsidR="00BA1753" w:rsidRDefault="00BA1753">
            <w:pPr>
              <w:pStyle w:val="ConsPlusNormal"/>
            </w:pPr>
            <w:r>
              <w:t>Разность расстояний между внутренними боковыми поверхностями ободьев колес, измеренных в четырех точках, расположенных в двух взаимно перпендикулярных плоскостях, не более</w:t>
            </w:r>
          </w:p>
        </w:tc>
        <w:tc>
          <w:tcPr>
            <w:tcW w:w="1984" w:type="dxa"/>
            <w:vAlign w:val="center"/>
          </w:tcPr>
          <w:p w14:paraId="29203053" w14:textId="77777777" w:rsidR="00BA1753" w:rsidRDefault="00BA1753">
            <w:pPr>
              <w:pStyle w:val="ConsPlusNormal"/>
              <w:jc w:val="center"/>
            </w:pPr>
            <w:r>
              <w:t>1,5</w:t>
            </w:r>
          </w:p>
        </w:tc>
      </w:tr>
      <w:tr w:rsidR="00BA1753" w14:paraId="0C2D5F91" w14:textId="77777777">
        <w:tc>
          <w:tcPr>
            <w:tcW w:w="793" w:type="dxa"/>
          </w:tcPr>
          <w:p w14:paraId="0D424CC0" w14:textId="77777777" w:rsidR="00BA1753" w:rsidRDefault="00BA1753">
            <w:pPr>
              <w:pStyle w:val="ConsPlusNormal"/>
              <w:jc w:val="center"/>
            </w:pPr>
            <w:r>
              <w:t>1.3</w:t>
            </w:r>
          </w:p>
        </w:tc>
        <w:tc>
          <w:tcPr>
            <w:tcW w:w="6292" w:type="dxa"/>
          </w:tcPr>
          <w:p w14:paraId="438708CA" w14:textId="77777777" w:rsidR="00BA1753" w:rsidRDefault="00BA1753">
            <w:pPr>
              <w:pStyle w:val="ConsPlusNormal"/>
            </w:pPr>
            <w:r>
              <w:t>Разность расстояний между торцами предподступичной части оси и внутренними боковыми поверхностями ободьев колес с одной и другой стороны колесной пары, не более</w:t>
            </w:r>
          </w:p>
        </w:tc>
        <w:tc>
          <w:tcPr>
            <w:tcW w:w="1984" w:type="dxa"/>
            <w:vAlign w:val="center"/>
          </w:tcPr>
          <w:p w14:paraId="2E68F936" w14:textId="77777777" w:rsidR="00BA1753" w:rsidRDefault="00BA1753">
            <w:pPr>
              <w:pStyle w:val="ConsPlusNormal"/>
              <w:jc w:val="center"/>
            </w:pPr>
            <w:r>
              <w:t>3,0</w:t>
            </w:r>
          </w:p>
        </w:tc>
      </w:tr>
      <w:tr w:rsidR="00BA1753" w14:paraId="74F0A145" w14:textId="77777777">
        <w:tc>
          <w:tcPr>
            <w:tcW w:w="793" w:type="dxa"/>
            <w:vMerge w:val="restart"/>
          </w:tcPr>
          <w:p w14:paraId="43B7F413" w14:textId="77777777" w:rsidR="00BA1753" w:rsidRDefault="00BA1753">
            <w:pPr>
              <w:pStyle w:val="ConsPlusNormal"/>
              <w:jc w:val="center"/>
            </w:pPr>
            <w:r>
              <w:t>1.4</w:t>
            </w:r>
          </w:p>
        </w:tc>
        <w:tc>
          <w:tcPr>
            <w:tcW w:w="6292" w:type="dxa"/>
            <w:tcBorders>
              <w:bottom w:val="nil"/>
            </w:tcBorders>
          </w:tcPr>
          <w:p w14:paraId="031B51CD" w14:textId="77777777" w:rsidR="00BA1753" w:rsidRDefault="00BA1753">
            <w:pPr>
              <w:pStyle w:val="ConsPlusNormal"/>
            </w:pPr>
            <w:r>
              <w:t>Разность диаметров колес по кругу катания в одной колесной паре, не более:</w:t>
            </w:r>
          </w:p>
        </w:tc>
        <w:tc>
          <w:tcPr>
            <w:tcW w:w="1984" w:type="dxa"/>
            <w:tcBorders>
              <w:bottom w:val="nil"/>
            </w:tcBorders>
            <w:vAlign w:val="center"/>
          </w:tcPr>
          <w:p w14:paraId="4A1DD13B" w14:textId="77777777" w:rsidR="00BA1753" w:rsidRDefault="00BA1753">
            <w:pPr>
              <w:pStyle w:val="ConsPlusNormal"/>
            </w:pPr>
          </w:p>
        </w:tc>
      </w:tr>
      <w:tr w:rsidR="00BA1753" w14:paraId="501FEEBF" w14:textId="77777777">
        <w:tblPrEx>
          <w:tblBorders>
            <w:insideH w:val="nil"/>
          </w:tblBorders>
        </w:tblPrEx>
        <w:tc>
          <w:tcPr>
            <w:tcW w:w="793" w:type="dxa"/>
            <w:vMerge/>
          </w:tcPr>
          <w:p w14:paraId="4E67C6EE" w14:textId="77777777" w:rsidR="00BA1753" w:rsidRDefault="00BA1753">
            <w:pPr>
              <w:pStyle w:val="ConsPlusNormal"/>
            </w:pPr>
          </w:p>
        </w:tc>
        <w:tc>
          <w:tcPr>
            <w:tcW w:w="6292" w:type="dxa"/>
            <w:tcBorders>
              <w:top w:val="nil"/>
              <w:bottom w:val="nil"/>
            </w:tcBorders>
          </w:tcPr>
          <w:p w14:paraId="7E4783D4" w14:textId="77777777" w:rsidR="00BA1753" w:rsidRDefault="00BA1753">
            <w:pPr>
              <w:pStyle w:val="ConsPlusNormal"/>
            </w:pPr>
            <w:r>
              <w:t>- при восстановлении профиля поверхности катания колес</w:t>
            </w:r>
          </w:p>
        </w:tc>
        <w:tc>
          <w:tcPr>
            <w:tcW w:w="1984" w:type="dxa"/>
            <w:tcBorders>
              <w:top w:val="nil"/>
              <w:bottom w:val="nil"/>
            </w:tcBorders>
            <w:vAlign w:val="center"/>
          </w:tcPr>
          <w:p w14:paraId="18996763" w14:textId="77777777" w:rsidR="00BA1753" w:rsidRDefault="00BA1753">
            <w:pPr>
              <w:pStyle w:val="ConsPlusNormal"/>
              <w:jc w:val="center"/>
            </w:pPr>
            <w:r>
              <w:t>0,5</w:t>
            </w:r>
          </w:p>
        </w:tc>
      </w:tr>
      <w:tr w:rsidR="00BA1753" w14:paraId="4CA745C7" w14:textId="77777777">
        <w:tc>
          <w:tcPr>
            <w:tcW w:w="793" w:type="dxa"/>
            <w:vMerge/>
          </w:tcPr>
          <w:p w14:paraId="7416EE8C" w14:textId="77777777" w:rsidR="00BA1753" w:rsidRDefault="00BA1753">
            <w:pPr>
              <w:pStyle w:val="ConsPlusNormal"/>
            </w:pPr>
          </w:p>
        </w:tc>
        <w:tc>
          <w:tcPr>
            <w:tcW w:w="6292" w:type="dxa"/>
            <w:tcBorders>
              <w:top w:val="nil"/>
            </w:tcBorders>
          </w:tcPr>
          <w:p w14:paraId="2ECA76E8" w14:textId="77777777" w:rsidR="00BA1753" w:rsidRDefault="00BA1753">
            <w:pPr>
              <w:pStyle w:val="ConsPlusNormal"/>
            </w:pPr>
            <w:r>
              <w:t>- без восстановления профиля поверхности катания колес</w:t>
            </w:r>
          </w:p>
        </w:tc>
        <w:tc>
          <w:tcPr>
            <w:tcW w:w="1984" w:type="dxa"/>
            <w:tcBorders>
              <w:top w:val="nil"/>
            </w:tcBorders>
            <w:vAlign w:val="center"/>
          </w:tcPr>
          <w:p w14:paraId="28407A79" w14:textId="77777777" w:rsidR="00BA1753" w:rsidRDefault="00BA1753">
            <w:pPr>
              <w:pStyle w:val="ConsPlusNormal"/>
              <w:jc w:val="center"/>
            </w:pPr>
            <w:r>
              <w:t>1,0</w:t>
            </w:r>
          </w:p>
        </w:tc>
      </w:tr>
      <w:tr w:rsidR="00BA1753" w14:paraId="7F7DE1D5" w14:textId="77777777">
        <w:tc>
          <w:tcPr>
            <w:tcW w:w="793" w:type="dxa"/>
            <w:vMerge w:val="restart"/>
          </w:tcPr>
          <w:p w14:paraId="482CCA9E" w14:textId="77777777" w:rsidR="00BA1753" w:rsidRDefault="00BA1753">
            <w:pPr>
              <w:pStyle w:val="ConsPlusNormal"/>
              <w:jc w:val="center"/>
            </w:pPr>
            <w:r>
              <w:t>1.5</w:t>
            </w:r>
          </w:p>
        </w:tc>
        <w:tc>
          <w:tcPr>
            <w:tcW w:w="6292" w:type="dxa"/>
            <w:tcBorders>
              <w:bottom w:val="nil"/>
            </w:tcBorders>
          </w:tcPr>
          <w:p w14:paraId="7965FBBE" w14:textId="77777777" w:rsidR="00BA1753" w:rsidRDefault="00BA1753">
            <w:pPr>
              <w:pStyle w:val="ConsPlusNormal"/>
            </w:pPr>
            <w:r>
              <w:t>Отклонение от соосности круга катания колес относительно поверхности шейки или подступичной части оси, не более:</w:t>
            </w:r>
          </w:p>
        </w:tc>
        <w:tc>
          <w:tcPr>
            <w:tcW w:w="1984" w:type="dxa"/>
            <w:tcBorders>
              <w:bottom w:val="nil"/>
            </w:tcBorders>
            <w:vAlign w:val="center"/>
          </w:tcPr>
          <w:p w14:paraId="58779AE3" w14:textId="77777777" w:rsidR="00BA1753" w:rsidRDefault="00BA1753">
            <w:pPr>
              <w:pStyle w:val="ConsPlusNormal"/>
            </w:pPr>
          </w:p>
        </w:tc>
      </w:tr>
      <w:tr w:rsidR="00BA1753" w14:paraId="649F9CB8" w14:textId="77777777">
        <w:tblPrEx>
          <w:tblBorders>
            <w:insideH w:val="nil"/>
          </w:tblBorders>
        </w:tblPrEx>
        <w:tc>
          <w:tcPr>
            <w:tcW w:w="793" w:type="dxa"/>
            <w:vMerge/>
          </w:tcPr>
          <w:p w14:paraId="1B4DB3C0" w14:textId="77777777" w:rsidR="00BA1753" w:rsidRDefault="00BA1753">
            <w:pPr>
              <w:pStyle w:val="ConsPlusNormal"/>
            </w:pPr>
          </w:p>
        </w:tc>
        <w:tc>
          <w:tcPr>
            <w:tcW w:w="6292" w:type="dxa"/>
            <w:tcBorders>
              <w:top w:val="nil"/>
              <w:bottom w:val="nil"/>
            </w:tcBorders>
          </w:tcPr>
          <w:p w14:paraId="0EF57A89" w14:textId="77777777" w:rsidR="00BA1753" w:rsidRDefault="00BA1753">
            <w:pPr>
              <w:pStyle w:val="ConsPlusNormal"/>
            </w:pPr>
            <w:r>
              <w:t>- при восстановлении профиля поверхности катания колес</w:t>
            </w:r>
          </w:p>
        </w:tc>
        <w:tc>
          <w:tcPr>
            <w:tcW w:w="1984" w:type="dxa"/>
            <w:tcBorders>
              <w:top w:val="nil"/>
              <w:bottom w:val="nil"/>
            </w:tcBorders>
            <w:vAlign w:val="center"/>
          </w:tcPr>
          <w:p w14:paraId="7A6A8C91" w14:textId="77777777" w:rsidR="00BA1753" w:rsidRDefault="00BA1753">
            <w:pPr>
              <w:pStyle w:val="ConsPlusNormal"/>
              <w:jc w:val="center"/>
            </w:pPr>
            <w:r>
              <w:t>0,5</w:t>
            </w:r>
          </w:p>
        </w:tc>
      </w:tr>
      <w:tr w:rsidR="00BA1753" w14:paraId="6940F25F" w14:textId="77777777">
        <w:tc>
          <w:tcPr>
            <w:tcW w:w="793" w:type="dxa"/>
            <w:vMerge/>
          </w:tcPr>
          <w:p w14:paraId="5A4C3D65" w14:textId="77777777" w:rsidR="00BA1753" w:rsidRDefault="00BA1753">
            <w:pPr>
              <w:pStyle w:val="ConsPlusNormal"/>
            </w:pPr>
          </w:p>
        </w:tc>
        <w:tc>
          <w:tcPr>
            <w:tcW w:w="6292" w:type="dxa"/>
            <w:tcBorders>
              <w:top w:val="nil"/>
            </w:tcBorders>
          </w:tcPr>
          <w:p w14:paraId="39DC43E1" w14:textId="77777777" w:rsidR="00BA1753" w:rsidRDefault="00BA1753">
            <w:pPr>
              <w:pStyle w:val="ConsPlusNormal"/>
            </w:pPr>
            <w:r>
              <w:t>- без восстановления профиля поверхности катания колес</w:t>
            </w:r>
          </w:p>
        </w:tc>
        <w:tc>
          <w:tcPr>
            <w:tcW w:w="1984" w:type="dxa"/>
            <w:tcBorders>
              <w:top w:val="nil"/>
            </w:tcBorders>
            <w:vAlign w:val="center"/>
          </w:tcPr>
          <w:p w14:paraId="5224CFB3" w14:textId="77777777" w:rsidR="00BA1753" w:rsidRDefault="00BA1753">
            <w:pPr>
              <w:pStyle w:val="ConsPlusNormal"/>
              <w:jc w:val="center"/>
            </w:pPr>
            <w:r>
              <w:t>1,0</w:t>
            </w:r>
          </w:p>
        </w:tc>
      </w:tr>
      <w:tr w:rsidR="00BA1753" w14:paraId="2DF26D05" w14:textId="77777777">
        <w:tc>
          <w:tcPr>
            <w:tcW w:w="793" w:type="dxa"/>
          </w:tcPr>
          <w:p w14:paraId="7B9F1960" w14:textId="77777777" w:rsidR="00BA1753" w:rsidRDefault="00BA1753">
            <w:pPr>
              <w:pStyle w:val="ConsPlusNormal"/>
              <w:jc w:val="center"/>
              <w:outlineLvl w:val="4"/>
            </w:pPr>
            <w:r>
              <w:t>2</w:t>
            </w:r>
          </w:p>
        </w:tc>
        <w:tc>
          <w:tcPr>
            <w:tcW w:w="8276" w:type="dxa"/>
            <w:gridSpan w:val="2"/>
          </w:tcPr>
          <w:p w14:paraId="219D632D" w14:textId="77777777" w:rsidR="00BA1753" w:rsidRDefault="00BA1753">
            <w:pPr>
              <w:pStyle w:val="ConsPlusNormal"/>
            </w:pPr>
            <w:r>
              <w:t>Оси</w:t>
            </w:r>
          </w:p>
        </w:tc>
      </w:tr>
      <w:tr w:rsidR="00BA1753" w14:paraId="6A77E49F" w14:textId="77777777">
        <w:tc>
          <w:tcPr>
            <w:tcW w:w="793" w:type="dxa"/>
            <w:vMerge w:val="restart"/>
          </w:tcPr>
          <w:p w14:paraId="484D3115" w14:textId="77777777" w:rsidR="00BA1753" w:rsidRDefault="00BA1753">
            <w:pPr>
              <w:pStyle w:val="ConsPlusNormal"/>
              <w:jc w:val="center"/>
            </w:pPr>
            <w:r>
              <w:t>2.1</w:t>
            </w:r>
          </w:p>
        </w:tc>
        <w:tc>
          <w:tcPr>
            <w:tcW w:w="6292" w:type="dxa"/>
            <w:tcBorders>
              <w:bottom w:val="nil"/>
            </w:tcBorders>
          </w:tcPr>
          <w:p w14:paraId="5460CB6B" w14:textId="77777777" w:rsidR="00BA1753" w:rsidRDefault="00BA1753">
            <w:pPr>
              <w:pStyle w:val="ConsPlusNormal"/>
            </w:pPr>
            <w:r>
              <w:t>Диаметр шейки осей типа:</w:t>
            </w:r>
          </w:p>
        </w:tc>
        <w:tc>
          <w:tcPr>
            <w:tcW w:w="1984" w:type="dxa"/>
            <w:tcBorders>
              <w:bottom w:val="nil"/>
            </w:tcBorders>
            <w:vAlign w:val="center"/>
          </w:tcPr>
          <w:p w14:paraId="2068AB14" w14:textId="77777777" w:rsidR="00BA1753" w:rsidRDefault="00BA1753">
            <w:pPr>
              <w:pStyle w:val="ConsPlusNormal"/>
            </w:pPr>
          </w:p>
        </w:tc>
      </w:tr>
      <w:tr w:rsidR="00BA1753" w14:paraId="2E9DFDCE" w14:textId="77777777">
        <w:tblPrEx>
          <w:tblBorders>
            <w:insideH w:val="nil"/>
          </w:tblBorders>
        </w:tblPrEx>
        <w:tc>
          <w:tcPr>
            <w:tcW w:w="793" w:type="dxa"/>
            <w:vMerge/>
          </w:tcPr>
          <w:p w14:paraId="148A971C" w14:textId="77777777" w:rsidR="00BA1753" w:rsidRDefault="00BA1753">
            <w:pPr>
              <w:pStyle w:val="ConsPlusNormal"/>
            </w:pPr>
          </w:p>
        </w:tc>
        <w:tc>
          <w:tcPr>
            <w:tcW w:w="6292" w:type="dxa"/>
            <w:tcBorders>
              <w:top w:val="nil"/>
              <w:bottom w:val="nil"/>
            </w:tcBorders>
          </w:tcPr>
          <w:p w14:paraId="23D3BD81" w14:textId="77777777" w:rsidR="00BA1753" w:rsidRDefault="00BA1753">
            <w:pPr>
              <w:pStyle w:val="ConsPlusNormal"/>
            </w:pPr>
            <w:r>
              <w:t>РУ1Ш:</w:t>
            </w:r>
          </w:p>
        </w:tc>
        <w:tc>
          <w:tcPr>
            <w:tcW w:w="1984" w:type="dxa"/>
            <w:tcBorders>
              <w:top w:val="nil"/>
              <w:bottom w:val="nil"/>
            </w:tcBorders>
            <w:vAlign w:val="center"/>
          </w:tcPr>
          <w:p w14:paraId="0D19B769" w14:textId="77777777" w:rsidR="00BA1753" w:rsidRDefault="00BA1753">
            <w:pPr>
              <w:pStyle w:val="ConsPlusNormal"/>
              <w:jc w:val="center"/>
            </w:pPr>
            <w:r>
              <w:rPr>
                <w:noProof/>
                <w:position w:val="-10"/>
              </w:rPr>
              <w:drawing>
                <wp:inline distT="0" distB="0" distL="0" distR="0" wp14:anchorId="12EA18B3" wp14:editId="39C2388D">
                  <wp:extent cx="564515" cy="271145"/>
                  <wp:effectExtent l="0" t="0" r="0" b="0"/>
                  <wp:docPr id="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64515" cy="271145"/>
                          </a:xfrm>
                          <a:prstGeom prst="rect">
                            <a:avLst/>
                          </a:prstGeom>
                          <a:noFill/>
                          <a:ln>
                            <a:noFill/>
                          </a:ln>
                        </pic:spPr>
                      </pic:pic>
                    </a:graphicData>
                  </a:graphic>
                </wp:inline>
              </w:drawing>
            </w:r>
          </w:p>
        </w:tc>
      </w:tr>
      <w:tr w:rsidR="00BA1753" w14:paraId="64E111EA" w14:textId="77777777">
        <w:tc>
          <w:tcPr>
            <w:tcW w:w="793" w:type="dxa"/>
            <w:vMerge/>
          </w:tcPr>
          <w:p w14:paraId="7E1E8653" w14:textId="77777777" w:rsidR="00BA1753" w:rsidRDefault="00BA1753">
            <w:pPr>
              <w:pStyle w:val="ConsPlusNormal"/>
            </w:pPr>
          </w:p>
        </w:tc>
        <w:tc>
          <w:tcPr>
            <w:tcW w:w="6292" w:type="dxa"/>
            <w:tcBorders>
              <w:top w:val="nil"/>
            </w:tcBorders>
          </w:tcPr>
          <w:p w14:paraId="74140AB8" w14:textId="77777777" w:rsidR="00BA1753" w:rsidRDefault="00BA1753">
            <w:pPr>
              <w:pStyle w:val="ConsPlusNormal"/>
            </w:pPr>
            <w:r>
              <w:t>РВ2Ш</w:t>
            </w:r>
          </w:p>
        </w:tc>
        <w:tc>
          <w:tcPr>
            <w:tcW w:w="1984" w:type="dxa"/>
            <w:tcBorders>
              <w:top w:val="nil"/>
            </w:tcBorders>
            <w:vAlign w:val="center"/>
          </w:tcPr>
          <w:p w14:paraId="3FEC3CB0" w14:textId="77777777" w:rsidR="00BA1753" w:rsidRDefault="00BA1753">
            <w:pPr>
              <w:pStyle w:val="ConsPlusNormal"/>
              <w:jc w:val="center"/>
            </w:pPr>
            <w:r>
              <w:rPr>
                <w:noProof/>
                <w:position w:val="-10"/>
              </w:rPr>
              <w:drawing>
                <wp:inline distT="0" distB="0" distL="0" distR="0" wp14:anchorId="6B003DD1" wp14:editId="0350731D">
                  <wp:extent cx="564515" cy="271145"/>
                  <wp:effectExtent l="0" t="0" r="0" b="0"/>
                  <wp:docPr id="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64515" cy="271145"/>
                          </a:xfrm>
                          <a:prstGeom prst="rect">
                            <a:avLst/>
                          </a:prstGeom>
                          <a:noFill/>
                          <a:ln>
                            <a:noFill/>
                          </a:ln>
                        </pic:spPr>
                      </pic:pic>
                    </a:graphicData>
                  </a:graphic>
                </wp:inline>
              </w:drawing>
            </w:r>
          </w:p>
        </w:tc>
      </w:tr>
      <w:tr w:rsidR="00BA1753" w14:paraId="7B8560F0" w14:textId="77777777">
        <w:tc>
          <w:tcPr>
            <w:tcW w:w="793" w:type="dxa"/>
          </w:tcPr>
          <w:p w14:paraId="29792004" w14:textId="77777777" w:rsidR="00BA1753" w:rsidRDefault="00BA1753">
            <w:pPr>
              <w:pStyle w:val="ConsPlusNormal"/>
              <w:jc w:val="center"/>
            </w:pPr>
            <w:r>
              <w:t>2.2</w:t>
            </w:r>
          </w:p>
        </w:tc>
        <w:tc>
          <w:tcPr>
            <w:tcW w:w="6292" w:type="dxa"/>
          </w:tcPr>
          <w:p w14:paraId="26CE0369" w14:textId="77777777" w:rsidR="00BA1753" w:rsidRDefault="00BA1753">
            <w:pPr>
              <w:pStyle w:val="ConsPlusNormal"/>
            </w:pPr>
            <w:r>
              <w:t>Занижение (уменьшение) диаметра шейки оси у галтели (глубина на сторону)</w:t>
            </w:r>
          </w:p>
        </w:tc>
        <w:tc>
          <w:tcPr>
            <w:tcW w:w="1984" w:type="dxa"/>
            <w:vAlign w:val="center"/>
          </w:tcPr>
          <w:p w14:paraId="48659156" w14:textId="77777777" w:rsidR="00BA1753" w:rsidRDefault="00BA1753">
            <w:pPr>
              <w:pStyle w:val="ConsPlusNormal"/>
              <w:jc w:val="center"/>
            </w:pPr>
            <w:r>
              <w:rPr>
                <w:noProof/>
                <w:position w:val="-10"/>
              </w:rPr>
              <w:drawing>
                <wp:inline distT="0" distB="0" distL="0" distR="0" wp14:anchorId="405CE080" wp14:editId="461D547C">
                  <wp:extent cx="586740" cy="271145"/>
                  <wp:effectExtent l="0" t="0" r="0" b="0"/>
                  <wp:docPr id="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86740" cy="271145"/>
                          </a:xfrm>
                          <a:prstGeom prst="rect">
                            <a:avLst/>
                          </a:prstGeom>
                          <a:noFill/>
                          <a:ln>
                            <a:noFill/>
                          </a:ln>
                        </pic:spPr>
                      </pic:pic>
                    </a:graphicData>
                  </a:graphic>
                </wp:inline>
              </w:drawing>
            </w:r>
          </w:p>
        </w:tc>
      </w:tr>
      <w:tr w:rsidR="00BA1753" w14:paraId="4267B9D3" w14:textId="77777777">
        <w:tc>
          <w:tcPr>
            <w:tcW w:w="793" w:type="dxa"/>
            <w:vMerge w:val="restart"/>
          </w:tcPr>
          <w:p w14:paraId="46E4C914" w14:textId="77777777" w:rsidR="00BA1753" w:rsidRDefault="00BA1753">
            <w:pPr>
              <w:pStyle w:val="ConsPlusNormal"/>
              <w:jc w:val="center"/>
            </w:pPr>
            <w:r>
              <w:t>2.3</w:t>
            </w:r>
          </w:p>
        </w:tc>
        <w:tc>
          <w:tcPr>
            <w:tcW w:w="6292" w:type="dxa"/>
            <w:tcBorders>
              <w:bottom w:val="nil"/>
            </w:tcBorders>
          </w:tcPr>
          <w:p w14:paraId="5202E1B3" w14:textId="77777777" w:rsidR="00BA1753" w:rsidRDefault="00BA1753">
            <w:pPr>
              <w:pStyle w:val="ConsPlusNormal"/>
            </w:pPr>
            <w:r>
              <w:t>Расстояние от торца предподступичной части до начала занижения диаметра шейки у галтели осей типа:</w:t>
            </w:r>
          </w:p>
        </w:tc>
        <w:tc>
          <w:tcPr>
            <w:tcW w:w="1984" w:type="dxa"/>
            <w:tcBorders>
              <w:bottom w:val="nil"/>
            </w:tcBorders>
          </w:tcPr>
          <w:p w14:paraId="53997D46" w14:textId="77777777" w:rsidR="00BA1753" w:rsidRDefault="00BA1753">
            <w:pPr>
              <w:pStyle w:val="ConsPlusNormal"/>
            </w:pPr>
          </w:p>
        </w:tc>
      </w:tr>
      <w:tr w:rsidR="00BA1753" w14:paraId="7E7BB04B" w14:textId="77777777">
        <w:tblPrEx>
          <w:tblBorders>
            <w:insideH w:val="nil"/>
          </w:tblBorders>
        </w:tblPrEx>
        <w:tc>
          <w:tcPr>
            <w:tcW w:w="793" w:type="dxa"/>
            <w:vMerge/>
          </w:tcPr>
          <w:p w14:paraId="2050B3DD" w14:textId="77777777" w:rsidR="00BA1753" w:rsidRDefault="00BA1753">
            <w:pPr>
              <w:pStyle w:val="ConsPlusNormal"/>
            </w:pPr>
          </w:p>
        </w:tc>
        <w:tc>
          <w:tcPr>
            <w:tcW w:w="6292" w:type="dxa"/>
            <w:tcBorders>
              <w:top w:val="nil"/>
              <w:bottom w:val="nil"/>
            </w:tcBorders>
          </w:tcPr>
          <w:p w14:paraId="5310E174" w14:textId="77777777" w:rsidR="00BA1753" w:rsidRDefault="00BA1753">
            <w:pPr>
              <w:pStyle w:val="ConsPlusNormal"/>
            </w:pPr>
            <w:r>
              <w:t>РУ1Ш</w:t>
            </w:r>
          </w:p>
        </w:tc>
        <w:tc>
          <w:tcPr>
            <w:tcW w:w="1984" w:type="dxa"/>
            <w:tcBorders>
              <w:top w:val="nil"/>
              <w:bottom w:val="nil"/>
            </w:tcBorders>
            <w:vAlign w:val="center"/>
          </w:tcPr>
          <w:p w14:paraId="49A5F382" w14:textId="77777777" w:rsidR="00BA1753" w:rsidRDefault="00BA1753">
            <w:pPr>
              <w:pStyle w:val="ConsPlusNormal"/>
              <w:jc w:val="center"/>
            </w:pPr>
            <w:r>
              <w:rPr>
                <w:noProof/>
                <w:position w:val="-10"/>
              </w:rPr>
              <w:drawing>
                <wp:inline distT="0" distB="0" distL="0" distR="0" wp14:anchorId="6E3EFC8D" wp14:editId="016B8F75">
                  <wp:extent cx="315595" cy="273685"/>
                  <wp:effectExtent l="0" t="0" r="0" b="0"/>
                  <wp:docPr id="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15595" cy="273685"/>
                          </a:xfrm>
                          <a:prstGeom prst="rect">
                            <a:avLst/>
                          </a:prstGeom>
                          <a:noFill/>
                          <a:ln>
                            <a:noFill/>
                          </a:ln>
                        </pic:spPr>
                      </pic:pic>
                    </a:graphicData>
                  </a:graphic>
                </wp:inline>
              </w:drawing>
            </w:r>
          </w:p>
        </w:tc>
      </w:tr>
      <w:tr w:rsidR="00BA1753" w14:paraId="3F4CB55B" w14:textId="77777777">
        <w:tc>
          <w:tcPr>
            <w:tcW w:w="793" w:type="dxa"/>
            <w:vMerge/>
          </w:tcPr>
          <w:p w14:paraId="6A2726ED" w14:textId="77777777" w:rsidR="00BA1753" w:rsidRDefault="00BA1753">
            <w:pPr>
              <w:pStyle w:val="ConsPlusNormal"/>
            </w:pPr>
          </w:p>
        </w:tc>
        <w:tc>
          <w:tcPr>
            <w:tcW w:w="6292" w:type="dxa"/>
            <w:tcBorders>
              <w:top w:val="nil"/>
            </w:tcBorders>
          </w:tcPr>
          <w:p w14:paraId="7B0D51B2" w14:textId="77777777" w:rsidR="00BA1753" w:rsidRDefault="00BA1753">
            <w:pPr>
              <w:pStyle w:val="ConsPlusNormal"/>
            </w:pPr>
            <w:r>
              <w:t>РВ2Ш</w:t>
            </w:r>
          </w:p>
        </w:tc>
        <w:tc>
          <w:tcPr>
            <w:tcW w:w="1984" w:type="dxa"/>
            <w:tcBorders>
              <w:top w:val="nil"/>
            </w:tcBorders>
            <w:vAlign w:val="center"/>
          </w:tcPr>
          <w:p w14:paraId="490426AE" w14:textId="77777777" w:rsidR="00BA1753" w:rsidRDefault="00BA1753">
            <w:pPr>
              <w:pStyle w:val="ConsPlusNormal"/>
              <w:jc w:val="center"/>
            </w:pPr>
            <w:r>
              <w:rPr>
                <w:noProof/>
                <w:position w:val="-10"/>
              </w:rPr>
              <w:drawing>
                <wp:inline distT="0" distB="0" distL="0" distR="0" wp14:anchorId="166B3414" wp14:editId="29B99C10">
                  <wp:extent cx="315595" cy="273685"/>
                  <wp:effectExtent l="0" t="0" r="0" b="0"/>
                  <wp:docPr id="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15595" cy="273685"/>
                          </a:xfrm>
                          <a:prstGeom prst="rect">
                            <a:avLst/>
                          </a:prstGeom>
                          <a:noFill/>
                          <a:ln>
                            <a:noFill/>
                          </a:ln>
                        </pic:spPr>
                      </pic:pic>
                    </a:graphicData>
                  </a:graphic>
                </wp:inline>
              </w:drawing>
            </w:r>
          </w:p>
        </w:tc>
      </w:tr>
      <w:tr w:rsidR="00BA1753" w14:paraId="559E2F23" w14:textId="77777777">
        <w:tc>
          <w:tcPr>
            <w:tcW w:w="793" w:type="dxa"/>
          </w:tcPr>
          <w:p w14:paraId="7CD63D38" w14:textId="77777777" w:rsidR="00BA1753" w:rsidRDefault="00BA1753">
            <w:pPr>
              <w:pStyle w:val="ConsPlusNormal"/>
              <w:jc w:val="center"/>
            </w:pPr>
            <w:r>
              <w:t>2.4</w:t>
            </w:r>
          </w:p>
        </w:tc>
        <w:tc>
          <w:tcPr>
            <w:tcW w:w="6292" w:type="dxa"/>
          </w:tcPr>
          <w:p w14:paraId="41F79364" w14:textId="77777777" w:rsidR="00BA1753" w:rsidRDefault="00BA1753">
            <w:pPr>
              <w:pStyle w:val="ConsPlusNormal"/>
            </w:pPr>
            <w:r>
              <w:t>Конусообразность и овальность шейки, не более</w:t>
            </w:r>
          </w:p>
        </w:tc>
        <w:tc>
          <w:tcPr>
            <w:tcW w:w="1984" w:type="dxa"/>
            <w:vAlign w:val="center"/>
          </w:tcPr>
          <w:p w14:paraId="51DE3B85" w14:textId="77777777" w:rsidR="00BA1753" w:rsidRDefault="00BA1753">
            <w:pPr>
              <w:pStyle w:val="ConsPlusNormal"/>
              <w:jc w:val="center"/>
            </w:pPr>
            <w:r>
              <w:t>0,02</w:t>
            </w:r>
          </w:p>
        </w:tc>
      </w:tr>
      <w:tr w:rsidR="00BA1753" w14:paraId="227669E0" w14:textId="77777777">
        <w:tc>
          <w:tcPr>
            <w:tcW w:w="793" w:type="dxa"/>
          </w:tcPr>
          <w:p w14:paraId="3083390B" w14:textId="77777777" w:rsidR="00BA1753" w:rsidRDefault="00BA1753">
            <w:pPr>
              <w:pStyle w:val="ConsPlusNormal"/>
              <w:jc w:val="center"/>
            </w:pPr>
            <w:r>
              <w:lastRenderedPageBreak/>
              <w:t>2.5</w:t>
            </w:r>
          </w:p>
        </w:tc>
        <w:tc>
          <w:tcPr>
            <w:tcW w:w="6292" w:type="dxa"/>
          </w:tcPr>
          <w:p w14:paraId="353020FB" w14:textId="77777777" w:rsidR="00BA1753" w:rsidRDefault="00BA1753">
            <w:pPr>
              <w:pStyle w:val="ConsPlusNormal"/>
            </w:pPr>
            <w:r>
              <w:t>Радиальное биение шейки относительно оси центровых отверстий, не более</w:t>
            </w:r>
          </w:p>
        </w:tc>
        <w:tc>
          <w:tcPr>
            <w:tcW w:w="1984" w:type="dxa"/>
            <w:vAlign w:val="center"/>
          </w:tcPr>
          <w:p w14:paraId="126E09B0" w14:textId="77777777" w:rsidR="00BA1753" w:rsidRDefault="00BA1753">
            <w:pPr>
              <w:pStyle w:val="ConsPlusNormal"/>
              <w:jc w:val="center"/>
            </w:pPr>
            <w:r>
              <w:t>0,3</w:t>
            </w:r>
          </w:p>
        </w:tc>
      </w:tr>
      <w:tr w:rsidR="00BA1753" w14:paraId="1B292837" w14:textId="77777777">
        <w:tc>
          <w:tcPr>
            <w:tcW w:w="793" w:type="dxa"/>
            <w:vMerge w:val="restart"/>
          </w:tcPr>
          <w:p w14:paraId="33C86E0C" w14:textId="77777777" w:rsidR="00BA1753" w:rsidRDefault="00BA1753">
            <w:pPr>
              <w:pStyle w:val="ConsPlusNormal"/>
              <w:jc w:val="center"/>
            </w:pPr>
            <w:r>
              <w:t>2.6</w:t>
            </w:r>
          </w:p>
        </w:tc>
        <w:tc>
          <w:tcPr>
            <w:tcW w:w="6292" w:type="dxa"/>
            <w:tcBorders>
              <w:bottom w:val="nil"/>
            </w:tcBorders>
          </w:tcPr>
          <w:p w14:paraId="2B329AA0" w14:textId="77777777" w:rsidR="00BA1753" w:rsidRDefault="00BA1753">
            <w:pPr>
              <w:pStyle w:val="ConsPlusNormal"/>
            </w:pPr>
            <w:r>
              <w:t>Диаметр предподступичных частей осей типа:</w:t>
            </w:r>
          </w:p>
        </w:tc>
        <w:tc>
          <w:tcPr>
            <w:tcW w:w="1984" w:type="dxa"/>
            <w:tcBorders>
              <w:bottom w:val="nil"/>
            </w:tcBorders>
            <w:vAlign w:val="center"/>
          </w:tcPr>
          <w:p w14:paraId="4F62C4EA" w14:textId="77777777" w:rsidR="00BA1753" w:rsidRDefault="00BA1753">
            <w:pPr>
              <w:pStyle w:val="ConsPlusNormal"/>
            </w:pPr>
          </w:p>
        </w:tc>
      </w:tr>
      <w:tr w:rsidR="00BA1753" w14:paraId="3478F5FC" w14:textId="77777777">
        <w:tblPrEx>
          <w:tblBorders>
            <w:insideH w:val="nil"/>
          </w:tblBorders>
        </w:tblPrEx>
        <w:tc>
          <w:tcPr>
            <w:tcW w:w="793" w:type="dxa"/>
            <w:vMerge/>
          </w:tcPr>
          <w:p w14:paraId="14F88C57" w14:textId="77777777" w:rsidR="00BA1753" w:rsidRDefault="00BA1753">
            <w:pPr>
              <w:pStyle w:val="ConsPlusNormal"/>
            </w:pPr>
          </w:p>
        </w:tc>
        <w:tc>
          <w:tcPr>
            <w:tcW w:w="6292" w:type="dxa"/>
            <w:tcBorders>
              <w:top w:val="nil"/>
              <w:bottom w:val="nil"/>
            </w:tcBorders>
          </w:tcPr>
          <w:p w14:paraId="1E2CAE97" w14:textId="77777777" w:rsidR="00BA1753" w:rsidRDefault="00BA1753">
            <w:pPr>
              <w:pStyle w:val="ConsPlusNormal"/>
            </w:pPr>
            <w:r>
              <w:t>РУ1Ш:</w:t>
            </w:r>
          </w:p>
        </w:tc>
        <w:tc>
          <w:tcPr>
            <w:tcW w:w="1984" w:type="dxa"/>
            <w:tcBorders>
              <w:top w:val="nil"/>
              <w:bottom w:val="nil"/>
            </w:tcBorders>
            <w:vAlign w:val="center"/>
          </w:tcPr>
          <w:p w14:paraId="3332872F" w14:textId="77777777" w:rsidR="00BA1753" w:rsidRDefault="00BA1753">
            <w:pPr>
              <w:pStyle w:val="ConsPlusNormal"/>
            </w:pPr>
          </w:p>
        </w:tc>
      </w:tr>
      <w:tr w:rsidR="00BA1753" w14:paraId="1ABB77A1" w14:textId="77777777">
        <w:tblPrEx>
          <w:tblBorders>
            <w:insideH w:val="nil"/>
          </w:tblBorders>
        </w:tblPrEx>
        <w:tc>
          <w:tcPr>
            <w:tcW w:w="793" w:type="dxa"/>
            <w:vMerge/>
          </w:tcPr>
          <w:p w14:paraId="1F818B35" w14:textId="77777777" w:rsidR="00BA1753" w:rsidRDefault="00BA1753">
            <w:pPr>
              <w:pStyle w:val="ConsPlusNormal"/>
            </w:pPr>
          </w:p>
        </w:tc>
        <w:tc>
          <w:tcPr>
            <w:tcW w:w="6292" w:type="dxa"/>
            <w:tcBorders>
              <w:top w:val="nil"/>
              <w:bottom w:val="nil"/>
            </w:tcBorders>
          </w:tcPr>
          <w:p w14:paraId="47C62EBE" w14:textId="77777777" w:rsidR="00BA1753" w:rsidRDefault="00BA1753">
            <w:pPr>
              <w:pStyle w:val="ConsPlusNormal"/>
            </w:pPr>
            <w:r>
              <w:t>- при использовании подшипников кассетного типа</w:t>
            </w:r>
          </w:p>
        </w:tc>
        <w:tc>
          <w:tcPr>
            <w:tcW w:w="1984" w:type="dxa"/>
            <w:tcBorders>
              <w:top w:val="nil"/>
              <w:bottom w:val="nil"/>
            </w:tcBorders>
            <w:vAlign w:val="center"/>
          </w:tcPr>
          <w:p w14:paraId="18FC1B99" w14:textId="77777777" w:rsidR="00BA1753" w:rsidRDefault="00BA1753">
            <w:pPr>
              <w:pStyle w:val="ConsPlusNormal"/>
              <w:jc w:val="center"/>
            </w:pPr>
            <w:r>
              <w:rPr>
                <w:noProof/>
                <w:position w:val="-10"/>
              </w:rPr>
              <w:drawing>
                <wp:inline distT="0" distB="0" distL="0" distR="0" wp14:anchorId="50A4EB04" wp14:editId="61D8C870">
                  <wp:extent cx="564515" cy="271145"/>
                  <wp:effectExtent l="0" t="0" r="0" b="0"/>
                  <wp:docPr id="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64515" cy="271145"/>
                          </a:xfrm>
                          <a:prstGeom prst="rect">
                            <a:avLst/>
                          </a:prstGeom>
                          <a:noFill/>
                          <a:ln>
                            <a:noFill/>
                          </a:ln>
                        </pic:spPr>
                      </pic:pic>
                    </a:graphicData>
                  </a:graphic>
                </wp:inline>
              </w:drawing>
            </w:r>
          </w:p>
        </w:tc>
      </w:tr>
      <w:tr w:rsidR="00BA1753" w14:paraId="6C45CC36" w14:textId="77777777">
        <w:tblPrEx>
          <w:tblBorders>
            <w:insideH w:val="nil"/>
          </w:tblBorders>
        </w:tblPrEx>
        <w:tc>
          <w:tcPr>
            <w:tcW w:w="793" w:type="dxa"/>
            <w:vMerge/>
          </w:tcPr>
          <w:p w14:paraId="24E91410" w14:textId="77777777" w:rsidR="00BA1753" w:rsidRDefault="00BA1753">
            <w:pPr>
              <w:pStyle w:val="ConsPlusNormal"/>
            </w:pPr>
          </w:p>
        </w:tc>
        <w:tc>
          <w:tcPr>
            <w:tcW w:w="6292" w:type="dxa"/>
            <w:tcBorders>
              <w:top w:val="nil"/>
              <w:bottom w:val="nil"/>
            </w:tcBorders>
          </w:tcPr>
          <w:p w14:paraId="1CB3629C" w14:textId="77777777" w:rsidR="00BA1753" w:rsidRDefault="00BA1753">
            <w:pPr>
              <w:pStyle w:val="ConsPlusNormal"/>
            </w:pPr>
            <w:r>
              <w:t>- при использовании сдвоенных и цилиндрических роликовых подшипников</w:t>
            </w:r>
          </w:p>
        </w:tc>
        <w:tc>
          <w:tcPr>
            <w:tcW w:w="1984" w:type="dxa"/>
            <w:tcBorders>
              <w:top w:val="nil"/>
              <w:bottom w:val="nil"/>
            </w:tcBorders>
            <w:vAlign w:val="center"/>
          </w:tcPr>
          <w:p w14:paraId="28DAC860" w14:textId="77777777" w:rsidR="00BA1753" w:rsidRDefault="00BA1753">
            <w:pPr>
              <w:pStyle w:val="ConsPlusNormal"/>
              <w:jc w:val="center"/>
            </w:pPr>
            <w:r>
              <w:rPr>
                <w:noProof/>
                <w:position w:val="-10"/>
              </w:rPr>
              <w:drawing>
                <wp:inline distT="0" distB="0" distL="0" distR="0" wp14:anchorId="548E59E3" wp14:editId="741B3433">
                  <wp:extent cx="564515" cy="271145"/>
                  <wp:effectExtent l="0" t="0" r="0" b="0"/>
                  <wp:docPr id="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64515" cy="271145"/>
                          </a:xfrm>
                          <a:prstGeom prst="rect">
                            <a:avLst/>
                          </a:prstGeom>
                          <a:noFill/>
                          <a:ln>
                            <a:noFill/>
                          </a:ln>
                        </pic:spPr>
                      </pic:pic>
                    </a:graphicData>
                  </a:graphic>
                </wp:inline>
              </w:drawing>
            </w:r>
          </w:p>
        </w:tc>
      </w:tr>
      <w:tr w:rsidR="00BA1753" w14:paraId="359CF955" w14:textId="77777777">
        <w:tc>
          <w:tcPr>
            <w:tcW w:w="793" w:type="dxa"/>
            <w:vMerge/>
          </w:tcPr>
          <w:p w14:paraId="4CB81C71" w14:textId="77777777" w:rsidR="00BA1753" w:rsidRDefault="00BA1753">
            <w:pPr>
              <w:pStyle w:val="ConsPlusNormal"/>
            </w:pPr>
          </w:p>
        </w:tc>
        <w:tc>
          <w:tcPr>
            <w:tcW w:w="6292" w:type="dxa"/>
            <w:tcBorders>
              <w:top w:val="nil"/>
            </w:tcBorders>
          </w:tcPr>
          <w:p w14:paraId="4E27F963" w14:textId="77777777" w:rsidR="00BA1753" w:rsidRDefault="00BA1753">
            <w:pPr>
              <w:pStyle w:val="ConsPlusNormal"/>
            </w:pPr>
            <w:r>
              <w:t>РВ2Ш</w:t>
            </w:r>
          </w:p>
        </w:tc>
        <w:tc>
          <w:tcPr>
            <w:tcW w:w="1984" w:type="dxa"/>
            <w:tcBorders>
              <w:top w:val="nil"/>
            </w:tcBorders>
            <w:vAlign w:val="center"/>
          </w:tcPr>
          <w:p w14:paraId="6E9718BD" w14:textId="77777777" w:rsidR="00BA1753" w:rsidRDefault="00BA1753">
            <w:pPr>
              <w:pStyle w:val="ConsPlusNormal"/>
              <w:jc w:val="center"/>
            </w:pPr>
            <w:r>
              <w:rPr>
                <w:noProof/>
                <w:position w:val="-10"/>
              </w:rPr>
              <w:drawing>
                <wp:inline distT="0" distB="0" distL="0" distR="0" wp14:anchorId="52AE8774" wp14:editId="0C8F61F5">
                  <wp:extent cx="567055" cy="271145"/>
                  <wp:effectExtent l="0" t="0" r="0" b="0"/>
                  <wp:docPr id="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67055" cy="271145"/>
                          </a:xfrm>
                          <a:prstGeom prst="rect">
                            <a:avLst/>
                          </a:prstGeom>
                          <a:noFill/>
                          <a:ln>
                            <a:noFill/>
                          </a:ln>
                        </pic:spPr>
                      </pic:pic>
                    </a:graphicData>
                  </a:graphic>
                </wp:inline>
              </w:drawing>
            </w:r>
          </w:p>
        </w:tc>
      </w:tr>
      <w:tr w:rsidR="00BA1753" w14:paraId="0B508C0F" w14:textId="77777777">
        <w:tc>
          <w:tcPr>
            <w:tcW w:w="793" w:type="dxa"/>
          </w:tcPr>
          <w:p w14:paraId="6215F04B" w14:textId="77777777" w:rsidR="00BA1753" w:rsidRDefault="00BA1753">
            <w:pPr>
              <w:pStyle w:val="ConsPlusNormal"/>
              <w:jc w:val="center"/>
            </w:pPr>
            <w:r>
              <w:t>2.7</w:t>
            </w:r>
          </w:p>
        </w:tc>
        <w:tc>
          <w:tcPr>
            <w:tcW w:w="6292" w:type="dxa"/>
          </w:tcPr>
          <w:p w14:paraId="7EB052D8" w14:textId="77777777" w:rsidR="00BA1753" w:rsidRDefault="00BA1753">
            <w:pPr>
              <w:pStyle w:val="ConsPlusNormal"/>
            </w:pPr>
            <w:r>
              <w:t>Овальность и конусообразность предподступичной части, не более</w:t>
            </w:r>
          </w:p>
        </w:tc>
        <w:tc>
          <w:tcPr>
            <w:tcW w:w="1984" w:type="dxa"/>
            <w:vAlign w:val="center"/>
          </w:tcPr>
          <w:p w14:paraId="4D67345C" w14:textId="77777777" w:rsidR="00BA1753" w:rsidRDefault="00BA1753">
            <w:pPr>
              <w:pStyle w:val="ConsPlusNormal"/>
              <w:jc w:val="center"/>
            </w:pPr>
            <w:r>
              <w:t>0,05</w:t>
            </w:r>
          </w:p>
        </w:tc>
      </w:tr>
      <w:tr w:rsidR="00BA1753" w14:paraId="3D948903" w14:textId="77777777">
        <w:tc>
          <w:tcPr>
            <w:tcW w:w="793" w:type="dxa"/>
            <w:vMerge w:val="restart"/>
          </w:tcPr>
          <w:p w14:paraId="2C19DEBD" w14:textId="77777777" w:rsidR="00BA1753" w:rsidRDefault="00BA1753">
            <w:pPr>
              <w:pStyle w:val="ConsPlusNormal"/>
              <w:jc w:val="center"/>
            </w:pPr>
            <w:r>
              <w:t>2.8</w:t>
            </w:r>
          </w:p>
        </w:tc>
        <w:tc>
          <w:tcPr>
            <w:tcW w:w="6292" w:type="dxa"/>
            <w:tcBorders>
              <w:bottom w:val="nil"/>
            </w:tcBorders>
          </w:tcPr>
          <w:p w14:paraId="7782B07B" w14:textId="77777777" w:rsidR="00BA1753" w:rsidRDefault="00BA1753">
            <w:pPr>
              <w:pStyle w:val="ConsPlusNormal"/>
            </w:pPr>
            <w:r>
              <w:t>Диаметр подступичной части осей типа, не менее:</w:t>
            </w:r>
          </w:p>
        </w:tc>
        <w:tc>
          <w:tcPr>
            <w:tcW w:w="1984" w:type="dxa"/>
            <w:tcBorders>
              <w:bottom w:val="nil"/>
            </w:tcBorders>
            <w:vAlign w:val="center"/>
          </w:tcPr>
          <w:p w14:paraId="6BB944E2" w14:textId="77777777" w:rsidR="00BA1753" w:rsidRDefault="00BA1753">
            <w:pPr>
              <w:pStyle w:val="ConsPlusNormal"/>
            </w:pPr>
          </w:p>
        </w:tc>
      </w:tr>
      <w:tr w:rsidR="00BA1753" w14:paraId="3BA120D3" w14:textId="77777777">
        <w:tblPrEx>
          <w:tblBorders>
            <w:insideH w:val="nil"/>
          </w:tblBorders>
        </w:tblPrEx>
        <w:tc>
          <w:tcPr>
            <w:tcW w:w="793" w:type="dxa"/>
            <w:vMerge/>
          </w:tcPr>
          <w:p w14:paraId="06591C1F" w14:textId="77777777" w:rsidR="00BA1753" w:rsidRDefault="00BA1753">
            <w:pPr>
              <w:pStyle w:val="ConsPlusNormal"/>
            </w:pPr>
          </w:p>
        </w:tc>
        <w:tc>
          <w:tcPr>
            <w:tcW w:w="6292" w:type="dxa"/>
            <w:tcBorders>
              <w:top w:val="nil"/>
              <w:bottom w:val="nil"/>
            </w:tcBorders>
          </w:tcPr>
          <w:p w14:paraId="2398978C" w14:textId="77777777" w:rsidR="00BA1753" w:rsidRDefault="00BA1753">
            <w:pPr>
              <w:pStyle w:val="ConsPlusNormal"/>
            </w:pPr>
            <w:r>
              <w:t>РУ1Ш</w:t>
            </w:r>
          </w:p>
        </w:tc>
        <w:tc>
          <w:tcPr>
            <w:tcW w:w="1984" w:type="dxa"/>
            <w:tcBorders>
              <w:top w:val="nil"/>
              <w:bottom w:val="nil"/>
            </w:tcBorders>
            <w:vAlign w:val="center"/>
          </w:tcPr>
          <w:p w14:paraId="2FFA97DF" w14:textId="77777777" w:rsidR="00BA1753" w:rsidRDefault="00BA1753">
            <w:pPr>
              <w:pStyle w:val="ConsPlusNormal"/>
              <w:jc w:val="center"/>
            </w:pPr>
            <w:r>
              <w:t>182,0</w:t>
            </w:r>
          </w:p>
        </w:tc>
      </w:tr>
      <w:tr w:rsidR="00BA1753" w14:paraId="511AF578" w14:textId="77777777">
        <w:tc>
          <w:tcPr>
            <w:tcW w:w="793" w:type="dxa"/>
            <w:vMerge/>
          </w:tcPr>
          <w:p w14:paraId="2F751E30" w14:textId="77777777" w:rsidR="00BA1753" w:rsidRDefault="00BA1753">
            <w:pPr>
              <w:pStyle w:val="ConsPlusNormal"/>
            </w:pPr>
          </w:p>
        </w:tc>
        <w:tc>
          <w:tcPr>
            <w:tcW w:w="6292" w:type="dxa"/>
            <w:tcBorders>
              <w:top w:val="nil"/>
            </w:tcBorders>
          </w:tcPr>
          <w:p w14:paraId="3B13E19E" w14:textId="77777777" w:rsidR="00BA1753" w:rsidRDefault="00BA1753">
            <w:pPr>
              <w:pStyle w:val="ConsPlusNormal"/>
            </w:pPr>
            <w:r>
              <w:t>РВ2Ш</w:t>
            </w:r>
          </w:p>
        </w:tc>
        <w:tc>
          <w:tcPr>
            <w:tcW w:w="1984" w:type="dxa"/>
            <w:tcBorders>
              <w:top w:val="nil"/>
            </w:tcBorders>
            <w:vAlign w:val="center"/>
          </w:tcPr>
          <w:p w14:paraId="04C33D7F" w14:textId="77777777" w:rsidR="00BA1753" w:rsidRDefault="00BA1753">
            <w:pPr>
              <w:pStyle w:val="ConsPlusNormal"/>
              <w:jc w:val="center"/>
            </w:pPr>
            <w:r>
              <w:t>196,0</w:t>
            </w:r>
          </w:p>
        </w:tc>
      </w:tr>
      <w:tr w:rsidR="00BA1753" w14:paraId="16C167FA" w14:textId="77777777">
        <w:tc>
          <w:tcPr>
            <w:tcW w:w="793" w:type="dxa"/>
          </w:tcPr>
          <w:p w14:paraId="1247EF9D" w14:textId="77777777" w:rsidR="00BA1753" w:rsidRDefault="00BA1753">
            <w:pPr>
              <w:pStyle w:val="ConsPlusNormal"/>
              <w:jc w:val="center"/>
            </w:pPr>
            <w:r>
              <w:t>2.9</w:t>
            </w:r>
          </w:p>
        </w:tc>
        <w:tc>
          <w:tcPr>
            <w:tcW w:w="6292" w:type="dxa"/>
          </w:tcPr>
          <w:p w14:paraId="6CC0068A" w14:textId="77777777" w:rsidR="00BA1753" w:rsidRDefault="00BA1753">
            <w:pPr>
              <w:pStyle w:val="ConsPlusNormal"/>
            </w:pPr>
            <w:r>
              <w:t>Длина подступичной части, не менее:</w:t>
            </w:r>
          </w:p>
        </w:tc>
        <w:tc>
          <w:tcPr>
            <w:tcW w:w="1984" w:type="dxa"/>
            <w:vAlign w:val="center"/>
          </w:tcPr>
          <w:p w14:paraId="1DC7D84B" w14:textId="77777777" w:rsidR="00BA1753" w:rsidRDefault="00BA1753">
            <w:pPr>
              <w:pStyle w:val="ConsPlusNormal"/>
              <w:jc w:val="center"/>
            </w:pPr>
            <w:r>
              <w:t>250,0</w:t>
            </w:r>
          </w:p>
        </w:tc>
      </w:tr>
      <w:tr w:rsidR="00BA1753" w14:paraId="0EB4D332" w14:textId="77777777">
        <w:tc>
          <w:tcPr>
            <w:tcW w:w="793" w:type="dxa"/>
          </w:tcPr>
          <w:p w14:paraId="14BE942D" w14:textId="77777777" w:rsidR="00BA1753" w:rsidRDefault="00BA1753">
            <w:pPr>
              <w:pStyle w:val="ConsPlusNormal"/>
              <w:jc w:val="center"/>
            </w:pPr>
            <w:r>
              <w:t>2.10</w:t>
            </w:r>
          </w:p>
        </w:tc>
        <w:tc>
          <w:tcPr>
            <w:tcW w:w="6292" w:type="dxa"/>
          </w:tcPr>
          <w:p w14:paraId="6E473838" w14:textId="77777777" w:rsidR="00BA1753" w:rsidRDefault="00BA1753">
            <w:pPr>
              <w:pStyle w:val="ConsPlusNormal"/>
            </w:pPr>
            <w:r>
              <w:t>Непрямолинейность образующей подступичной части, не более</w:t>
            </w:r>
          </w:p>
        </w:tc>
        <w:tc>
          <w:tcPr>
            <w:tcW w:w="1984" w:type="dxa"/>
            <w:vAlign w:val="center"/>
          </w:tcPr>
          <w:p w14:paraId="3D44AD30" w14:textId="77777777" w:rsidR="00BA1753" w:rsidRDefault="00BA1753">
            <w:pPr>
              <w:pStyle w:val="ConsPlusNormal"/>
              <w:jc w:val="center"/>
            </w:pPr>
            <w:r>
              <w:t>0,02</w:t>
            </w:r>
          </w:p>
        </w:tc>
      </w:tr>
      <w:tr w:rsidR="00BA1753" w14:paraId="56FB6D88" w14:textId="77777777">
        <w:tc>
          <w:tcPr>
            <w:tcW w:w="793" w:type="dxa"/>
          </w:tcPr>
          <w:p w14:paraId="4A16E6F3" w14:textId="77777777" w:rsidR="00BA1753" w:rsidRDefault="00BA1753">
            <w:pPr>
              <w:pStyle w:val="ConsPlusNormal"/>
              <w:jc w:val="center"/>
            </w:pPr>
            <w:r>
              <w:t>2.11</w:t>
            </w:r>
          </w:p>
        </w:tc>
        <w:tc>
          <w:tcPr>
            <w:tcW w:w="6292" w:type="dxa"/>
          </w:tcPr>
          <w:p w14:paraId="6BA6E48C" w14:textId="77777777" w:rsidR="00BA1753" w:rsidRDefault="00BA1753">
            <w:pPr>
              <w:pStyle w:val="ConsPlusNormal"/>
            </w:pPr>
            <w:r>
              <w:t>Конусообразность подступичной части при условии, что больший диаметр обращен к середине оси, не более</w:t>
            </w:r>
          </w:p>
        </w:tc>
        <w:tc>
          <w:tcPr>
            <w:tcW w:w="1984" w:type="dxa"/>
            <w:vAlign w:val="center"/>
          </w:tcPr>
          <w:p w14:paraId="7C9ABAC1" w14:textId="77777777" w:rsidR="00BA1753" w:rsidRDefault="00BA1753">
            <w:pPr>
              <w:pStyle w:val="ConsPlusNormal"/>
              <w:jc w:val="center"/>
            </w:pPr>
            <w:r>
              <w:t>0,05</w:t>
            </w:r>
          </w:p>
        </w:tc>
      </w:tr>
      <w:tr w:rsidR="00BA1753" w14:paraId="14A8E361" w14:textId="77777777">
        <w:tc>
          <w:tcPr>
            <w:tcW w:w="793" w:type="dxa"/>
          </w:tcPr>
          <w:p w14:paraId="06A5D825" w14:textId="77777777" w:rsidR="00BA1753" w:rsidRDefault="00BA1753">
            <w:pPr>
              <w:pStyle w:val="ConsPlusNormal"/>
              <w:jc w:val="center"/>
            </w:pPr>
            <w:r>
              <w:t>2.12</w:t>
            </w:r>
          </w:p>
        </w:tc>
        <w:tc>
          <w:tcPr>
            <w:tcW w:w="6292" w:type="dxa"/>
          </w:tcPr>
          <w:p w14:paraId="2361BFD6" w14:textId="77777777" w:rsidR="00BA1753" w:rsidRDefault="00BA1753">
            <w:pPr>
              <w:pStyle w:val="ConsPlusNormal"/>
            </w:pPr>
            <w:r>
              <w:t>Овальность подступичной части, не более</w:t>
            </w:r>
          </w:p>
        </w:tc>
        <w:tc>
          <w:tcPr>
            <w:tcW w:w="1984" w:type="dxa"/>
            <w:vAlign w:val="center"/>
          </w:tcPr>
          <w:p w14:paraId="780937A6" w14:textId="77777777" w:rsidR="00BA1753" w:rsidRDefault="00BA1753">
            <w:pPr>
              <w:pStyle w:val="ConsPlusNormal"/>
              <w:jc w:val="center"/>
            </w:pPr>
            <w:r>
              <w:t>0,025</w:t>
            </w:r>
          </w:p>
        </w:tc>
      </w:tr>
      <w:tr w:rsidR="00BA1753" w14:paraId="07B92794" w14:textId="77777777">
        <w:tc>
          <w:tcPr>
            <w:tcW w:w="793" w:type="dxa"/>
            <w:vMerge w:val="restart"/>
          </w:tcPr>
          <w:p w14:paraId="2E27AE52" w14:textId="77777777" w:rsidR="00BA1753" w:rsidRDefault="00BA1753">
            <w:pPr>
              <w:pStyle w:val="ConsPlusNormal"/>
              <w:jc w:val="center"/>
            </w:pPr>
            <w:r>
              <w:t>2.13</w:t>
            </w:r>
          </w:p>
        </w:tc>
        <w:tc>
          <w:tcPr>
            <w:tcW w:w="6292" w:type="dxa"/>
            <w:tcBorders>
              <w:bottom w:val="nil"/>
            </w:tcBorders>
          </w:tcPr>
          <w:p w14:paraId="43574E77" w14:textId="77777777" w:rsidR="00BA1753" w:rsidRDefault="00BA1753">
            <w:pPr>
              <w:pStyle w:val="ConsPlusNormal"/>
            </w:pPr>
            <w:r>
              <w:t>Диаметр средней части осей типа, не менее:</w:t>
            </w:r>
          </w:p>
        </w:tc>
        <w:tc>
          <w:tcPr>
            <w:tcW w:w="1984" w:type="dxa"/>
            <w:tcBorders>
              <w:bottom w:val="nil"/>
            </w:tcBorders>
            <w:vAlign w:val="center"/>
          </w:tcPr>
          <w:p w14:paraId="0769FA6F" w14:textId="77777777" w:rsidR="00BA1753" w:rsidRDefault="00BA1753">
            <w:pPr>
              <w:pStyle w:val="ConsPlusNormal"/>
            </w:pPr>
          </w:p>
        </w:tc>
      </w:tr>
      <w:tr w:rsidR="00BA1753" w14:paraId="71BEC1F4" w14:textId="77777777">
        <w:tblPrEx>
          <w:tblBorders>
            <w:insideH w:val="nil"/>
          </w:tblBorders>
        </w:tblPrEx>
        <w:tc>
          <w:tcPr>
            <w:tcW w:w="793" w:type="dxa"/>
            <w:vMerge/>
          </w:tcPr>
          <w:p w14:paraId="65301588" w14:textId="77777777" w:rsidR="00BA1753" w:rsidRDefault="00BA1753">
            <w:pPr>
              <w:pStyle w:val="ConsPlusNormal"/>
            </w:pPr>
          </w:p>
        </w:tc>
        <w:tc>
          <w:tcPr>
            <w:tcW w:w="6292" w:type="dxa"/>
            <w:tcBorders>
              <w:top w:val="nil"/>
              <w:bottom w:val="nil"/>
            </w:tcBorders>
          </w:tcPr>
          <w:p w14:paraId="00B6E82A" w14:textId="77777777" w:rsidR="00BA1753" w:rsidRDefault="00BA1753">
            <w:pPr>
              <w:pStyle w:val="ConsPlusNormal"/>
            </w:pPr>
            <w:r>
              <w:t>РУ1Ш:</w:t>
            </w:r>
          </w:p>
        </w:tc>
        <w:tc>
          <w:tcPr>
            <w:tcW w:w="1984" w:type="dxa"/>
            <w:tcBorders>
              <w:top w:val="nil"/>
              <w:bottom w:val="nil"/>
            </w:tcBorders>
          </w:tcPr>
          <w:p w14:paraId="03F53A00" w14:textId="77777777" w:rsidR="00BA1753" w:rsidRDefault="00BA1753">
            <w:pPr>
              <w:pStyle w:val="ConsPlusNormal"/>
            </w:pPr>
          </w:p>
        </w:tc>
      </w:tr>
      <w:tr w:rsidR="00BA1753" w14:paraId="4609D00D" w14:textId="77777777">
        <w:tblPrEx>
          <w:tblBorders>
            <w:insideH w:val="nil"/>
          </w:tblBorders>
        </w:tblPrEx>
        <w:tc>
          <w:tcPr>
            <w:tcW w:w="793" w:type="dxa"/>
            <w:vMerge/>
          </w:tcPr>
          <w:p w14:paraId="3E239C91" w14:textId="77777777" w:rsidR="00BA1753" w:rsidRDefault="00BA1753">
            <w:pPr>
              <w:pStyle w:val="ConsPlusNormal"/>
            </w:pPr>
          </w:p>
        </w:tc>
        <w:tc>
          <w:tcPr>
            <w:tcW w:w="6292" w:type="dxa"/>
            <w:tcBorders>
              <w:top w:val="nil"/>
              <w:bottom w:val="nil"/>
            </w:tcBorders>
          </w:tcPr>
          <w:p w14:paraId="773A490E" w14:textId="77777777" w:rsidR="00BA1753" w:rsidRDefault="00BA1753">
            <w:pPr>
              <w:pStyle w:val="ConsPlusNormal"/>
            </w:pPr>
            <w:r>
              <w:t>- с конусообразной средней частью</w:t>
            </w:r>
          </w:p>
        </w:tc>
        <w:tc>
          <w:tcPr>
            <w:tcW w:w="1984" w:type="dxa"/>
            <w:tcBorders>
              <w:top w:val="nil"/>
              <w:bottom w:val="nil"/>
            </w:tcBorders>
            <w:vAlign w:val="center"/>
          </w:tcPr>
          <w:p w14:paraId="12118AE3" w14:textId="77777777" w:rsidR="00BA1753" w:rsidRDefault="00BA1753">
            <w:pPr>
              <w:pStyle w:val="ConsPlusNormal"/>
              <w:jc w:val="center"/>
            </w:pPr>
            <w:r>
              <w:t>160,0</w:t>
            </w:r>
          </w:p>
        </w:tc>
      </w:tr>
      <w:tr w:rsidR="00BA1753" w14:paraId="28C0323F" w14:textId="77777777">
        <w:tblPrEx>
          <w:tblBorders>
            <w:insideH w:val="nil"/>
          </w:tblBorders>
        </w:tblPrEx>
        <w:tc>
          <w:tcPr>
            <w:tcW w:w="793" w:type="dxa"/>
            <w:vMerge/>
          </w:tcPr>
          <w:p w14:paraId="017F554C" w14:textId="77777777" w:rsidR="00BA1753" w:rsidRDefault="00BA1753">
            <w:pPr>
              <w:pStyle w:val="ConsPlusNormal"/>
            </w:pPr>
          </w:p>
        </w:tc>
        <w:tc>
          <w:tcPr>
            <w:tcW w:w="6292" w:type="dxa"/>
            <w:tcBorders>
              <w:top w:val="nil"/>
              <w:bottom w:val="nil"/>
            </w:tcBorders>
          </w:tcPr>
          <w:p w14:paraId="0CF7FE88" w14:textId="77777777" w:rsidR="00BA1753" w:rsidRDefault="00BA1753">
            <w:pPr>
              <w:pStyle w:val="ConsPlusNormal"/>
            </w:pPr>
            <w:r>
              <w:t>- с цилиндрической средней частью</w:t>
            </w:r>
          </w:p>
        </w:tc>
        <w:tc>
          <w:tcPr>
            <w:tcW w:w="1984" w:type="dxa"/>
            <w:tcBorders>
              <w:top w:val="nil"/>
              <w:bottom w:val="nil"/>
            </w:tcBorders>
            <w:vAlign w:val="center"/>
          </w:tcPr>
          <w:p w14:paraId="20EC6A8C" w14:textId="77777777" w:rsidR="00BA1753" w:rsidRDefault="00BA1753">
            <w:pPr>
              <w:pStyle w:val="ConsPlusNormal"/>
              <w:jc w:val="center"/>
            </w:pPr>
            <w:r>
              <w:t>167,0</w:t>
            </w:r>
          </w:p>
        </w:tc>
      </w:tr>
      <w:tr w:rsidR="00BA1753" w14:paraId="277822B3" w14:textId="77777777">
        <w:tc>
          <w:tcPr>
            <w:tcW w:w="793" w:type="dxa"/>
            <w:vMerge/>
          </w:tcPr>
          <w:p w14:paraId="7054719D" w14:textId="77777777" w:rsidR="00BA1753" w:rsidRDefault="00BA1753">
            <w:pPr>
              <w:pStyle w:val="ConsPlusNormal"/>
            </w:pPr>
          </w:p>
        </w:tc>
        <w:tc>
          <w:tcPr>
            <w:tcW w:w="6292" w:type="dxa"/>
            <w:tcBorders>
              <w:top w:val="nil"/>
            </w:tcBorders>
          </w:tcPr>
          <w:p w14:paraId="72978A9B" w14:textId="77777777" w:rsidR="00BA1753" w:rsidRDefault="00BA1753">
            <w:pPr>
              <w:pStyle w:val="ConsPlusNormal"/>
            </w:pPr>
            <w:r>
              <w:t>РВ2Ш</w:t>
            </w:r>
          </w:p>
        </w:tc>
        <w:tc>
          <w:tcPr>
            <w:tcW w:w="1984" w:type="dxa"/>
            <w:tcBorders>
              <w:top w:val="nil"/>
            </w:tcBorders>
            <w:vAlign w:val="center"/>
          </w:tcPr>
          <w:p w14:paraId="3AAD5A90" w14:textId="77777777" w:rsidR="00BA1753" w:rsidRDefault="00BA1753">
            <w:pPr>
              <w:pStyle w:val="ConsPlusNormal"/>
              <w:jc w:val="center"/>
            </w:pPr>
            <w:r>
              <w:t>175,0</w:t>
            </w:r>
          </w:p>
        </w:tc>
      </w:tr>
      <w:tr w:rsidR="00BA1753" w14:paraId="5012DA15" w14:textId="77777777">
        <w:tc>
          <w:tcPr>
            <w:tcW w:w="793" w:type="dxa"/>
          </w:tcPr>
          <w:p w14:paraId="46D80571" w14:textId="77777777" w:rsidR="00BA1753" w:rsidRDefault="00BA1753">
            <w:pPr>
              <w:pStyle w:val="ConsPlusNormal"/>
              <w:jc w:val="center"/>
            </w:pPr>
            <w:r>
              <w:t>2.14</w:t>
            </w:r>
          </w:p>
        </w:tc>
        <w:tc>
          <w:tcPr>
            <w:tcW w:w="6292" w:type="dxa"/>
          </w:tcPr>
          <w:p w14:paraId="6855A6C6" w14:textId="77777777" w:rsidR="00BA1753" w:rsidRDefault="00BA1753">
            <w:pPr>
              <w:pStyle w:val="ConsPlusNormal"/>
            </w:pPr>
            <w:r>
              <w:t>Вмятины, забоины и протертости средней части оси</w:t>
            </w:r>
          </w:p>
        </w:tc>
        <w:tc>
          <w:tcPr>
            <w:tcW w:w="1984" w:type="dxa"/>
            <w:vAlign w:val="center"/>
          </w:tcPr>
          <w:p w14:paraId="38EBFB42" w14:textId="77777777" w:rsidR="00BA1753" w:rsidRDefault="00BA1753">
            <w:pPr>
              <w:pStyle w:val="ConsPlusNormal"/>
              <w:jc w:val="center"/>
            </w:pPr>
            <w:r>
              <w:t>не допускаются</w:t>
            </w:r>
          </w:p>
        </w:tc>
      </w:tr>
      <w:tr w:rsidR="00BA1753" w14:paraId="734BD110" w14:textId="77777777">
        <w:tc>
          <w:tcPr>
            <w:tcW w:w="793" w:type="dxa"/>
          </w:tcPr>
          <w:p w14:paraId="7E453FED" w14:textId="77777777" w:rsidR="00BA1753" w:rsidRDefault="00BA1753">
            <w:pPr>
              <w:pStyle w:val="ConsPlusNormal"/>
              <w:jc w:val="center"/>
              <w:outlineLvl w:val="4"/>
            </w:pPr>
            <w:r>
              <w:t>3</w:t>
            </w:r>
          </w:p>
        </w:tc>
        <w:tc>
          <w:tcPr>
            <w:tcW w:w="8276" w:type="dxa"/>
            <w:gridSpan w:val="2"/>
          </w:tcPr>
          <w:p w14:paraId="41B2614E" w14:textId="77777777" w:rsidR="00BA1753" w:rsidRDefault="00BA1753">
            <w:pPr>
              <w:pStyle w:val="ConsPlusNormal"/>
            </w:pPr>
            <w:r>
              <w:t>Колеса</w:t>
            </w:r>
          </w:p>
        </w:tc>
      </w:tr>
      <w:tr w:rsidR="00BA1753" w14:paraId="39F0E5ED" w14:textId="77777777">
        <w:tc>
          <w:tcPr>
            <w:tcW w:w="793" w:type="dxa"/>
            <w:vMerge w:val="restart"/>
          </w:tcPr>
          <w:p w14:paraId="3EA049F3" w14:textId="77777777" w:rsidR="00BA1753" w:rsidRDefault="00BA1753">
            <w:pPr>
              <w:pStyle w:val="ConsPlusNormal"/>
              <w:jc w:val="center"/>
            </w:pPr>
            <w:r>
              <w:t>3.1</w:t>
            </w:r>
          </w:p>
        </w:tc>
        <w:tc>
          <w:tcPr>
            <w:tcW w:w="6292" w:type="dxa"/>
            <w:tcBorders>
              <w:bottom w:val="nil"/>
            </w:tcBorders>
          </w:tcPr>
          <w:p w14:paraId="2641C1ED" w14:textId="77777777" w:rsidR="00BA1753" w:rsidRDefault="00BA1753">
            <w:pPr>
              <w:pStyle w:val="ConsPlusNormal"/>
            </w:pPr>
            <w:r>
              <w:t>Овальность по кругу катания, не более:</w:t>
            </w:r>
          </w:p>
        </w:tc>
        <w:tc>
          <w:tcPr>
            <w:tcW w:w="1984" w:type="dxa"/>
            <w:tcBorders>
              <w:bottom w:val="nil"/>
            </w:tcBorders>
            <w:vAlign w:val="center"/>
          </w:tcPr>
          <w:p w14:paraId="43B961FC" w14:textId="77777777" w:rsidR="00BA1753" w:rsidRDefault="00BA1753">
            <w:pPr>
              <w:pStyle w:val="ConsPlusNormal"/>
            </w:pPr>
          </w:p>
        </w:tc>
      </w:tr>
      <w:tr w:rsidR="00BA1753" w14:paraId="1875FD5A" w14:textId="77777777">
        <w:tblPrEx>
          <w:tblBorders>
            <w:insideH w:val="nil"/>
          </w:tblBorders>
        </w:tblPrEx>
        <w:tc>
          <w:tcPr>
            <w:tcW w:w="793" w:type="dxa"/>
            <w:vMerge/>
          </w:tcPr>
          <w:p w14:paraId="69B185B8" w14:textId="77777777" w:rsidR="00BA1753" w:rsidRDefault="00BA1753">
            <w:pPr>
              <w:pStyle w:val="ConsPlusNormal"/>
            </w:pPr>
          </w:p>
        </w:tc>
        <w:tc>
          <w:tcPr>
            <w:tcW w:w="6292" w:type="dxa"/>
            <w:tcBorders>
              <w:top w:val="nil"/>
              <w:bottom w:val="nil"/>
            </w:tcBorders>
          </w:tcPr>
          <w:p w14:paraId="5A63CEC4" w14:textId="77777777" w:rsidR="00BA1753" w:rsidRDefault="00BA1753">
            <w:pPr>
              <w:pStyle w:val="ConsPlusNormal"/>
            </w:pPr>
            <w:r>
              <w:t>- при восстановлении профиля поверхности катания колес</w:t>
            </w:r>
          </w:p>
        </w:tc>
        <w:tc>
          <w:tcPr>
            <w:tcW w:w="1984" w:type="dxa"/>
            <w:tcBorders>
              <w:top w:val="nil"/>
              <w:bottom w:val="nil"/>
            </w:tcBorders>
            <w:vAlign w:val="center"/>
          </w:tcPr>
          <w:p w14:paraId="420016C3" w14:textId="77777777" w:rsidR="00BA1753" w:rsidRDefault="00BA1753">
            <w:pPr>
              <w:pStyle w:val="ConsPlusNormal"/>
              <w:jc w:val="center"/>
            </w:pPr>
            <w:r>
              <w:t>0,5</w:t>
            </w:r>
          </w:p>
        </w:tc>
      </w:tr>
      <w:tr w:rsidR="00BA1753" w14:paraId="2814ED04" w14:textId="77777777">
        <w:tc>
          <w:tcPr>
            <w:tcW w:w="793" w:type="dxa"/>
            <w:vMerge/>
          </w:tcPr>
          <w:p w14:paraId="01851641" w14:textId="77777777" w:rsidR="00BA1753" w:rsidRDefault="00BA1753">
            <w:pPr>
              <w:pStyle w:val="ConsPlusNormal"/>
            </w:pPr>
          </w:p>
        </w:tc>
        <w:tc>
          <w:tcPr>
            <w:tcW w:w="6292" w:type="dxa"/>
            <w:tcBorders>
              <w:top w:val="nil"/>
            </w:tcBorders>
          </w:tcPr>
          <w:p w14:paraId="69B363B3" w14:textId="77777777" w:rsidR="00BA1753" w:rsidRDefault="00BA1753">
            <w:pPr>
              <w:pStyle w:val="ConsPlusNormal"/>
            </w:pPr>
            <w:r>
              <w:t>- без восстановления профиля поверхности катания колес</w:t>
            </w:r>
          </w:p>
        </w:tc>
        <w:tc>
          <w:tcPr>
            <w:tcW w:w="1984" w:type="dxa"/>
            <w:tcBorders>
              <w:top w:val="nil"/>
            </w:tcBorders>
            <w:vAlign w:val="center"/>
          </w:tcPr>
          <w:p w14:paraId="2204AAB0" w14:textId="77777777" w:rsidR="00BA1753" w:rsidRDefault="00BA1753">
            <w:pPr>
              <w:pStyle w:val="ConsPlusNormal"/>
              <w:jc w:val="center"/>
            </w:pPr>
            <w:r>
              <w:t>1,0</w:t>
            </w:r>
          </w:p>
        </w:tc>
      </w:tr>
      <w:tr w:rsidR="00BA1753" w14:paraId="355D3179" w14:textId="77777777">
        <w:tc>
          <w:tcPr>
            <w:tcW w:w="793" w:type="dxa"/>
          </w:tcPr>
          <w:p w14:paraId="45D58C71" w14:textId="77777777" w:rsidR="00BA1753" w:rsidRDefault="00BA1753">
            <w:pPr>
              <w:pStyle w:val="ConsPlusNormal"/>
              <w:jc w:val="center"/>
            </w:pPr>
            <w:r>
              <w:t>3.2</w:t>
            </w:r>
          </w:p>
        </w:tc>
        <w:tc>
          <w:tcPr>
            <w:tcW w:w="6292" w:type="dxa"/>
          </w:tcPr>
          <w:p w14:paraId="2C79AAA9" w14:textId="77777777" w:rsidR="00BA1753" w:rsidRDefault="00BA1753">
            <w:pPr>
              <w:pStyle w:val="ConsPlusNormal"/>
            </w:pPr>
            <w:r>
              <w:t>Толщина обода старогоднего колеса, не менее:</w:t>
            </w:r>
          </w:p>
        </w:tc>
        <w:tc>
          <w:tcPr>
            <w:tcW w:w="1984" w:type="dxa"/>
            <w:vAlign w:val="center"/>
          </w:tcPr>
          <w:p w14:paraId="5294E68B" w14:textId="77777777" w:rsidR="00BA1753" w:rsidRDefault="00BA1753">
            <w:pPr>
              <w:pStyle w:val="ConsPlusNormal"/>
              <w:jc w:val="center"/>
            </w:pPr>
            <w:r>
              <w:t>35</w:t>
            </w:r>
          </w:p>
        </w:tc>
      </w:tr>
      <w:tr w:rsidR="00BA1753" w14:paraId="395F2E68" w14:textId="77777777">
        <w:tc>
          <w:tcPr>
            <w:tcW w:w="793" w:type="dxa"/>
          </w:tcPr>
          <w:p w14:paraId="533FB3AA" w14:textId="77777777" w:rsidR="00BA1753" w:rsidRDefault="00BA1753">
            <w:pPr>
              <w:pStyle w:val="ConsPlusNormal"/>
              <w:jc w:val="center"/>
            </w:pPr>
            <w:r>
              <w:t>3.3</w:t>
            </w:r>
          </w:p>
        </w:tc>
        <w:tc>
          <w:tcPr>
            <w:tcW w:w="6292" w:type="dxa"/>
          </w:tcPr>
          <w:p w14:paraId="4DDC7040" w14:textId="77777777" w:rsidR="00BA1753" w:rsidRDefault="00BA1753">
            <w:pPr>
              <w:pStyle w:val="ConsPlusNormal"/>
            </w:pPr>
            <w:r>
              <w:t>Равномерный прокат</w:t>
            </w:r>
          </w:p>
        </w:tc>
        <w:tc>
          <w:tcPr>
            <w:tcW w:w="1984" w:type="dxa"/>
            <w:vAlign w:val="center"/>
          </w:tcPr>
          <w:p w14:paraId="1CCB2BE2" w14:textId="77777777" w:rsidR="00BA1753" w:rsidRDefault="00BA1753">
            <w:pPr>
              <w:pStyle w:val="ConsPlusNormal"/>
              <w:jc w:val="center"/>
            </w:pPr>
            <w:r>
              <w:t>не допускается</w:t>
            </w:r>
          </w:p>
        </w:tc>
      </w:tr>
      <w:tr w:rsidR="00BA1753" w14:paraId="3FDE1DD3" w14:textId="77777777">
        <w:tc>
          <w:tcPr>
            <w:tcW w:w="793" w:type="dxa"/>
          </w:tcPr>
          <w:p w14:paraId="13841331" w14:textId="77777777" w:rsidR="00BA1753" w:rsidRDefault="00BA1753">
            <w:pPr>
              <w:pStyle w:val="ConsPlusNormal"/>
              <w:jc w:val="center"/>
            </w:pPr>
            <w:r>
              <w:t>3.4</w:t>
            </w:r>
          </w:p>
        </w:tc>
        <w:tc>
          <w:tcPr>
            <w:tcW w:w="6292" w:type="dxa"/>
          </w:tcPr>
          <w:p w14:paraId="4CE0F63F" w14:textId="77777777" w:rsidR="00BA1753" w:rsidRDefault="00BA1753">
            <w:pPr>
              <w:pStyle w:val="ConsPlusNormal"/>
            </w:pPr>
            <w:r>
              <w:t>Неравномерный прокат</w:t>
            </w:r>
          </w:p>
        </w:tc>
        <w:tc>
          <w:tcPr>
            <w:tcW w:w="1984" w:type="dxa"/>
            <w:vAlign w:val="center"/>
          </w:tcPr>
          <w:p w14:paraId="6D53B89C" w14:textId="77777777" w:rsidR="00BA1753" w:rsidRDefault="00BA1753">
            <w:pPr>
              <w:pStyle w:val="ConsPlusNormal"/>
              <w:jc w:val="center"/>
            </w:pPr>
            <w:r>
              <w:t>не допускается</w:t>
            </w:r>
          </w:p>
        </w:tc>
      </w:tr>
      <w:tr w:rsidR="00BA1753" w14:paraId="676BC9C5" w14:textId="77777777">
        <w:tc>
          <w:tcPr>
            <w:tcW w:w="793" w:type="dxa"/>
            <w:vMerge w:val="restart"/>
          </w:tcPr>
          <w:p w14:paraId="472B09E2" w14:textId="77777777" w:rsidR="00BA1753" w:rsidRDefault="00BA1753">
            <w:pPr>
              <w:pStyle w:val="ConsPlusNormal"/>
              <w:jc w:val="center"/>
            </w:pPr>
            <w:r>
              <w:lastRenderedPageBreak/>
              <w:t>3.5</w:t>
            </w:r>
          </w:p>
        </w:tc>
        <w:tc>
          <w:tcPr>
            <w:tcW w:w="6292" w:type="dxa"/>
            <w:tcBorders>
              <w:bottom w:val="nil"/>
            </w:tcBorders>
          </w:tcPr>
          <w:p w14:paraId="592701F6" w14:textId="77777777" w:rsidR="00BA1753" w:rsidRDefault="00BA1753">
            <w:pPr>
              <w:pStyle w:val="ConsPlusNormal"/>
            </w:pPr>
            <w:r>
              <w:t>Ширина обода колеса:</w:t>
            </w:r>
          </w:p>
        </w:tc>
        <w:tc>
          <w:tcPr>
            <w:tcW w:w="1984" w:type="dxa"/>
            <w:tcBorders>
              <w:bottom w:val="nil"/>
            </w:tcBorders>
            <w:vAlign w:val="center"/>
          </w:tcPr>
          <w:p w14:paraId="4883128F" w14:textId="77777777" w:rsidR="00BA1753" w:rsidRDefault="00BA1753">
            <w:pPr>
              <w:pStyle w:val="ConsPlusNormal"/>
            </w:pPr>
          </w:p>
        </w:tc>
      </w:tr>
      <w:tr w:rsidR="00BA1753" w14:paraId="39C8D621" w14:textId="77777777">
        <w:tblPrEx>
          <w:tblBorders>
            <w:insideH w:val="nil"/>
          </w:tblBorders>
        </w:tblPrEx>
        <w:tc>
          <w:tcPr>
            <w:tcW w:w="793" w:type="dxa"/>
            <w:vMerge/>
          </w:tcPr>
          <w:p w14:paraId="2D2871E5" w14:textId="77777777" w:rsidR="00BA1753" w:rsidRDefault="00BA1753">
            <w:pPr>
              <w:pStyle w:val="ConsPlusNormal"/>
            </w:pPr>
          </w:p>
        </w:tc>
        <w:tc>
          <w:tcPr>
            <w:tcW w:w="6292" w:type="dxa"/>
            <w:tcBorders>
              <w:top w:val="nil"/>
              <w:bottom w:val="nil"/>
            </w:tcBorders>
          </w:tcPr>
          <w:p w14:paraId="03A6242E" w14:textId="77777777" w:rsidR="00BA1753" w:rsidRDefault="00BA1753">
            <w:pPr>
              <w:pStyle w:val="ConsPlusNormal"/>
            </w:pPr>
            <w:r>
              <w:t>- нового изготовления</w:t>
            </w:r>
          </w:p>
        </w:tc>
        <w:tc>
          <w:tcPr>
            <w:tcW w:w="1984" w:type="dxa"/>
            <w:tcBorders>
              <w:top w:val="nil"/>
              <w:bottom w:val="nil"/>
            </w:tcBorders>
            <w:vAlign w:val="center"/>
          </w:tcPr>
          <w:p w14:paraId="17C69EDA" w14:textId="77777777" w:rsidR="00BA1753" w:rsidRDefault="00BA1753">
            <w:pPr>
              <w:pStyle w:val="ConsPlusNormal"/>
              <w:jc w:val="center"/>
            </w:pPr>
            <w:r>
              <w:t>130</w:t>
            </w:r>
            <w:r>
              <w:rPr>
                <w:vertAlign w:val="superscript"/>
              </w:rPr>
              <w:t>+3</w:t>
            </w:r>
          </w:p>
        </w:tc>
      </w:tr>
      <w:tr w:rsidR="00BA1753" w14:paraId="28421819" w14:textId="77777777">
        <w:tc>
          <w:tcPr>
            <w:tcW w:w="793" w:type="dxa"/>
            <w:vMerge/>
          </w:tcPr>
          <w:p w14:paraId="68CB8E05" w14:textId="77777777" w:rsidR="00BA1753" w:rsidRDefault="00BA1753">
            <w:pPr>
              <w:pStyle w:val="ConsPlusNormal"/>
            </w:pPr>
          </w:p>
        </w:tc>
        <w:tc>
          <w:tcPr>
            <w:tcW w:w="6292" w:type="dxa"/>
            <w:tcBorders>
              <w:top w:val="nil"/>
            </w:tcBorders>
          </w:tcPr>
          <w:p w14:paraId="64145471" w14:textId="77777777" w:rsidR="00BA1753" w:rsidRDefault="00BA1753">
            <w:pPr>
              <w:pStyle w:val="ConsPlusNormal"/>
            </w:pPr>
            <w:r>
              <w:t>- старогодного</w:t>
            </w:r>
          </w:p>
        </w:tc>
        <w:tc>
          <w:tcPr>
            <w:tcW w:w="1984" w:type="dxa"/>
            <w:tcBorders>
              <w:top w:val="nil"/>
            </w:tcBorders>
            <w:vAlign w:val="center"/>
          </w:tcPr>
          <w:p w14:paraId="7AF87233" w14:textId="77777777" w:rsidR="00BA1753" w:rsidRDefault="00BA1753">
            <w:pPr>
              <w:pStyle w:val="ConsPlusNormal"/>
              <w:jc w:val="center"/>
            </w:pPr>
            <w:r>
              <w:rPr>
                <w:noProof/>
                <w:position w:val="-10"/>
              </w:rPr>
              <w:drawing>
                <wp:inline distT="0" distB="0" distL="0" distR="0" wp14:anchorId="73ADAE4C" wp14:editId="69047F96">
                  <wp:extent cx="398145" cy="273685"/>
                  <wp:effectExtent l="0" t="0" r="0" b="0"/>
                  <wp:docPr id="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98145" cy="273685"/>
                          </a:xfrm>
                          <a:prstGeom prst="rect">
                            <a:avLst/>
                          </a:prstGeom>
                          <a:noFill/>
                          <a:ln>
                            <a:noFill/>
                          </a:ln>
                        </pic:spPr>
                      </pic:pic>
                    </a:graphicData>
                  </a:graphic>
                </wp:inline>
              </w:drawing>
            </w:r>
          </w:p>
        </w:tc>
      </w:tr>
      <w:tr w:rsidR="00BA1753" w14:paraId="0B98BB7E" w14:textId="77777777">
        <w:tc>
          <w:tcPr>
            <w:tcW w:w="793" w:type="dxa"/>
            <w:vMerge w:val="restart"/>
          </w:tcPr>
          <w:p w14:paraId="0AA33D71" w14:textId="77777777" w:rsidR="00BA1753" w:rsidRDefault="00BA1753">
            <w:pPr>
              <w:pStyle w:val="ConsPlusNormal"/>
              <w:jc w:val="center"/>
            </w:pPr>
            <w:r>
              <w:t>3.6</w:t>
            </w:r>
          </w:p>
        </w:tc>
        <w:tc>
          <w:tcPr>
            <w:tcW w:w="6292" w:type="dxa"/>
            <w:tcBorders>
              <w:bottom w:val="nil"/>
            </w:tcBorders>
          </w:tcPr>
          <w:p w14:paraId="3378E108" w14:textId="77777777" w:rsidR="00BA1753" w:rsidRDefault="00BA1753">
            <w:pPr>
              <w:pStyle w:val="ConsPlusNormal"/>
            </w:pPr>
            <w:r>
              <w:t>Толщина диска у обода колеса, не менее:</w:t>
            </w:r>
          </w:p>
        </w:tc>
        <w:tc>
          <w:tcPr>
            <w:tcW w:w="1984" w:type="dxa"/>
            <w:tcBorders>
              <w:bottom w:val="nil"/>
            </w:tcBorders>
            <w:vAlign w:val="center"/>
          </w:tcPr>
          <w:p w14:paraId="3F5DC699" w14:textId="77777777" w:rsidR="00BA1753" w:rsidRDefault="00BA1753">
            <w:pPr>
              <w:pStyle w:val="ConsPlusNormal"/>
            </w:pPr>
          </w:p>
        </w:tc>
      </w:tr>
      <w:tr w:rsidR="00BA1753" w14:paraId="2568C480" w14:textId="77777777">
        <w:tblPrEx>
          <w:tblBorders>
            <w:insideH w:val="nil"/>
          </w:tblBorders>
        </w:tblPrEx>
        <w:tc>
          <w:tcPr>
            <w:tcW w:w="793" w:type="dxa"/>
            <w:vMerge/>
          </w:tcPr>
          <w:p w14:paraId="7D5D976D" w14:textId="77777777" w:rsidR="00BA1753" w:rsidRDefault="00BA1753">
            <w:pPr>
              <w:pStyle w:val="ConsPlusNormal"/>
            </w:pPr>
          </w:p>
        </w:tc>
        <w:tc>
          <w:tcPr>
            <w:tcW w:w="6292" w:type="dxa"/>
            <w:tcBorders>
              <w:top w:val="nil"/>
              <w:bottom w:val="nil"/>
            </w:tcBorders>
          </w:tcPr>
          <w:p w14:paraId="0A873BD1" w14:textId="77777777" w:rsidR="00BA1753" w:rsidRDefault="00BA1753">
            <w:pPr>
              <w:pStyle w:val="ConsPlusNormal"/>
            </w:pPr>
            <w:r>
              <w:t xml:space="preserve">- исполнение по </w:t>
            </w:r>
            <w:hyperlink w:anchor="P404">
              <w:r>
                <w:rPr>
                  <w:color w:val="0000FF"/>
                </w:rPr>
                <w:t>рисунку 7.1</w:t>
              </w:r>
            </w:hyperlink>
          </w:p>
        </w:tc>
        <w:tc>
          <w:tcPr>
            <w:tcW w:w="1984" w:type="dxa"/>
            <w:tcBorders>
              <w:top w:val="nil"/>
              <w:bottom w:val="nil"/>
            </w:tcBorders>
            <w:vAlign w:val="center"/>
          </w:tcPr>
          <w:p w14:paraId="010E874A" w14:textId="77777777" w:rsidR="00BA1753" w:rsidRDefault="00BA1753">
            <w:pPr>
              <w:pStyle w:val="ConsPlusNormal"/>
              <w:jc w:val="center"/>
            </w:pPr>
            <w:r>
              <w:t>17,0</w:t>
            </w:r>
          </w:p>
        </w:tc>
      </w:tr>
      <w:tr w:rsidR="00BA1753" w14:paraId="1E1C4711" w14:textId="77777777">
        <w:tblPrEx>
          <w:tblBorders>
            <w:insideH w:val="nil"/>
          </w:tblBorders>
        </w:tblPrEx>
        <w:tc>
          <w:tcPr>
            <w:tcW w:w="793" w:type="dxa"/>
            <w:vMerge/>
          </w:tcPr>
          <w:p w14:paraId="3F473932" w14:textId="77777777" w:rsidR="00BA1753" w:rsidRDefault="00BA1753">
            <w:pPr>
              <w:pStyle w:val="ConsPlusNormal"/>
            </w:pPr>
          </w:p>
        </w:tc>
        <w:tc>
          <w:tcPr>
            <w:tcW w:w="6292" w:type="dxa"/>
            <w:tcBorders>
              <w:top w:val="nil"/>
              <w:bottom w:val="nil"/>
            </w:tcBorders>
          </w:tcPr>
          <w:p w14:paraId="2A69F836" w14:textId="77777777" w:rsidR="00BA1753" w:rsidRDefault="00BA1753">
            <w:pPr>
              <w:pStyle w:val="ConsPlusNormal"/>
            </w:pPr>
            <w:r>
              <w:t xml:space="preserve">- исполнение по </w:t>
            </w:r>
            <w:hyperlink w:anchor="P455">
              <w:r>
                <w:rPr>
                  <w:color w:val="0000FF"/>
                </w:rPr>
                <w:t>рисунку 7.2, лист 1</w:t>
              </w:r>
            </w:hyperlink>
          </w:p>
        </w:tc>
        <w:tc>
          <w:tcPr>
            <w:tcW w:w="1984" w:type="dxa"/>
            <w:tcBorders>
              <w:top w:val="nil"/>
              <w:bottom w:val="nil"/>
            </w:tcBorders>
            <w:vAlign w:val="center"/>
          </w:tcPr>
          <w:p w14:paraId="3E6404E3" w14:textId="77777777" w:rsidR="00BA1753" w:rsidRDefault="00BA1753">
            <w:pPr>
              <w:pStyle w:val="ConsPlusNormal"/>
              <w:jc w:val="center"/>
            </w:pPr>
            <w:r>
              <w:t>20,0</w:t>
            </w:r>
          </w:p>
        </w:tc>
      </w:tr>
      <w:tr w:rsidR="00BA1753" w14:paraId="7912B106" w14:textId="77777777">
        <w:tblPrEx>
          <w:tblBorders>
            <w:insideH w:val="nil"/>
          </w:tblBorders>
        </w:tblPrEx>
        <w:tc>
          <w:tcPr>
            <w:tcW w:w="793" w:type="dxa"/>
            <w:vMerge/>
          </w:tcPr>
          <w:p w14:paraId="3DDF1F68" w14:textId="77777777" w:rsidR="00BA1753" w:rsidRDefault="00BA1753">
            <w:pPr>
              <w:pStyle w:val="ConsPlusNormal"/>
            </w:pPr>
          </w:p>
        </w:tc>
        <w:tc>
          <w:tcPr>
            <w:tcW w:w="6292" w:type="dxa"/>
            <w:tcBorders>
              <w:top w:val="nil"/>
              <w:bottom w:val="nil"/>
            </w:tcBorders>
          </w:tcPr>
          <w:p w14:paraId="33C4B685" w14:textId="77777777" w:rsidR="00BA1753" w:rsidRDefault="00BA1753">
            <w:pPr>
              <w:pStyle w:val="ConsPlusNormal"/>
            </w:pPr>
            <w:r>
              <w:t xml:space="preserve">- исполнение по </w:t>
            </w:r>
            <w:hyperlink w:anchor="P506">
              <w:r>
                <w:rPr>
                  <w:color w:val="0000FF"/>
                </w:rPr>
                <w:t>рисунку 7.2, лист 2</w:t>
              </w:r>
            </w:hyperlink>
            <w:r>
              <w:t xml:space="preserve"> и </w:t>
            </w:r>
            <w:hyperlink w:anchor="P601">
              <w:r>
                <w:rPr>
                  <w:color w:val="0000FF"/>
                </w:rPr>
                <w:t>лист 4</w:t>
              </w:r>
            </w:hyperlink>
          </w:p>
        </w:tc>
        <w:tc>
          <w:tcPr>
            <w:tcW w:w="1984" w:type="dxa"/>
            <w:tcBorders>
              <w:top w:val="nil"/>
              <w:bottom w:val="nil"/>
            </w:tcBorders>
            <w:vAlign w:val="center"/>
          </w:tcPr>
          <w:p w14:paraId="1C9AC8B6" w14:textId="77777777" w:rsidR="00BA1753" w:rsidRDefault="00BA1753">
            <w:pPr>
              <w:pStyle w:val="ConsPlusNormal"/>
              <w:jc w:val="center"/>
            </w:pPr>
            <w:r>
              <w:t>19,0</w:t>
            </w:r>
          </w:p>
        </w:tc>
      </w:tr>
      <w:tr w:rsidR="00BA1753" w14:paraId="0BFBB1F5" w14:textId="77777777">
        <w:tc>
          <w:tcPr>
            <w:tcW w:w="793" w:type="dxa"/>
            <w:vMerge/>
          </w:tcPr>
          <w:p w14:paraId="5D1E3B3F" w14:textId="77777777" w:rsidR="00BA1753" w:rsidRDefault="00BA1753">
            <w:pPr>
              <w:pStyle w:val="ConsPlusNormal"/>
            </w:pPr>
          </w:p>
        </w:tc>
        <w:tc>
          <w:tcPr>
            <w:tcW w:w="6292" w:type="dxa"/>
            <w:tcBorders>
              <w:top w:val="nil"/>
            </w:tcBorders>
          </w:tcPr>
          <w:p w14:paraId="6BD3DAB1" w14:textId="77777777" w:rsidR="00BA1753" w:rsidRDefault="00BA1753">
            <w:pPr>
              <w:pStyle w:val="ConsPlusNormal"/>
            </w:pPr>
            <w:r>
              <w:t xml:space="preserve">- исполнение по </w:t>
            </w:r>
            <w:hyperlink w:anchor="P555">
              <w:r>
                <w:rPr>
                  <w:color w:val="0000FF"/>
                </w:rPr>
                <w:t>рисунку 7.2, лист 3</w:t>
              </w:r>
            </w:hyperlink>
          </w:p>
        </w:tc>
        <w:tc>
          <w:tcPr>
            <w:tcW w:w="1984" w:type="dxa"/>
            <w:tcBorders>
              <w:top w:val="nil"/>
            </w:tcBorders>
            <w:vAlign w:val="center"/>
          </w:tcPr>
          <w:p w14:paraId="3979AD57" w14:textId="77777777" w:rsidR="00BA1753" w:rsidRDefault="00BA1753">
            <w:pPr>
              <w:pStyle w:val="ConsPlusNormal"/>
              <w:jc w:val="center"/>
            </w:pPr>
            <w:r>
              <w:t>22,0</w:t>
            </w:r>
          </w:p>
        </w:tc>
      </w:tr>
      <w:tr w:rsidR="00BA1753" w14:paraId="08F53E1D" w14:textId="77777777">
        <w:tc>
          <w:tcPr>
            <w:tcW w:w="793" w:type="dxa"/>
          </w:tcPr>
          <w:p w14:paraId="51E6C531" w14:textId="77777777" w:rsidR="00BA1753" w:rsidRDefault="00BA1753">
            <w:pPr>
              <w:pStyle w:val="ConsPlusNormal"/>
              <w:jc w:val="center"/>
            </w:pPr>
            <w:r>
              <w:t>3.7</w:t>
            </w:r>
          </w:p>
        </w:tc>
        <w:tc>
          <w:tcPr>
            <w:tcW w:w="6292" w:type="dxa"/>
          </w:tcPr>
          <w:p w14:paraId="1D27C3B1" w14:textId="77777777" w:rsidR="00BA1753" w:rsidRDefault="00BA1753">
            <w:pPr>
              <w:pStyle w:val="ConsPlusNormal"/>
            </w:pPr>
            <w:r>
              <w:t>Длина ступицы старогодного колеса</w:t>
            </w:r>
          </w:p>
        </w:tc>
        <w:tc>
          <w:tcPr>
            <w:tcW w:w="1984" w:type="dxa"/>
            <w:vAlign w:val="center"/>
          </w:tcPr>
          <w:p w14:paraId="198B1D71" w14:textId="77777777" w:rsidR="00BA1753" w:rsidRDefault="00BA1753">
            <w:pPr>
              <w:pStyle w:val="ConsPlusNormal"/>
              <w:jc w:val="center"/>
            </w:pPr>
            <w:r>
              <w:t>185...200</w:t>
            </w:r>
          </w:p>
        </w:tc>
      </w:tr>
      <w:tr w:rsidR="00BA1753" w14:paraId="5D30CC6C" w14:textId="77777777">
        <w:tc>
          <w:tcPr>
            <w:tcW w:w="793" w:type="dxa"/>
          </w:tcPr>
          <w:p w14:paraId="435C8BA4" w14:textId="77777777" w:rsidR="00BA1753" w:rsidRDefault="00BA1753">
            <w:pPr>
              <w:pStyle w:val="ConsPlusNormal"/>
              <w:jc w:val="center"/>
            </w:pPr>
            <w:r>
              <w:t>3.8</w:t>
            </w:r>
          </w:p>
        </w:tc>
        <w:tc>
          <w:tcPr>
            <w:tcW w:w="6292" w:type="dxa"/>
          </w:tcPr>
          <w:p w14:paraId="5065F9C1" w14:textId="77777777" w:rsidR="00BA1753" w:rsidRDefault="00BA1753">
            <w:pPr>
              <w:pStyle w:val="ConsPlusNormal"/>
            </w:pPr>
            <w:r>
              <w:t>Толщина стенки ступицы (измеряется на расстоянии 170 мм от наружного торца ступицы), не менее</w:t>
            </w:r>
          </w:p>
        </w:tc>
        <w:tc>
          <w:tcPr>
            <w:tcW w:w="1984" w:type="dxa"/>
            <w:vAlign w:val="center"/>
          </w:tcPr>
          <w:p w14:paraId="732B3F85" w14:textId="77777777" w:rsidR="00BA1753" w:rsidRDefault="00BA1753">
            <w:pPr>
              <w:pStyle w:val="ConsPlusNormal"/>
              <w:jc w:val="center"/>
            </w:pPr>
            <w:r>
              <w:t>31,0</w:t>
            </w:r>
          </w:p>
        </w:tc>
      </w:tr>
      <w:tr w:rsidR="00BA1753" w14:paraId="052EFA65" w14:textId="77777777">
        <w:tc>
          <w:tcPr>
            <w:tcW w:w="793" w:type="dxa"/>
          </w:tcPr>
          <w:p w14:paraId="341F35DC" w14:textId="77777777" w:rsidR="00BA1753" w:rsidRDefault="00BA1753">
            <w:pPr>
              <w:pStyle w:val="ConsPlusNormal"/>
              <w:jc w:val="center"/>
            </w:pPr>
            <w:r>
              <w:t>3.9</w:t>
            </w:r>
          </w:p>
        </w:tc>
        <w:tc>
          <w:tcPr>
            <w:tcW w:w="6292" w:type="dxa"/>
          </w:tcPr>
          <w:p w14:paraId="2C61FE9B" w14:textId="77777777" w:rsidR="00BA1753" w:rsidRDefault="00BA1753">
            <w:pPr>
              <w:pStyle w:val="ConsPlusNormal"/>
            </w:pPr>
            <w:r>
              <w:t>Разностенность ступицы, не более</w:t>
            </w:r>
          </w:p>
        </w:tc>
        <w:tc>
          <w:tcPr>
            <w:tcW w:w="1984" w:type="dxa"/>
            <w:vAlign w:val="center"/>
          </w:tcPr>
          <w:p w14:paraId="4671574D" w14:textId="77777777" w:rsidR="00BA1753" w:rsidRDefault="00BA1753">
            <w:pPr>
              <w:pStyle w:val="ConsPlusNormal"/>
              <w:jc w:val="center"/>
            </w:pPr>
            <w:r>
              <w:t>5,0</w:t>
            </w:r>
          </w:p>
        </w:tc>
      </w:tr>
      <w:tr w:rsidR="00BA1753" w14:paraId="7F2C237A" w14:textId="77777777">
        <w:tc>
          <w:tcPr>
            <w:tcW w:w="793" w:type="dxa"/>
          </w:tcPr>
          <w:p w14:paraId="7648AADD" w14:textId="77777777" w:rsidR="00BA1753" w:rsidRDefault="00BA1753">
            <w:pPr>
              <w:pStyle w:val="ConsPlusNormal"/>
              <w:jc w:val="center"/>
            </w:pPr>
            <w:r>
              <w:t>3.10</w:t>
            </w:r>
          </w:p>
        </w:tc>
        <w:tc>
          <w:tcPr>
            <w:tcW w:w="6292" w:type="dxa"/>
          </w:tcPr>
          <w:p w14:paraId="5CCFC6A3" w14:textId="77777777" w:rsidR="00BA1753" w:rsidRDefault="00BA1753">
            <w:pPr>
              <w:pStyle w:val="ConsPlusNormal"/>
            </w:pPr>
            <w:r>
              <w:t>Конусообразность отверстия ступицы при условии, что больший диаметр отверстия расположен с внутренней стороны ступицы, не более</w:t>
            </w:r>
          </w:p>
        </w:tc>
        <w:tc>
          <w:tcPr>
            <w:tcW w:w="1984" w:type="dxa"/>
            <w:vAlign w:val="center"/>
          </w:tcPr>
          <w:p w14:paraId="2A0439DA" w14:textId="77777777" w:rsidR="00BA1753" w:rsidRDefault="00BA1753">
            <w:pPr>
              <w:pStyle w:val="ConsPlusNormal"/>
              <w:jc w:val="center"/>
            </w:pPr>
            <w:r>
              <w:t>0,05</w:t>
            </w:r>
          </w:p>
        </w:tc>
      </w:tr>
      <w:tr w:rsidR="00BA1753" w14:paraId="7F927EDD" w14:textId="77777777">
        <w:tc>
          <w:tcPr>
            <w:tcW w:w="793" w:type="dxa"/>
          </w:tcPr>
          <w:p w14:paraId="5B5A03DE" w14:textId="77777777" w:rsidR="00BA1753" w:rsidRDefault="00BA1753">
            <w:pPr>
              <w:pStyle w:val="ConsPlusNormal"/>
              <w:jc w:val="center"/>
            </w:pPr>
            <w:r>
              <w:t>3.11</w:t>
            </w:r>
          </w:p>
        </w:tc>
        <w:tc>
          <w:tcPr>
            <w:tcW w:w="6292" w:type="dxa"/>
          </w:tcPr>
          <w:p w14:paraId="275341ED" w14:textId="77777777" w:rsidR="00BA1753" w:rsidRDefault="00BA1753">
            <w:pPr>
              <w:pStyle w:val="ConsPlusNormal"/>
            </w:pPr>
            <w:r>
              <w:t>Овальность отверстия ступицы, не более</w:t>
            </w:r>
          </w:p>
        </w:tc>
        <w:tc>
          <w:tcPr>
            <w:tcW w:w="1984" w:type="dxa"/>
            <w:vAlign w:val="center"/>
          </w:tcPr>
          <w:p w14:paraId="4014F89D" w14:textId="77777777" w:rsidR="00BA1753" w:rsidRDefault="00BA1753">
            <w:pPr>
              <w:pStyle w:val="ConsPlusNormal"/>
              <w:jc w:val="center"/>
            </w:pPr>
            <w:r>
              <w:t>0,025</w:t>
            </w:r>
          </w:p>
        </w:tc>
      </w:tr>
      <w:tr w:rsidR="00BA1753" w14:paraId="305B3EE0" w14:textId="77777777">
        <w:tc>
          <w:tcPr>
            <w:tcW w:w="793" w:type="dxa"/>
          </w:tcPr>
          <w:p w14:paraId="3219F0B4" w14:textId="77777777" w:rsidR="00BA1753" w:rsidRDefault="00BA1753">
            <w:pPr>
              <w:pStyle w:val="ConsPlusNormal"/>
              <w:jc w:val="center"/>
            </w:pPr>
            <w:r>
              <w:t>3.12</w:t>
            </w:r>
          </w:p>
        </w:tc>
        <w:tc>
          <w:tcPr>
            <w:tcW w:w="6292" w:type="dxa"/>
          </w:tcPr>
          <w:p w14:paraId="2833EC27" w14:textId="77777777" w:rsidR="00BA1753" w:rsidRDefault="00BA1753">
            <w:pPr>
              <w:pStyle w:val="ConsPlusNormal"/>
            </w:pPr>
            <w:r>
              <w:t>Непрямолинейность образующей отверстия ступицы, не более</w:t>
            </w:r>
          </w:p>
        </w:tc>
        <w:tc>
          <w:tcPr>
            <w:tcW w:w="1984" w:type="dxa"/>
            <w:vAlign w:val="center"/>
          </w:tcPr>
          <w:p w14:paraId="6AF767EF" w14:textId="77777777" w:rsidR="00BA1753" w:rsidRDefault="00BA1753">
            <w:pPr>
              <w:pStyle w:val="ConsPlusNormal"/>
              <w:jc w:val="center"/>
            </w:pPr>
            <w:r>
              <w:t>0,02</w:t>
            </w:r>
          </w:p>
        </w:tc>
      </w:tr>
      <w:tr w:rsidR="00BA1753" w14:paraId="7B8369B5" w14:textId="77777777">
        <w:tc>
          <w:tcPr>
            <w:tcW w:w="793" w:type="dxa"/>
            <w:vMerge w:val="restart"/>
          </w:tcPr>
          <w:p w14:paraId="3787E560" w14:textId="77777777" w:rsidR="00BA1753" w:rsidRDefault="00BA1753">
            <w:pPr>
              <w:pStyle w:val="ConsPlusNormal"/>
              <w:jc w:val="center"/>
            </w:pPr>
            <w:r>
              <w:t>3.13</w:t>
            </w:r>
          </w:p>
        </w:tc>
        <w:tc>
          <w:tcPr>
            <w:tcW w:w="6292" w:type="dxa"/>
            <w:tcBorders>
              <w:bottom w:val="nil"/>
            </w:tcBorders>
          </w:tcPr>
          <w:p w14:paraId="73777115" w14:textId="77777777" w:rsidR="00BA1753" w:rsidRDefault="00BA1753">
            <w:pPr>
              <w:pStyle w:val="ConsPlusNormal"/>
            </w:pPr>
            <w:r>
              <w:t>Толщина гребня:</w:t>
            </w:r>
          </w:p>
        </w:tc>
        <w:tc>
          <w:tcPr>
            <w:tcW w:w="1984" w:type="dxa"/>
            <w:tcBorders>
              <w:bottom w:val="nil"/>
            </w:tcBorders>
            <w:vAlign w:val="center"/>
          </w:tcPr>
          <w:p w14:paraId="483A3155" w14:textId="77777777" w:rsidR="00BA1753" w:rsidRDefault="00BA1753">
            <w:pPr>
              <w:pStyle w:val="ConsPlusNormal"/>
            </w:pPr>
          </w:p>
        </w:tc>
      </w:tr>
      <w:tr w:rsidR="00BA1753" w14:paraId="558AC116" w14:textId="77777777">
        <w:tblPrEx>
          <w:tblBorders>
            <w:insideH w:val="nil"/>
          </w:tblBorders>
        </w:tblPrEx>
        <w:tc>
          <w:tcPr>
            <w:tcW w:w="793" w:type="dxa"/>
            <w:vMerge/>
          </w:tcPr>
          <w:p w14:paraId="7B7B512B" w14:textId="77777777" w:rsidR="00BA1753" w:rsidRDefault="00BA1753">
            <w:pPr>
              <w:pStyle w:val="ConsPlusNormal"/>
            </w:pPr>
          </w:p>
        </w:tc>
        <w:tc>
          <w:tcPr>
            <w:tcW w:w="6292" w:type="dxa"/>
            <w:tcBorders>
              <w:top w:val="nil"/>
              <w:bottom w:val="nil"/>
            </w:tcBorders>
          </w:tcPr>
          <w:p w14:paraId="44E5C7BF" w14:textId="77777777" w:rsidR="00BA1753" w:rsidRDefault="00BA1753">
            <w:pPr>
              <w:pStyle w:val="ConsPlusNormal"/>
            </w:pPr>
            <w:r>
              <w:t>- для новых колес</w:t>
            </w:r>
          </w:p>
        </w:tc>
        <w:tc>
          <w:tcPr>
            <w:tcW w:w="1984" w:type="dxa"/>
            <w:tcBorders>
              <w:top w:val="nil"/>
              <w:bottom w:val="nil"/>
            </w:tcBorders>
            <w:vAlign w:val="center"/>
          </w:tcPr>
          <w:p w14:paraId="3E2CBE3B" w14:textId="77777777" w:rsidR="00BA1753" w:rsidRDefault="00BA1753">
            <w:pPr>
              <w:pStyle w:val="ConsPlusNormal"/>
              <w:jc w:val="center"/>
            </w:pPr>
            <w:r>
              <w:t xml:space="preserve">по </w:t>
            </w:r>
            <w:hyperlink r:id="rId248">
              <w:r>
                <w:rPr>
                  <w:color w:val="0000FF"/>
                </w:rPr>
                <w:t>ГОСТ 10791</w:t>
              </w:r>
            </w:hyperlink>
          </w:p>
        </w:tc>
      </w:tr>
      <w:tr w:rsidR="00BA1753" w14:paraId="465F4E42" w14:textId="77777777">
        <w:tc>
          <w:tcPr>
            <w:tcW w:w="793" w:type="dxa"/>
            <w:vMerge/>
          </w:tcPr>
          <w:p w14:paraId="471E5929" w14:textId="77777777" w:rsidR="00BA1753" w:rsidRDefault="00BA1753">
            <w:pPr>
              <w:pStyle w:val="ConsPlusNormal"/>
            </w:pPr>
          </w:p>
        </w:tc>
        <w:tc>
          <w:tcPr>
            <w:tcW w:w="6292" w:type="dxa"/>
            <w:tcBorders>
              <w:top w:val="nil"/>
            </w:tcBorders>
          </w:tcPr>
          <w:p w14:paraId="724F5082" w14:textId="77777777" w:rsidR="00BA1753" w:rsidRDefault="00BA1753">
            <w:pPr>
              <w:pStyle w:val="ConsPlusNormal"/>
            </w:pPr>
            <w:r>
              <w:t>- для колес с восстановленным профилем поверхности катания</w:t>
            </w:r>
          </w:p>
        </w:tc>
        <w:tc>
          <w:tcPr>
            <w:tcW w:w="1984" w:type="dxa"/>
            <w:tcBorders>
              <w:top w:val="nil"/>
            </w:tcBorders>
            <w:vAlign w:val="center"/>
          </w:tcPr>
          <w:p w14:paraId="67D08A87" w14:textId="77777777" w:rsidR="00BA1753" w:rsidRDefault="00BA1753">
            <w:pPr>
              <w:pStyle w:val="ConsPlusNormal"/>
              <w:jc w:val="center"/>
            </w:pPr>
            <w:r>
              <w:t>26,0...33,0</w:t>
            </w:r>
          </w:p>
        </w:tc>
      </w:tr>
      <w:tr w:rsidR="00BA1753" w14:paraId="746B8654" w14:textId="77777777">
        <w:tc>
          <w:tcPr>
            <w:tcW w:w="793" w:type="dxa"/>
          </w:tcPr>
          <w:p w14:paraId="514A256C" w14:textId="77777777" w:rsidR="00BA1753" w:rsidRDefault="00BA1753">
            <w:pPr>
              <w:pStyle w:val="ConsPlusNormal"/>
              <w:jc w:val="center"/>
            </w:pPr>
            <w:r>
              <w:t>3.14</w:t>
            </w:r>
          </w:p>
        </w:tc>
        <w:tc>
          <w:tcPr>
            <w:tcW w:w="6292" w:type="dxa"/>
          </w:tcPr>
          <w:p w14:paraId="248A8C35" w14:textId="77777777" w:rsidR="00BA1753" w:rsidRDefault="00BA1753">
            <w:pPr>
              <w:pStyle w:val="ConsPlusNormal"/>
            </w:pPr>
            <w:r>
              <w:t>Разность толщин гребней колес в одной колесной паре, не более</w:t>
            </w:r>
          </w:p>
        </w:tc>
        <w:tc>
          <w:tcPr>
            <w:tcW w:w="1984" w:type="dxa"/>
            <w:vAlign w:val="center"/>
          </w:tcPr>
          <w:p w14:paraId="72319D46" w14:textId="77777777" w:rsidR="00BA1753" w:rsidRDefault="00BA1753">
            <w:pPr>
              <w:pStyle w:val="ConsPlusNormal"/>
              <w:jc w:val="center"/>
            </w:pPr>
            <w:r>
              <w:t>1,0</w:t>
            </w:r>
          </w:p>
        </w:tc>
      </w:tr>
      <w:tr w:rsidR="00BA1753" w14:paraId="1B97C393" w14:textId="77777777">
        <w:tc>
          <w:tcPr>
            <w:tcW w:w="793" w:type="dxa"/>
          </w:tcPr>
          <w:p w14:paraId="5C0D471D" w14:textId="77777777" w:rsidR="00BA1753" w:rsidRDefault="00BA1753">
            <w:pPr>
              <w:pStyle w:val="ConsPlusNormal"/>
              <w:jc w:val="center"/>
            </w:pPr>
            <w:r>
              <w:t>3.15</w:t>
            </w:r>
          </w:p>
        </w:tc>
        <w:tc>
          <w:tcPr>
            <w:tcW w:w="6292" w:type="dxa"/>
          </w:tcPr>
          <w:p w14:paraId="046E1475" w14:textId="77777777" w:rsidR="00BA1753" w:rsidRDefault="00BA1753">
            <w:pPr>
              <w:pStyle w:val="ConsPlusNormal"/>
            </w:pPr>
            <w:r>
              <w:t>Кольцевые выработки, навары, выщербины, ползуны и остроконечный накат гребня</w:t>
            </w:r>
          </w:p>
        </w:tc>
        <w:tc>
          <w:tcPr>
            <w:tcW w:w="1984" w:type="dxa"/>
            <w:vAlign w:val="center"/>
          </w:tcPr>
          <w:p w14:paraId="0E1375B8" w14:textId="77777777" w:rsidR="00BA1753" w:rsidRDefault="00BA1753">
            <w:pPr>
              <w:pStyle w:val="ConsPlusNormal"/>
              <w:jc w:val="center"/>
            </w:pPr>
            <w:r>
              <w:t>не допускаются</w:t>
            </w:r>
          </w:p>
        </w:tc>
      </w:tr>
    </w:tbl>
    <w:p w14:paraId="2836ACEE" w14:textId="77777777" w:rsidR="00BA1753" w:rsidRDefault="00BA1753">
      <w:pPr>
        <w:pStyle w:val="ConsPlusNormal"/>
        <w:jc w:val="both"/>
      </w:pPr>
    </w:p>
    <w:p w14:paraId="5494E7B9" w14:textId="77777777" w:rsidR="00BA1753" w:rsidRDefault="00BA1753">
      <w:pPr>
        <w:pStyle w:val="ConsPlusTitle"/>
        <w:jc w:val="center"/>
        <w:outlineLvl w:val="1"/>
      </w:pPr>
      <w:bookmarkStart w:id="88" w:name="P2208"/>
      <w:bookmarkEnd w:id="88"/>
      <w:r>
        <w:t>13 РАСПРЕССОВКА КОЛЕС С ОСЕЙ</w:t>
      </w:r>
    </w:p>
    <w:p w14:paraId="6F8A8610" w14:textId="77777777" w:rsidR="00BA1753" w:rsidRDefault="00BA1753">
      <w:pPr>
        <w:pStyle w:val="ConsPlusNormal"/>
        <w:jc w:val="both"/>
      </w:pPr>
    </w:p>
    <w:p w14:paraId="3045F632" w14:textId="77777777" w:rsidR="00BA1753" w:rsidRDefault="00BA1753">
      <w:pPr>
        <w:pStyle w:val="ConsPlusNormal"/>
        <w:ind w:firstLine="540"/>
        <w:jc w:val="both"/>
      </w:pPr>
      <w:r>
        <w:t>13.1 Распрессовку колес с осей выполняют на гидравлических прессах, оборудованных рабочими манометрами, верхний предел измерения которых должен соответствовать давлению в гидросистеме пресса при максимальном усилии, предусмотренном паспортными данными.</w:t>
      </w:r>
    </w:p>
    <w:p w14:paraId="0702A2AD" w14:textId="77777777" w:rsidR="00BA1753" w:rsidRDefault="00BA1753">
      <w:pPr>
        <w:pStyle w:val="ConsPlusNormal"/>
        <w:spacing w:before="220"/>
        <w:ind w:firstLine="540"/>
        <w:jc w:val="both"/>
      </w:pPr>
      <w:r>
        <w:t>13.2 При распрессовке колес на том же прессе, где производилась их запрессовка, самопишущий прибор и рабочий манометр пресса, предназначенные для контроля за усилиями при прессовой посадке, должны быть выключены. Усилие распрессовки колес с оси не контролируют.</w:t>
      </w:r>
    </w:p>
    <w:p w14:paraId="0B277768" w14:textId="77777777" w:rsidR="00BA1753" w:rsidRDefault="00BA1753">
      <w:pPr>
        <w:pStyle w:val="ConsPlusNormal"/>
        <w:spacing w:before="220"/>
        <w:ind w:firstLine="540"/>
        <w:jc w:val="both"/>
      </w:pPr>
      <w:r>
        <w:t>13.3 Распрессовку колес производят с применением специальных приспособлений с их упором в торец предподступичной части оси, исключающих изгибы шеек осей и повреждение их образующих поверхностей и торцов, а также деформацию резьбы.</w:t>
      </w:r>
    </w:p>
    <w:p w14:paraId="041C78DF" w14:textId="77777777" w:rsidR="00BA1753" w:rsidRDefault="00BA1753">
      <w:pPr>
        <w:pStyle w:val="ConsPlusNormal"/>
        <w:spacing w:before="220"/>
        <w:ind w:firstLine="540"/>
        <w:jc w:val="both"/>
      </w:pPr>
      <w:r>
        <w:lastRenderedPageBreak/>
        <w:t>Категорически запрещается при распрессовке колес упирать плунжер пресса в торец оси.</w:t>
      </w:r>
    </w:p>
    <w:p w14:paraId="5355BD4E" w14:textId="77777777" w:rsidR="00BA1753" w:rsidRDefault="00BA1753">
      <w:pPr>
        <w:pStyle w:val="ConsPlusNormal"/>
        <w:spacing w:before="220"/>
        <w:ind w:firstLine="540"/>
        <w:jc w:val="both"/>
      </w:pPr>
      <w:r>
        <w:t>13.4 При распрессовке одного забракованного колеса с оси колесной пары, второе колесо также распрессовывают.</w:t>
      </w:r>
    </w:p>
    <w:p w14:paraId="1B4C3F51" w14:textId="77777777" w:rsidR="00BA1753" w:rsidRDefault="00BA1753">
      <w:pPr>
        <w:pStyle w:val="ConsPlusNormal"/>
        <w:spacing w:before="220"/>
        <w:ind w:firstLine="540"/>
        <w:jc w:val="both"/>
      </w:pPr>
      <w:r>
        <w:t>Указанное требование не распространяется на колесные пары, у которых в процессе прессовой посадки колес на ось забраковано одно из прессовых соединений.</w:t>
      </w:r>
    </w:p>
    <w:p w14:paraId="5725C211" w14:textId="77777777" w:rsidR="00BA1753" w:rsidRDefault="00BA1753">
      <w:pPr>
        <w:pStyle w:val="ConsPlusNormal"/>
        <w:spacing w:before="220"/>
        <w:ind w:firstLine="540"/>
        <w:jc w:val="both"/>
      </w:pPr>
      <w:r>
        <w:t>13.5 Колесные пары с признаками ослабления прессовой посадки и сдвига на оси одного или двух колес распрессовывают с последующим использованием годных элементов при ремонте.</w:t>
      </w:r>
    </w:p>
    <w:p w14:paraId="5E92F67E" w14:textId="77777777" w:rsidR="00BA1753" w:rsidRDefault="00BA1753">
      <w:pPr>
        <w:pStyle w:val="ConsPlusNormal"/>
        <w:jc w:val="both"/>
      </w:pPr>
    </w:p>
    <w:p w14:paraId="47072454" w14:textId="77777777" w:rsidR="00BA1753" w:rsidRDefault="00BA1753">
      <w:pPr>
        <w:pStyle w:val="ConsPlusTitle"/>
        <w:jc w:val="center"/>
        <w:outlineLvl w:val="1"/>
      </w:pPr>
      <w:bookmarkStart w:id="89" w:name="P2218"/>
      <w:bookmarkEnd w:id="89"/>
      <w:r>
        <w:t>14 РАСТОЧКА ОТВЕРСТИЙ СТУПИЦ КОЛЕС</w:t>
      </w:r>
    </w:p>
    <w:p w14:paraId="78097B36" w14:textId="77777777" w:rsidR="00BA1753" w:rsidRDefault="00BA1753">
      <w:pPr>
        <w:pStyle w:val="ConsPlusNormal"/>
        <w:jc w:val="both"/>
      </w:pPr>
    </w:p>
    <w:p w14:paraId="1EC8B883" w14:textId="77777777" w:rsidR="00BA1753" w:rsidRDefault="00BA1753">
      <w:pPr>
        <w:pStyle w:val="ConsPlusNormal"/>
        <w:ind w:firstLine="540"/>
        <w:jc w:val="both"/>
      </w:pPr>
      <w:r>
        <w:t>14.1 Отверстие ступицы колеса растачивают на станке до размера подступичной части оси с учетом необходимого для прессовой посадки натяга.</w:t>
      </w:r>
    </w:p>
    <w:p w14:paraId="155B30AA" w14:textId="77777777" w:rsidR="00BA1753" w:rsidRDefault="00BA1753">
      <w:pPr>
        <w:pStyle w:val="ConsPlusNormal"/>
        <w:spacing w:before="220"/>
        <w:ind w:firstLine="540"/>
        <w:jc w:val="both"/>
      </w:pPr>
      <w:r>
        <w:t xml:space="preserve">14.2 Геометрические параметры колес, а также величины допускаемых отклонений при обработке поверхности отверстий ступиц должны соответствовать приведенным в </w:t>
      </w:r>
      <w:hyperlink w:anchor="P2036">
        <w:r>
          <w:rPr>
            <w:color w:val="0000FF"/>
          </w:rPr>
          <w:t>таблице 12.3</w:t>
        </w:r>
      </w:hyperlink>
      <w:r>
        <w:t>.</w:t>
      </w:r>
    </w:p>
    <w:p w14:paraId="6666B0A3" w14:textId="77777777" w:rsidR="00BA1753" w:rsidRDefault="00BA1753">
      <w:pPr>
        <w:pStyle w:val="ConsPlusNormal"/>
        <w:spacing w:before="220"/>
        <w:ind w:firstLine="540"/>
        <w:jc w:val="both"/>
      </w:pPr>
      <w:r>
        <w:t>14.3 Наружные и внутренние кромки отверстия ступицы колеса должны иметь закругления радиусом 4,0...5,0 мм для снижения концентрации напряжений в осях, а также во избежание задиров поверхностей подступичных частей оси при прессовой посадке и распрессовке колес. Переходы закруглений кромок к цилиндрической поверхности отверстия ступицы должны быть плавными, без уступов.</w:t>
      </w:r>
    </w:p>
    <w:p w14:paraId="0C9356FA" w14:textId="77777777" w:rsidR="00BA1753" w:rsidRDefault="00BA1753">
      <w:pPr>
        <w:pStyle w:val="ConsPlusNormal"/>
        <w:spacing w:before="220"/>
        <w:ind w:firstLine="540"/>
        <w:jc w:val="both"/>
      </w:pPr>
      <w:r>
        <w:t>14.4 В местах сопряжения поверхности закругления кромки с поверхностью торца ступицы с обеих сторон колеса допускаются углубления от резца глубиной не более 2,0 мм.</w:t>
      </w:r>
    </w:p>
    <w:p w14:paraId="0B7C6EAB" w14:textId="77777777" w:rsidR="00BA1753" w:rsidRDefault="00BA1753">
      <w:pPr>
        <w:pStyle w:val="ConsPlusNormal"/>
        <w:spacing w:before="220"/>
        <w:ind w:firstLine="540"/>
        <w:jc w:val="both"/>
      </w:pPr>
      <w:r>
        <w:t xml:space="preserve">14.5 Отверстие ступицы колеса должно быть цилиндрическим без забоин и вмятин, концентричным ободу, а ее ось перпендикулярна наружному торцу ступицы и внутренней боковой поверхности обода. Отклонения, возникающие при обработке поверхности отверстия ступицы, должны соответствовать требованиям, приведенным в </w:t>
      </w:r>
      <w:hyperlink w:anchor="P2036">
        <w:r>
          <w:rPr>
            <w:color w:val="0000FF"/>
          </w:rPr>
          <w:t>таблице 12.3</w:t>
        </w:r>
      </w:hyperlink>
      <w:r>
        <w:t>.</w:t>
      </w:r>
    </w:p>
    <w:p w14:paraId="3FAE524A" w14:textId="77777777" w:rsidR="00BA1753" w:rsidRDefault="00BA1753">
      <w:pPr>
        <w:pStyle w:val="ConsPlusNormal"/>
        <w:spacing w:before="220"/>
        <w:ind w:firstLine="540"/>
        <w:jc w:val="both"/>
      </w:pPr>
      <w:r>
        <w:t xml:space="preserve">14.6 Значения шероховатости по </w:t>
      </w:r>
      <w:hyperlink r:id="rId249">
        <w:r>
          <w:rPr>
            <w:color w:val="0000FF"/>
          </w:rPr>
          <w:t>ГОСТ 2789</w:t>
        </w:r>
      </w:hyperlink>
      <w:r>
        <w:t xml:space="preserve"> поверхности отверстия ступицы после расточки должны соответствовать приведенным в </w:t>
      </w:r>
      <w:hyperlink w:anchor="P1986">
        <w:r>
          <w:rPr>
            <w:color w:val="0000FF"/>
          </w:rPr>
          <w:t>таблице 12.2</w:t>
        </w:r>
      </w:hyperlink>
      <w:r>
        <w:t>.</w:t>
      </w:r>
    </w:p>
    <w:p w14:paraId="1D97B541" w14:textId="77777777" w:rsidR="00BA1753" w:rsidRDefault="00BA1753">
      <w:pPr>
        <w:pStyle w:val="ConsPlusNormal"/>
        <w:jc w:val="both"/>
      </w:pPr>
    </w:p>
    <w:p w14:paraId="60114651" w14:textId="77777777" w:rsidR="00BA1753" w:rsidRDefault="00BA1753">
      <w:pPr>
        <w:pStyle w:val="ConsPlusTitle"/>
        <w:jc w:val="center"/>
        <w:outlineLvl w:val="1"/>
      </w:pPr>
      <w:bookmarkStart w:id="90" w:name="P2227"/>
      <w:bookmarkEnd w:id="90"/>
      <w:r>
        <w:t>15 ОБРАБОТКА ПОДСТУПИЧНЫХ ЧАСТЕЙ ОСЕЙ</w:t>
      </w:r>
    </w:p>
    <w:p w14:paraId="11C38B1D" w14:textId="77777777" w:rsidR="00BA1753" w:rsidRDefault="00BA1753">
      <w:pPr>
        <w:pStyle w:val="ConsPlusNormal"/>
        <w:jc w:val="both"/>
      </w:pPr>
    </w:p>
    <w:p w14:paraId="15BC8A6A" w14:textId="77777777" w:rsidR="00BA1753" w:rsidRDefault="00BA1753">
      <w:pPr>
        <w:pStyle w:val="ConsPlusNormal"/>
        <w:ind w:firstLine="540"/>
        <w:jc w:val="both"/>
      </w:pPr>
      <w:r>
        <w:t>15.1 Для обеспечения геометрических параметров подступичных частей осей и установленных значений их шероховатости, а также для удаления коррозии, задиров и рисок, образовавшихся при распрессовке колес, подступичные части осей механически обрабатывают (обтачивают) с последующим их упрочнением накаткой роликами в соответствии с требованиями Технологической инструкции по упрочнению накатыванием роликами осей колесных пар вагонов.</w:t>
      </w:r>
    </w:p>
    <w:p w14:paraId="7D16C4CB" w14:textId="77777777" w:rsidR="00BA1753" w:rsidRDefault="00BA1753">
      <w:pPr>
        <w:pStyle w:val="ConsPlusNormal"/>
        <w:spacing w:before="220"/>
        <w:ind w:firstLine="540"/>
        <w:jc w:val="both"/>
      </w:pPr>
      <w:r>
        <w:t xml:space="preserve">15.2 Размеры подступичных частей осей и их отклонения после механической обработки, должны соответствовать приведенным в </w:t>
      </w:r>
      <w:hyperlink w:anchor="P2036">
        <w:r>
          <w:rPr>
            <w:color w:val="0000FF"/>
          </w:rPr>
          <w:t>таблицах 12.3</w:t>
        </w:r>
      </w:hyperlink>
      <w:r>
        <w:t xml:space="preserve"> и </w:t>
      </w:r>
      <w:hyperlink w:anchor="P2749">
        <w:r>
          <w:rPr>
            <w:color w:val="0000FF"/>
          </w:rPr>
          <w:t>22.2</w:t>
        </w:r>
      </w:hyperlink>
      <w:r>
        <w:t>.</w:t>
      </w:r>
    </w:p>
    <w:p w14:paraId="6D889A1A" w14:textId="77777777" w:rsidR="00BA1753" w:rsidRDefault="00BA1753">
      <w:pPr>
        <w:pStyle w:val="ConsPlusNormal"/>
        <w:spacing w:before="220"/>
        <w:ind w:firstLine="540"/>
        <w:jc w:val="both"/>
      </w:pPr>
      <w:r>
        <w:t>15.3 Разница в диаметрах подступичных частей с одной и другой стороны старогодной оси не регламентируется.</w:t>
      </w:r>
    </w:p>
    <w:p w14:paraId="2C8CC91D" w14:textId="77777777" w:rsidR="00BA1753" w:rsidRDefault="00BA1753">
      <w:pPr>
        <w:pStyle w:val="ConsPlusNormal"/>
        <w:spacing w:before="220"/>
        <w:ind w:firstLine="540"/>
        <w:jc w:val="both"/>
      </w:pPr>
      <w:r>
        <w:t>15.4 Подступичные части осей после механической обработки должны быть цилиндрическими без вмятин и забоин по всей длине.</w:t>
      </w:r>
    </w:p>
    <w:p w14:paraId="300C2624" w14:textId="77777777" w:rsidR="00BA1753" w:rsidRDefault="00BA1753">
      <w:pPr>
        <w:pStyle w:val="ConsPlusNormal"/>
        <w:spacing w:before="220"/>
        <w:ind w:firstLine="540"/>
        <w:jc w:val="both"/>
      </w:pPr>
      <w:r>
        <w:t xml:space="preserve">15.5 Для обеспечения плавного захода оси в ступицу колеса при прессовой посадке, наружный пояс подступичной части должен обтачиваться на конус с разностью наибольшего и </w:t>
      </w:r>
      <w:r>
        <w:lastRenderedPageBreak/>
        <w:t>наименьшего диаметров не более 1,0 мм и длиной 7,0...15,0 мм.</w:t>
      </w:r>
    </w:p>
    <w:p w14:paraId="5D200D4A" w14:textId="77777777" w:rsidR="00BA1753" w:rsidRDefault="00BA1753">
      <w:pPr>
        <w:pStyle w:val="ConsPlusNormal"/>
        <w:spacing w:before="220"/>
        <w:ind w:firstLine="540"/>
        <w:jc w:val="both"/>
      </w:pPr>
      <w:r>
        <w:t>15.6 Переходы от заходного конуса к цилиндрической подступичной части оси и от подступичной части к средней должны выполняться плавными, без уступов.</w:t>
      </w:r>
    </w:p>
    <w:p w14:paraId="31AAC466" w14:textId="77777777" w:rsidR="00BA1753" w:rsidRDefault="00BA1753">
      <w:pPr>
        <w:pStyle w:val="ConsPlusNormal"/>
        <w:jc w:val="both"/>
      </w:pPr>
    </w:p>
    <w:p w14:paraId="7F3D41D6" w14:textId="77777777" w:rsidR="00BA1753" w:rsidRDefault="00BA1753">
      <w:pPr>
        <w:pStyle w:val="ConsPlusTitle"/>
        <w:jc w:val="center"/>
        <w:outlineLvl w:val="1"/>
      </w:pPr>
      <w:r>
        <w:t>16 ВОССТАНОВЛЕНИЕ РЕЗЬБЫ РЕЗЬБОВЫХ ОТВЕРСТИЙ, ЦЕНТРОВЫХ</w:t>
      </w:r>
    </w:p>
    <w:p w14:paraId="6C13A534" w14:textId="77777777" w:rsidR="00BA1753" w:rsidRDefault="00BA1753">
      <w:pPr>
        <w:pStyle w:val="ConsPlusTitle"/>
        <w:jc w:val="center"/>
      </w:pPr>
      <w:r>
        <w:t>ОТВЕРСТИЙ ШЕЕК ОСЕЙ И ОБРАБОТКА СРЕДНЕЙ ЧАСТИ ОСИ</w:t>
      </w:r>
    </w:p>
    <w:p w14:paraId="48B59C79" w14:textId="77777777" w:rsidR="00BA1753" w:rsidRDefault="00BA1753">
      <w:pPr>
        <w:pStyle w:val="ConsPlusNormal"/>
        <w:jc w:val="both"/>
      </w:pPr>
    </w:p>
    <w:p w14:paraId="7A40AD0A" w14:textId="77777777" w:rsidR="00BA1753" w:rsidRDefault="00BA1753">
      <w:pPr>
        <w:pStyle w:val="ConsPlusNormal"/>
        <w:ind w:firstLine="540"/>
        <w:jc w:val="both"/>
      </w:pPr>
      <w:r>
        <w:t>16.1 Восстановление поврежденной резьбы резьбовых отверстий М20 и М24, а также центровых отверстий в торцах шеек осей РУ1Ш и РВ2Ш производят по технологиям, принятым железнодорожной администрацией установленным порядком.</w:t>
      </w:r>
    </w:p>
    <w:p w14:paraId="1E3B45BB" w14:textId="77777777" w:rsidR="00BA1753" w:rsidRDefault="00BA1753">
      <w:pPr>
        <w:pStyle w:val="ConsPlusNormal"/>
        <w:spacing w:before="220"/>
        <w:ind w:firstLine="540"/>
        <w:jc w:val="both"/>
      </w:pPr>
      <w:bookmarkStart w:id="91" w:name="P2240"/>
      <w:bookmarkEnd w:id="91"/>
      <w:r>
        <w:t>16.2 Для удаления поверхностных дефектов средних частей осей производят их механическую обработку зачисткой или обточкой на станке с последующим упрочнением накаткой роликами обработанной поверхности (</w:t>
      </w:r>
      <w:hyperlink w:anchor="P3909">
        <w:r>
          <w:rPr>
            <w:color w:val="0000FF"/>
          </w:rPr>
          <w:t>3.2</w:t>
        </w:r>
      </w:hyperlink>
      <w:r>
        <w:t xml:space="preserve"> и </w:t>
      </w:r>
      <w:hyperlink w:anchor="P3915">
        <w:r>
          <w:rPr>
            <w:color w:val="0000FF"/>
          </w:rPr>
          <w:t>3.3 таблицы Б.1</w:t>
        </w:r>
      </w:hyperlink>
      <w:r>
        <w:t>). После механической обработки проводят МПК средних частей осей.</w:t>
      </w:r>
    </w:p>
    <w:p w14:paraId="62EEDC64" w14:textId="77777777" w:rsidR="00BA1753" w:rsidRDefault="00BA1753">
      <w:pPr>
        <w:pStyle w:val="ConsPlusNormal"/>
        <w:jc w:val="both"/>
      </w:pPr>
    </w:p>
    <w:p w14:paraId="0089D0C8" w14:textId="77777777" w:rsidR="00BA1753" w:rsidRDefault="00BA1753">
      <w:pPr>
        <w:pStyle w:val="ConsPlusTitle"/>
        <w:jc w:val="center"/>
        <w:outlineLvl w:val="1"/>
      </w:pPr>
      <w:bookmarkStart w:id="92" w:name="P2242"/>
      <w:bookmarkEnd w:id="92"/>
      <w:r>
        <w:t>17 ПРЕССОВАЯ ПОСАДКА КОЛЕС НА ОСИ</w:t>
      </w:r>
    </w:p>
    <w:p w14:paraId="421B4413" w14:textId="77777777" w:rsidR="00BA1753" w:rsidRDefault="00BA1753">
      <w:pPr>
        <w:pStyle w:val="ConsPlusNormal"/>
        <w:jc w:val="both"/>
      </w:pPr>
    </w:p>
    <w:p w14:paraId="2B0F6851" w14:textId="77777777" w:rsidR="00BA1753" w:rsidRDefault="00BA1753">
      <w:pPr>
        <w:pStyle w:val="ConsPlusNormal"/>
        <w:ind w:firstLine="540"/>
        <w:jc w:val="both"/>
      </w:pPr>
      <w:r>
        <w:t>17.1 Посадка колес на оси должна быть прессовой. Запрессовка колес на ось может производиться как односторонняя, так и двухсторонняя согласно технологическому процессу, разработанному ремонтным предприятием.</w:t>
      </w:r>
    </w:p>
    <w:p w14:paraId="0921C172" w14:textId="77777777" w:rsidR="00BA1753" w:rsidRDefault="00BA1753">
      <w:pPr>
        <w:pStyle w:val="ConsPlusNormal"/>
        <w:spacing w:before="220"/>
        <w:ind w:firstLine="540"/>
        <w:jc w:val="both"/>
      </w:pPr>
      <w:bookmarkStart w:id="93" w:name="P2245"/>
      <w:bookmarkEnd w:id="93"/>
      <w:r>
        <w:t xml:space="preserve">17.2 Посадочные поверхности ступиц колес и подступичные части осей перед запрессовкой должны быть тщательно очищены, насухо протерты и покрыты ровным слоем натуральной олифы по </w:t>
      </w:r>
      <w:hyperlink r:id="rId250">
        <w:r>
          <w:rPr>
            <w:color w:val="0000FF"/>
          </w:rPr>
          <w:t>ГОСТ 7931</w:t>
        </w:r>
      </w:hyperlink>
      <w:r>
        <w:t xml:space="preserve"> или термообработанного растительного масла (конопляного по </w:t>
      </w:r>
      <w:hyperlink r:id="rId251">
        <w:r>
          <w:rPr>
            <w:color w:val="0000FF"/>
          </w:rPr>
          <w:t>ГОСТ 8989</w:t>
        </w:r>
      </w:hyperlink>
      <w:r>
        <w:t xml:space="preserve">, льняного по </w:t>
      </w:r>
      <w:hyperlink r:id="rId252">
        <w:r>
          <w:rPr>
            <w:color w:val="0000FF"/>
          </w:rPr>
          <w:t>ГОСТ 5791</w:t>
        </w:r>
      </w:hyperlink>
      <w:r>
        <w:t xml:space="preserve"> или подсолнечного по </w:t>
      </w:r>
      <w:hyperlink r:id="rId253">
        <w:r>
          <w:rPr>
            <w:color w:val="0000FF"/>
          </w:rPr>
          <w:t>ГОСТ 1129</w:t>
        </w:r>
      </w:hyperlink>
      <w:r>
        <w:t>). При термообработке масло следует нагреть до температуры 140...150 °C, выдержать при этой температуре 2...3 часа, а затем после охлаждения дать отстояться не менее 48 часов. Осадок масла не должен использоваться при запрессовке. Масло должно храниться в чистой емкости с плотно закрывающейся крышкой и металлической сеткой, расположенной на некотором расстоянии от дна.</w:t>
      </w:r>
    </w:p>
    <w:p w14:paraId="6F06F9F8" w14:textId="77777777" w:rsidR="00BA1753" w:rsidRDefault="00BA1753">
      <w:pPr>
        <w:pStyle w:val="ConsPlusNormal"/>
        <w:spacing w:before="220"/>
        <w:ind w:firstLine="540"/>
        <w:jc w:val="both"/>
      </w:pPr>
      <w:r>
        <w:t>17.3 Соединяемые прессованием элементы колесных пар (колеса и ось) должны иметь одинаковую температуру. Допускается превышение температуры колеса над температурой оси не более 10 °C.</w:t>
      </w:r>
    </w:p>
    <w:p w14:paraId="79B08AD6" w14:textId="77777777" w:rsidR="00BA1753" w:rsidRDefault="00BA1753">
      <w:pPr>
        <w:pStyle w:val="ConsPlusNormal"/>
        <w:spacing w:before="220"/>
        <w:ind w:firstLine="540"/>
        <w:jc w:val="both"/>
      </w:pPr>
      <w:r>
        <w:t>17.4 Перед прессовой посадкой колеса должны быть подобраны по размеру внутреннего диаметра ступицы, а ось - по диаметру подступичной части с учетом натяга.</w:t>
      </w:r>
    </w:p>
    <w:p w14:paraId="04CB3BBE" w14:textId="77777777" w:rsidR="00BA1753" w:rsidRDefault="00BA1753">
      <w:pPr>
        <w:pStyle w:val="ConsPlusNormal"/>
        <w:spacing w:before="220"/>
        <w:ind w:firstLine="540"/>
        <w:jc w:val="both"/>
      </w:pPr>
      <w:r>
        <w:t>17.5 Запрещается прессовая посадка на одну ось колес с разницей по толщине обода более 5,0 мм.</w:t>
      </w:r>
    </w:p>
    <w:p w14:paraId="03BF8F37" w14:textId="77777777" w:rsidR="00BA1753" w:rsidRDefault="00BA1753">
      <w:pPr>
        <w:pStyle w:val="ConsPlusNormal"/>
        <w:spacing w:before="220"/>
        <w:ind w:firstLine="540"/>
        <w:jc w:val="both"/>
      </w:pPr>
      <w:r>
        <w:t>17.6 Скорость движения плунжера пресса при посадке колес на ось должна быть не более 3 мм/с.</w:t>
      </w:r>
    </w:p>
    <w:p w14:paraId="66E5E461" w14:textId="77777777" w:rsidR="00BA1753" w:rsidRDefault="00BA1753">
      <w:pPr>
        <w:pStyle w:val="ConsPlusNormal"/>
        <w:spacing w:before="220"/>
        <w:ind w:firstLine="540"/>
        <w:jc w:val="both"/>
      </w:pPr>
      <w:bookmarkStart w:id="94" w:name="P2250"/>
      <w:bookmarkEnd w:id="94"/>
      <w:r>
        <w:t xml:space="preserve">17.7 Значения конечных усилий запрессовки на каждые 100 мм диаметра подступичной части оси и натягов при запрессовке колес должны быть в пределах, приведенных в </w:t>
      </w:r>
      <w:hyperlink w:anchor="P2254">
        <w:r>
          <w:rPr>
            <w:color w:val="0000FF"/>
          </w:rPr>
          <w:t>таблице 17.1</w:t>
        </w:r>
      </w:hyperlink>
      <w:r>
        <w:t>.</w:t>
      </w:r>
    </w:p>
    <w:p w14:paraId="1C774E4F" w14:textId="77777777" w:rsidR="00BA1753" w:rsidRDefault="00BA1753">
      <w:pPr>
        <w:pStyle w:val="ConsPlusNormal"/>
        <w:jc w:val="both"/>
      </w:pPr>
    </w:p>
    <w:p w14:paraId="2803E3D9" w14:textId="77777777" w:rsidR="00BA1753" w:rsidRDefault="00BA1753">
      <w:pPr>
        <w:pStyle w:val="ConsPlusNormal"/>
        <w:jc w:val="right"/>
        <w:outlineLvl w:val="2"/>
      </w:pPr>
      <w:r>
        <w:t>Таблица 17.1</w:t>
      </w:r>
    </w:p>
    <w:p w14:paraId="3848C9AF" w14:textId="77777777" w:rsidR="00BA1753" w:rsidRDefault="00BA1753">
      <w:pPr>
        <w:pStyle w:val="ConsPlusNormal"/>
        <w:jc w:val="both"/>
      </w:pPr>
    </w:p>
    <w:p w14:paraId="5B6E0DD9" w14:textId="77777777" w:rsidR="00BA1753" w:rsidRDefault="00BA1753">
      <w:pPr>
        <w:pStyle w:val="ConsPlusTitle"/>
        <w:jc w:val="center"/>
      </w:pPr>
      <w:bookmarkStart w:id="95" w:name="P2254"/>
      <w:bookmarkEnd w:id="95"/>
      <w:r>
        <w:t>Основные контролируемые параметры прессовой посадки колес</w:t>
      </w:r>
    </w:p>
    <w:p w14:paraId="28161E6B" w14:textId="77777777" w:rsidR="00BA1753" w:rsidRDefault="00BA1753">
      <w:pPr>
        <w:pStyle w:val="ConsPlusTitle"/>
        <w:jc w:val="center"/>
      </w:pPr>
      <w:r>
        <w:t>на оси</w:t>
      </w:r>
    </w:p>
    <w:p w14:paraId="7399A784" w14:textId="77777777" w:rsidR="00BA1753" w:rsidRDefault="00BA1753">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664"/>
        <w:gridCol w:w="2551"/>
        <w:gridCol w:w="1474"/>
        <w:gridCol w:w="2381"/>
      </w:tblGrid>
      <w:tr w:rsidR="00BA1753" w14:paraId="2E2AF639" w14:textId="77777777">
        <w:tc>
          <w:tcPr>
            <w:tcW w:w="2664" w:type="dxa"/>
            <w:vAlign w:val="center"/>
          </w:tcPr>
          <w:p w14:paraId="68BC5914" w14:textId="77777777" w:rsidR="00BA1753" w:rsidRDefault="00BA1753">
            <w:pPr>
              <w:pStyle w:val="ConsPlusNormal"/>
              <w:jc w:val="center"/>
            </w:pPr>
            <w:r>
              <w:t xml:space="preserve">Шероховатость </w:t>
            </w:r>
            <w:r>
              <w:lastRenderedPageBreak/>
              <w:t xml:space="preserve">поверхности отверстия ступицы колеса по </w:t>
            </w:r>
            <w:hyperlink r:id="rId254">
              <w:r>
                <w:rPr>
                  <w:color w:val="0000FF"/>
                </w:rPr>
                <w:t>ГОСТ 2789</w:t>
              </w:r>
            </w:hyperlink>
          </w:p>
        </w:tc>
        <w:tc>
          <w:tcPr>
            <w:tcW w:w="2551" w:type="dxa"/>
            <w:vAlign w:val="center"/>
          </w:tcPr>
          <w:p w14:paraId="1CB24449" w14:textId="77777777" w:rsidR="00BA1753" w:rsidRDefault="00BA1753">
            <w:pPr>
              <w:pStyle w:val="ConsPlusNormal"/>
              <w:jc w:val="center"/>
            </w:pPr>
            <w:r>
              <w:lastRenderedPageBreak/>
              <w:t xml:space="preserve">Конечное усилие </w:t>
            </w:r>
            <w:r>
              <w:lastRenderedPageBreak/>
              <w:t>запрессовки на каждые 100 мм диаметра подступичной части оси (Р</w:t>
            </w:r>
            <w:r>
              <w:rPr>
                <w:vertAlign w:val="subscript"/>
              </w:rPr>
              <w:t>зк</w:t>
            </w:r>
            <w:r>
              <w:t>), кН (тс)</w:t>
            </w:r>
          </w:p>
        </w:tc>
        <w:tc>
          <w:tcPr>
            <w:tcW w:w="1474" w:type="dxa"/>
            <w:vAlign w:val="center"/>
          </w:tcPr>
          <w:p w14:paraId="7DF26D32" w14:textId="77777777" w:rsidR="00BA1753" w:rsidRDefault="00BA1753">
            <w:pPr>
              <w:pStyle w:val="ConsPlusNormal"/>
              <w:jc w:val="center"/>
            </w:pPr>
            <w:r>
              <w:lastRenderedPageBreak/>
              <w:t>Натяг, мм</w:t>
            </w:r>
          </w:p>
        </w:tc>
        <w:tc>
          <w:tcPr>
            <w:tcW w:w="2381" w:type="dxa"/>
            <w:vAlign w:val="center"/>
          </w:tcPr>
          <w:p w14:paraId="58541EB5" w14:textId="77777777" w:rsidR="00BA1753" w:rsidRDefault="00BA1753">
            <w:pPr>
              <w:pStyle w:val="ConsPlusNormal"/>
              <w:jc w:val="center"/>
            </w:pPr>
            <w:r>
              <w:t xml:space="preserve">Длина сопряжения на </w:t>
            </w:r>
            <w:r>
              <w:lastRenderedPageBreak/>
              <w:t>диаграмме запрессовки (L), мм, не менее</w:t>
            </w:r>
          </w:p>
        </w:tc>
      </w:tr>
      <w:tr w:rsidR="00BA1753" w14:paraId="00210CBD" w14:textId="77777777">
        <w:tc>
          <w:tcPr>
            <w:tcW w:w="2664" w:type="dxa"/>
            <w:vAlign w:val="center"/>
          </w:tcPr>
          <w:p w14:paraId="4134B4D6" w14:textId="77777777" w:rsidR="00BA1753" w:rsidRDefault="00BA1753">
            <w:pPr>
              <w:pStyle w:val="ConsPlusNormal"/>
              <w:jc w:val="center"/>
            </w:pPr>
            <w:r>
              <w:t>Rz &lt;= 20 мкм</w:t>
            </w:r>
          </w:p>
        </w:tc>
        <w:tc>
          <w:tcPr>
            <w:tcW w:w="2551" w:type="dxa"/>
            <w:vAlign w:val="center"/>
          </w:tcPr>
          <w:p w14:paraId="1E0A3E33" w14:textId="77777777" w:rsidR="00BA1753" w:rsidRDefault="00BA1753">
            <w:pPr>
              <w:pStyle w:val="ConsPlusNormal"/>
              <w:jc w:val="center"/>
            </w:pPr>
            <w:r>
              <w:t>383...569 кН</w:t>
            </w:r>
          </w:p>
          <w:p w14:paraId="0A00F6CF" w14:textId="77777777" w:rsidR="00BA1753" w:rsidRDefault="00BA1753">
            <w:pPr>
              <w:pStyle w:val="ConsPlusNormal"/>
              <w:jc w:val="center"/>
            </w:pPr>
            <w:r>
              <w:t>(39...58 тс)</w:t>
            </w:r>
          </w:p>
        </w:tc>
        <w:tc>
          <w:tcPr>
            <w:tcW w:w="1474" w:type="dxa"/>
            <w:vMerge w:val="restart"/>
            <w:vAlign w:val="center"/>
          </w:tcPr>
          <w:p w14:paraId="6209133A" w14:textId="77777777" w:rsidR="00BA1753" w:rsidRDefault="00BA1753">
            <w:pPr>
              <w:pStyle w:val="ConsPlusNormal"/>
              <w:jc w:val="center"/>
            </w:pPr>
            <w:r>
              <w:t>0,10...0,25</w:t>
            </w:r>
          </w:p>
        </w:tc>
        <w:tc>
          <w:tcPr>
            <w:tcW w:w="2381" w:type="dxa"/>
            <w:vMerge w:val="restart"/>
            <w:vAlign w:val="center"/>
          </w:tcPr>
          <w:p w14:paraId="11338279" w14:textId="77777777" w:rsidR="00BA1753" w:rsidRDefault="00BA1753">
            <w:pPr>
              <w:pStyle w:val="ConsPlusNormal"/>
              <w:jc w:val="center"/>
            </w:pPr>
            <w:r>
              <w:t xml:space="preserve">145 i </w:t>
            </w:r>
            <w:hyperlink w:anchor="P2269">
              <w:r>
                <w:rPr>
                  <w:color w:val="0000FF"/>
                </w:rPr>
                <w:t>&lt;*&gt;</w:t>
              </w:r>
            </w:hyperlink>
          </w:p>
        </w:tc>
      </w:tr>
      <w:tr w:rsidR="00BA1753" w14:paraId="0DC17F60" w14:textId="77777777">
        <w:tc>
          <w:tcPr>
            <w:tcW w:w="2664" w:type="dxa"/>
            <w:vAlign w:val="center"/>
          </w:tcPr>
          <w:p w14:paraId="0EF26BA8" w14:textId="77777777" w:rsidR="00BA1753" w:rsidRDefault="00BA1753">
            <w:pPr>
              <w:pStyle w:val="ConsPlusNormal"/>
              <w:jc w:val="center"/>
            </w:pPr>
            <w:r>
              <w:t>20 &lt; Rz &lt;= 30 мкм</w:t>
            </w:r>
          </w:p>
        </w:tc>
        <w:tc>
          <w:tcPr>
            <w:tcW w:w="2551" w:type="dxa"/>
            <w:vAlign w:val="center"/>
          </w:tcPr>
          <w:p w14:paraId="0518B9F8" w14:textId="77777777" w:rsidR="00BA1753" w:rsidRDefault="00BA1753">
            <w:pPr>
              <w:pStyle w:val="ConsPlusNormal"/>
              <w:jc w:val="center"/>
            </w:pPr>
            <w:r>
              <w:t>422...569 кН</w:t>
            </w:r>
          </w:p>
          <w:p w14:paraId="20A307D7" w14:textId="77777777" w:rsidR="00BA1753" w:rsidRDefault="00BA1753">
            <w:pPr>
              <w:pStyle w:val="ConsPlusNormal"/>
              <w:jc w:val="center"/>
            </w:pPr>
            <w:r>
              <w:t>(43...58 тс)</w:t>
            </w:r>
          </w:p>
        </w:tc>
        <w:tc>
          <w:tcPr>
            <w:tcW w:w="1474" w:type="dxa"/>
            <w:vMerge/>
          </w:tcPr>
          <w:p w14:paraId="2970773D" w14:textId="77777777" w:rsidR="00BA1753" w:rsidRDefault="00BA1753">
            <w:pPr>
              <w:pStyle w:val="ConsPlusNormal"/>
            </w:pPr>
          </w:p>
        </w:tc>
        <w:tc>
          <w:tcPr>
            <w:tcW w:w="2381" w:type="dxa"/>
            <w:vMerge/>
          </w:tcPr>
          <w:p w14:paraId="5A9B2AB0" w14:textId="77777777" w:rsidR="00BA1753" w:rsidRDefault="00BA1753">
            <w:pPr>
              <w:pStyle w:val="ConsPlusNormal"/>
            </w:pPr>
          </w:p>
        </w:tc>
      </w:tr>
      <w:tr w:rsidR="00BA1753" w14:paraId="64CD81DF" w14:textId="77777777">
        <w:tc>
          <w:tcPr>
            <w:tcW w:w="9070" w:type="dxa"/>
            <w:gridSpan w:val="4"/>
          </w:tcPr>
          <w:p w14:paraId="53404CC2" w14:textId="77777777" w:rsidR="00BA1753" w:rsidRDefault="00BA1753">
            <w:pPr>
              <w:pStyle w:val="ConsPlusNormal"/>
              <w:jc w:val="both"/>
            </w:pPr>
            <w:bookmarkStart w:id="96" w:name="P2269"/>
            <w:bookmarkEnd w:id="96"/>
            <w:r>
              <w:t>&lt;*&gt; i - передаточное число индикатора (масштаб диаграммы по длине)</w:t>
            </w:r>
          </w:p>
        </w:tc>
      </w:tr>
    </w:tbl>
    <w:p w14:paraId="3AFC2838" w14:textId="77777777" w:rsidR="00BA1753" w:rsidRDefault="00BA1753">
      <w:pPr>
        <w:pStyle w:val="ConsPlusNormal"/>
        <w:jc w:val="both"/>
      </w:pPr>
    </w:p>
    <w:p w14:paraId="769FCEDF" w14:textId="77777777" w:rsidR="00BA1753" w:rsidRDefault="00BA1753">
      <w:pPr>
        <w:pStyle w:val="ConsPlusNormal"/>
        <w:ind w:firstLine="540"/>
        <w:jc w:val="both"/>
      </w:pPr>
      <w:r>
        <w:t>17.8 Запрессовка колес на ось может производиться:</w:t>
      </w:r>
    </w:p>
    <w:p w14:paraId="6BD03BBE" w14:textId="77777777" w:rsidR="00BA1753" w:rsidRDefault="00BA1753">
      <w:pPr>
        <w:pStyle w:val="ConsPlusNormal"/>
        <w:spacing w:before="220"/>
        <w:ind w:firstLine="540"/>
        <w:jc w:val="both"/>
      </w:pPr>
      <w:r>
        <w:t>- на гидравлических прессах с записью на ленте диаграммы запрессовки "давление-путь" самопишущим прибором или на компьютере;</w:t>
      </w:r>
    </w:p>
    <w:p w14:paraId="2E90D63F" w14:textId="77777777" w:rsidR="00BA1753" w:rsidRDefault="00BA1753">
      <w:pPr>
        <w:pStyle w:val="ConsPlusNormal"/>
        <w:spacing w:before="220"/>
        <w:ind w:firstLine="540"/>
        <w:jc w:val="both"/>
      </w:pPr>
      <w:r>
        <w:t>- на автоматизированных прессах с записью диаграммы запрессовки "усилие-путь" на компьютере.</w:t>
      </w:r>
    </w:p>
    <w:p w14:paraId="0577E9DC" w14:textId="77777777" w:rsidR="00BA1753" w:rsidRDefault="00BA1753">
      <w:pPr>
        <w:pStyle w:val="ConsPlusNormal"/>
        <w:spacing w:before="220"/>
        <w:ind w:firstLine="540"/>
        <w:jc w:val="both"/>
      </w:pPr>
      <w:r>
        <w:t xml:space="preserve">17.9 При запрессовке на гидравлических прессах с записью на ленте диаграммы "давление-путь", на ленте запись должна производиться самопишущим прибором, класс точности которого должен быть не ниже 1,5%, погрешность хода диаграммы - не более 2,5%, толщина линии записи - не более 0,6 мм по </w:t>
      </w:r>
      <w:hyperlink r:id="rId255">
        <w:r>
          <w:rPr>
            <w:color w:val="0000FF"/>
          </w:rPr>
          <w:t>ГОСТ 2405</w:t>
        </w:r>
      </w:hyperlink>
      <w:r>
        <w:t>, ширина диаграммной ленты - не менее 100 мм, масштаб записи по длине должен быть не менее 1:2, а одно деление по высоте диаграммы, равное 1 мм, должно соответствовать усилию не более 24,5 кН (2,5 тс).</w:t>
      </w:r>
    </w:p>
    <w:p w14:paraId="64534E86" w14:textId="77777777" w:rsidR="00BA1753" w:rsidRDefault="00BA1753">
      <w:pPr>
        <w:pStyle w:val="ConsPlusNormal"/>
        <w:spacing w:before="220"/>
        <w:ind w:firstLine="540"/>
        <w:jc w:val="both"/>
      </w:pPr>
      <w:r>
        <w:t>При этом составляется таблица усилий запрессовки для различных диаметров подступичных частей осей через 1 мм с учетом переводного коэффициента пресса из кгс/см</w:t>
      </w:r>
      <w:r>
        <w:rPr>
          <w:vertAlign w:val="superscript"/>
        </w:rPr>
        <w:t>2</w:t>
      </w:r>
      <w:r>
        <w:t xml:space="preserve"> в кН (тс). При составлении таблицы результаты подсчета округляют до целых значений 100 кПа (1,0 кгс/см</w:t>
      </w:r>
      <w:r>
        <w:rPr>
          <w:vertAlign w:val="superscript"/>
        </w:rPr>
        <w:t>2</w:t>
      </w:r>
      <w:r>
        <w:t>) в сторону повышения для нижнего и верхнего пределов. Таблица должна быть утверждена руководителем (главным инженером или другим уполномоченным лицом) ремонтного предприятия.</w:t>
      </w:r>
    </w:p>
    <w:p w14:paraId="6AF84DF5" w14:textId="77777777" w:rsidR="00BA1753" w:rsidRDefault="00BA1753">
      <w:pPr>
        <w:pStyle w:val="ConsPlusNormal"/>
        <w:spacing w:before="220"/>
        <w:ind w:firstLine="540"/>
        <w:jc w:val="both"/>
      </w:pPr>
      <w:r>
        <w:t>Если самопишущий прибор регистрирует усилие запрессовки, таблица перевода не составляется.</w:t>
      </w:r>
    </w:p>
    <w:p w14:paraId="52D3A3B1" w14:textId="77777777" w:rsidR="00BA1753" w:rsidRDefault="00BA1753">
      <w:pPr>
        <w:pStyle w:val="ConsPlusNormal"/>
        <w:spacing w:before="220"/>
        <w:ind w:firstLine="540"/>
        <w:jc w:val="both"/>
      </w:pPr>
      <w:r>
        <w:t>Требования к печатной форме диаграммы, полученной с помощью компьютера, и отображению ее на экране монитора аналогичны требованиям к самопишущим приборам с записью на ленте.</w:t>
      </w:r>
    </w:p>
    <w:p w14:paraId="1C3BA887" w14:textId="77777777" w:rsidR="00BA1753" w:rsidRDefault="00BA1753">
      <w:pPr>
        <w:pStyle w:val="ConsPlusNormal"/>
        <w:spacing w:before="220"/>
        <w:ind w:firstLine="540"/>
        <w:jc w:val="both"/>
      </w:pPr>
      <w:r>
        <w:t>17.10 Определяется середина оси (при необходимости обозначается керном). Посадка колес на ось производится с применением втулки, исключающей изгиб и повреждение шеек оси, а также обеспечивающей соосность колес и оси.</w:t>
      </w:r>
    </w:p>
    <w:p w14:paraId="37BCF3BF" w14:textId="77777777" w:rsidR="00BA1753" w:rsidRDefault="00BA1753">
      <w:pPr>
        <w:pStyle w:val="ConsPlusNormal"/>
        <w:spacing w:before="220"/>
        <w:ind w:firstLine="540"/>
        <w:jc w:val="both"/>
      </w:pPr>
      <w:r>
        <w:t>17.11 Контроль качества прессовой посадки колес на ось производится проверкой расстояния между внутренними поверхностями ободьев колес в четырех точках во взаимно перпендикулярных плоскостях, измерением разности расстояний от торцов предподступичных частей оси до внутренних боковых поверхностей ободьев колес с одной и другой сторон колесной пары, а также по диаграмме запрессовки. Основными контролируемыми параметрами диаграммы являются: форма кривой, значение конечных усилий запрессовки Р</w:t>
      </w:r>
      <w:r>
        <w:rPr>
          <w:vertAlign w:val="subscript"/>
        </w:rPr>
        <w:t>зк</w:t>
      </w:r>
      <w:r>
        <w:t>, длина сопряжения L.</w:t>
      </w:r>
    </w:p>
    <w:p w14:paraId="66DFC2C5" w14:textId="77777777" w:rsidR="00BA1753" w:rsidRDefault="00BA1753">
      <w:pPr>
        <w:pStyle w:val="ConsPlusNormal"/>
        <w:spacing w:before="220"/>
        <w:ind w:firstLine="540"/>
        <w:jc w:val="both"/>
      </w:pPr>
      <w:bookmarkStart w:id="97" w:name="P2280"/>
      <w:bookmarkEnd w:id="97"/>
      <w:r>
        <w:t xml:space="preserve">17.12 По форме нормальная диаграмма запрессовки "давление-путь" при записи </w:t>
      </w:r>
      <w:r>
        <w:lastRenderedPageBreak/>
        <w:t xml:space="preserve">самопишущим прибором должна иметь плавно нарастающую кривую по всей длине с начала до конца </w:t>
      </w:r>
      <w:hyperlink w:anchor="P2284">
        <w:r>
          <w:rPr>
            <w:color w:val="0000FF"/>
          </w:rPr>
          <w:t>(рисунок 17.1)</w:t>
        </w:r>
      </w:hyperlink>
      <w:r>
        <w:t>.</w:t>
      </w:r>
    </w:p>
    <w:p w14:paraId="313FFE59" w14:textId="77777777" w:rsidR="00BA1753" w:rsidRDefault="00BA1753">
      <w:pPr>
        <w:pStyle w:val="ConsPlusNormal"/>
        <w:jc w:val="both"/>
      </w:pPr>
    </w:p>
    <w:p w14:paraId="7F0D5CB1" w14:textId="77777777" w:rsidR="00BA1753" w:rsidRDefault="00BA1753">
      <w:pPr>
        <w:pStyle w:val="ConsPlusNormal"/>
        <w:jc w:val="center"/>
        <w:outlineLvl w:val="2"/>
      </w:pPr>
      <w:r>
        <w:rPr>
          <w:noProof/>
          <w:position w:val="-156"/>
        </w:rPr>
        <w:drawing>
          <wp:inline distT="0" distB="0" distL="0" distR="0" wp14:anchorId="6C9F7F92" wp14:editId="3DEDFB53">
            <wp:extent cx="3916680" cy="2132965"/>
            <wp:effectExtent l="0" t="0" r="0" b="0"/>
            <wp:docPr id="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916680" cy="2132965"/>
                    </a:xfrm>
                    <a:prstGeom prst="rect">
                      <a:avLst/>
                    </a:prstGeom>
                    <a:noFill/>
                    <a:ln>
                      <a:noFill/>
                    </a:ln>
                  </pic:spPr>
                </pic:pic>
              </a:graphicData>
            </a:graphic>
          </wp:inline>
        </w:drawing>
      </w:r>
    </w:p>
    <w:p w14:paraId="3EA9F3A1" w14:textId="77777777" w:rsidR="00BA1753" w:rsidRDefault="00BA1753">
      <w:pPr>
        <w:pStyle w:val="ConsPlusNormal"/>
        <w:jc w:val="both"/>
      </w:pPr>
    </w:p>
    <w:p w14:paraId="18F42EBF" w14:textId="77777777" w:rsidR="00BA1753" w:rsidRDefault="00BA1753">
      <w:pPr>
        <w:pStyle w:val="ConsPlusTitle"/>
        <w:jc w:val="center"/>
      </w:pPr>
      <w:bookmarkStart w:id="98" w:name="P2284"/>
      <w:bookmarkEnd w:id="98"/>
      <w:r>
        <w:t>Рисунок 17.1 - Нормальная диаграмма запрессовки</w:t>
      </w:r>
    </w:p>
    <w:p w14:paraId="6AB22542" w14:textId="77777777" w:rsidR="00BA1753" w:rsidRDefault="00BA1753">
      <w:pPr>
        <w:pStyle w:val="ConsPlusNormal"/>
        <w:jc w:val="both"/>
      </w:pPr>
    </w:p>
    <w:p w14:paraId="4F4C46F1" w14:textId="77777777" w:rsidR="00BA1753" w:rsidRDefault="00BA1753">
      <w:pPr>
        <w:pStyle w:val="ConsPlusNormal"/>
        <w:ind w:firstLine="540"/>
        <w:jc w:val="both"/>
      </w:pPr>
      <w:r>
        <w:t xml:space="preserve">17.13 Минимально допустимая длина сопряжения L, определяемая по диаграмме запрессовки </w:t>
      </w:r>
      <w:hyperlink w:anchor="P2284">
        <w:r>
          <w:rPr>
            <w:color w:val="0000FF"/>
          </w:rPr>
          <w:t>(рисунок 17.1)</w:t>
        </w:r>
      </w:hyperlink>
      <w:r>
        <w:t xml:space="preserve"> должна соответствовать нормам </w:t>
      </w:r>
      <w:hyperlink w:anchor="P2254">
        <w:r>
          <w:rPr>
            <w:color w:val="0000FF"/>
          </w:rPr>
          <w:t>таблицы 17.1</w:t>
        </w:r>
      </w:hyperlink>
      <w:r>
        <w:t>.</w:t>
      </w:r>
    </w:p>
    <w:p w14:paraId="3C4A6FF5" w14:textId="77777777" w:rsidR="00BA1753" w:rsidRDefault="00BA1753">
      <w:pPr>
        <w:pStyle w:val="ConsPlusNormal"/>
        <w:spacing w:before="220"/>
        <w:ind w:firstLine="540"/>
        <w:jc w:val="both"/>
      </w:pPr>
      <w:r>
        <w:t>17.14 При запрессовке на автоматизированных прессах с записью диаграммы запрессовки "усилие-путь" на компьютере, силовые устройства пресса должны быть снабжены датчиками давления и датчиками линейных перемещений (класс точности датчиков не ниже 1,0). Пресс должен быть снабжен устройством, обеспечивающим симметричную посадку колес относительно середины оси.</w:t>
      </w:r>
    </w:p>
    <w:p w14:paraId="0EB5CCC5" w14:textId="77777777" w:rsidR="00BA1753" w:rsidRDefault="00BA1753">
      <w:pPr>
        <w:pStyle w:val="ConsPlusNormal"/>
        <w:spacing w:before="220"/>
        <w:ind w:firstLine="540"/>
        <w:jc w:val="both"/>
      </w:pPr>
      <w:r>
        <w:t>Диаграмма запрессовки должна строиться по данным усилий запрессовки, определяемым не более чем через каждые 1 мм длины перемещения колеса относительно оси.</w:t>
      </w:r>
    </w:p>
    <w:p w14:paraId="6F7D4EF8" w14:textId="77777777" w:rsidR="00BA1753" w:rsidRDefault="00BA1753">
      <w:pPr>
        <w:pStyle w:val="ConsPlusNormal"/>
        <w:spacing w:before="220"/>
        <w:ind w:firstLine="540"/>
        <w:jc w:val="both"/>
      </w:pPr>
      <w:r>
        <w:t xml:space="preserve">По форме нормальная диаграмма запрессовки в координатах "усилие - путь" при записи на компьютере должна иметь вид в соответствии с </w:t>
      </w:r>
      <w:hyperlink w:anchor="P2293">
        <w:r>
          <w:rPr>
            <w:color w:val="0000FF"/>
          </w:rPr>
          <w:t>рисунком 17.2</w:t>
        </w:r>
      </w:hyperlink>
      <w:r>
        <w:t>.</w:t>
      </w:r>
    </w:p>
    <w:p w14:paraId="354B8325" w14:textId="77777777" w:rsidR="00BA1753" w:rsidRDefault="00BA1753">
      <w:pPr>
        <w:pStyle w:val="ConsPlusNormal"/>
        <w:jc w:val="both"/>
      </w:pPr>
    </w:p>
    <w:p w14:paraId="2CF2F071" w14:textId="77777777" w:rsidR="00BA1753" w:rsidRDefault="00BA1753">
      <w:pPr>
        <w:pStyle w:val="ConsPlusNormal"/>
        <w:jc w:val="center"/>
        <w:outlineLvl w:val="2"/>
      </w:pPr>
      <w:r>
        <w:rPr>
          <w:noProof/>
          <w:position w:val="-201"/>
        </w:rPr>
        <w:drawing>
          <wp:inline distT="0" distB="0" distL="0" distR="0" wp14:anchorId="6DCF7F95" wp14:editId="4C5E6E90">
            <wp:extent cx="4345305" cy="2703830"/>
            <wp:effectExtent l="0" t="0" r="0" b="0"/>
            <wp:docPr id="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345305" cy="2703830"/>
                    </a:xfrm>
                    <a:prstGeom prst="rect">
                      <a:avLst/>
                    </a:prstGeom>
                    <a:noFill/>
                    <a:ln>
                      <a:noFill/>
                    </a:ln>
                  </pic:spPr>
                </pic:pic>
              </a:graphicData>
            </a:graphic>
          </wp:inline>
        </w:drawing>
      </w:r>
    </w:p>
    <w:p w14:paraId="7EFEFC42" w14:textId="77777777" w:rsidR="00BA1753" w:rsidRDefault="00BA1753">
      <w:pPr>
        <w:pStyle w:val="ConsPlusNormal"/>
        <w:jc w:val="both"/>
      </w:pPr>
    </w:p>
    <w:p w14:paraId="17206EAF" w14:textId="77777777" w:rsidR="00BA1753" w:rsidRDefault="00BA1753">
      <w:pPr>
        <w:pStyle w:val="ConsPlusTitle"/>
        <w:jc w:val="center"/>
      </w:pPr>
      <w:bookmarkStart w:id="99" w:name="P2293"/>
      <w:bookmarkEnd w:id="99"/>
      <w:r>
        <w:t>Рисунок 17.2 - Нормальная диаграмма запрессовки при записи</w:t>
      </w:r>
    </w:p>
    <w:p w14:paraId="5242E90B" w14:textId="77777777" w:rsidR="00BA1753" w:rsidRDefault="00BA1753">
      <w:pPr>
        <w:pStyle w:val="ConsPlusTitle"/>
        <w:jc w:val="center"/>
      </w:pPr>
      <w:r>
        <w:t>на компьютере</w:t>
      </w:r>
    </w:p>
    <w:p w14:paraId="6BF3310C" w14:textId="77777777" w:rsidR="00BA1753" w:rsidRDefault="00BA1753">
      <w:pPr>
        <w:pStyle w:val="ConsPlusNormal"/>
        <w:jc w:val="both"/>
      </w:pPr>
    </w:p>
    <w:p w14:paraId="6BAD8255" w14:textId="77777777" w:rsidR="00BA1753" w:rsidRDefault="00BA1753">
      <w:pPr>
        <w:pStyle w:val="ConsPlusNormal"/>
        <w:ind w:firstLine="540"/>
        <w:jc w:val="both"/>
      </w:pPr>
      <w:r>
        <w:t xml:space="preserve">По оси ординат отображаются значения фактических усилий при запрессовке, по оси </w:t>
      </w:r>
      <w:r>
        <w:lastRenderedPageBreak/>
        <w:t>абсцисс отображается полное перемещение колеса, регистрируемое в ходе выполнения операции, состоящее из холостого хода и длины запрессовки.</w:t>
      </w:r>
    </w:p>
    <w:p w14:paraId="7A6DE326" w14:textId="77777777" w:rsidR="00BA1753" w:rsidRDefault="00BA1753">
      <w:pPr>
        <w:pStyle w:val="ConsPlusNormal"/>
        <w:spacing w:before="220"/>
        <w:ind w:firstLine="540"/>
        <w:jc w:val="both"/>
      </w:pPr>
      <w:r>
        <w:t>Линия диаграммы имеет характерные участки:</w:t>
      </w:r>
    </w:p>
    <w:p w14:paraId="64B014C6" w14:textId="77777777" w:rsidR="00BA1753" w:rsidRDefault="00BA1753">
      <w:pPr>
        <w:pStyle w:val="ConsPlusNormal"/>
        <w:spacing w:before="220"/>
        <w:ind w:firstLine="540"/>
        <w:jc w:val="both"/>
      </w:pPr>
      <w:r>
        <w:t>- ОА - участок холостого хода (составляет от 14 до 20 мм);</w:t>
      </w:r>
    </w:p>
    <w:p w14:paraId="5219E664" w14:textId="77777777" w:rsidR="00BA1753" w:rsidRDefault="00BA1753">
      <w:pPr>
        <w:pStyle w:val="ConsPlusNormal"/>
        <w:spacing w:before="220"/>
        <w:ind w:firstLine="540"/>
        <w:jc w:val="both"/>
      </w:pPr>
      <w:r>
        <w:t>- точка А соответствует началу фактического прессования, при этом начальное усилие запрессовки отсчитывается с момента преодоления силового порога, установленного в 29 кН (3 тс);</w:t>
      </w:r>
    </w:p>
    <w:p w14:paraId="46A86AD6" w14:textId="77777777" w:rsidR="00BA1753" w:rsidRDefault="00BA1753">
      <w:pPr>
        <w:pStyle w:val="ConsPlusNormal"/>
        <w:spacing w:before="220"/>
        <w:ind w:firstLine="540"/>
        <w:jc w:val="both"/>
      </w:pPr>
      <w:r>
        <w:t>- АБ - участок плавного нарастания усилия при запрессовке;</w:t>
      </w:r>
    </w:p>
    <w:p w14:paraId="46176BC8" w14:textId="77777777" w:rsidR="00BA1753" w:rsidRDefault="00BA1753">
      <w:pPr>
        <w:pStyle w:val="ConsPlusNormal"/>
        <w:spacing w:before="220"/>
        <w:ind w:firstLine="540"/>
        <w:jc w:val="both"/>
      </w:pPr>
      <w:r>
        <w:t>- точка Б - окончание процесса запрессовки, ордината которой соответствует усилию при окончании процесса запрессовки с учетом усилия холостого хода. Конечное усилие запрессовки определяется как разность усилия в точке Б и усилия холостого хода - 29 кН (3 тс);</w:t>
      </w:r>
    </w:p>
    <w:p w14:paraId="0B8EC1E8" w14:textId="77777777" w:rsidR="00BA1753" w:rsidRDefault="00BA1753">
      <w:pPr>
        <w:pStyle w:val="ConsPlusNormal"/>
        <w:spacing w:before="220"/>
        <w:ind w:firstLine="540"/>
        <w:jc w:val="both"/>
      </w:pPr>
      <w:r>
        <w:t>- СД - участок по линии абсцисс соответствует длине прессового сопряжения колеса с осью, определяется как разность полного перемещения СО за вычетом холостого хода ДО.</w:t>
      </w:r>
    </w:p>
    <w:p w14:paraId="7EB1AA7C" w14:textId="77777777" w:rsidR="00BA1753" w:rsidRDefault="00BA1753">
      <w:pPr>
        <w:pStyle w:val="ConsPlusNormal"/>
        <w:spacing w:before="220"/>
        <w:ind w:firstLine="540"/>
        <w:jc w:val="both"/>
      </w:pPr>
      <w:r>
        <w:t>Полученные значения измерений при запрессовке выводятся на дисплей пресса и бумажный носитель, а также сохраняются в электронной базе данных.</w:t>
      </w:r>
    </w:p>
    <w:p w14:paraId="00E642A6" w14:textId="77777777" w:rsidR="00BA1753" w:rsidRDefault="00BA1753">
      <w:pPr>
        <w:pStyle w:val="ConsPlusNormal"/>
        <w:spacing w:before="220"/>
        <w:ind w:firstLine="540"/>
        <w:jc w:val="both"/>
      </w:pPr>
      <w:r>
        <w:t xml:space="preserve">17.15 В случае, если при запрессовке колеса на ось будет получена неудовлетворительная по форме и длине сопряжения диаграмма или конечное усилие запрессовки не будет соответствовать приведенным в </w:t>
      </w:r>
      <w:hyperlink w:anchor="P2254">
        <w:r>
          <w:rPr>
            <w:color w:val="0000FF"/>
          </w:rPr>
          <w:t>таблице 17.1</w:t>
        </w:r>
      </w:hyperlink>
      <w:r>
        <w:t xml:space="preserve"> нормам, прессовое соединение бракуется и подлежит распрессовке.</w:t>
      </w:r>
    </w:p>
    <w:p w14:paraId="1C97877D" w14:textId="77777777" w:rsidR="00BA1753" w:rsidRDefault="00BA1753">
      <w:pPr>
        <w:pStyle w:val="ConsPlusNormal"/>
        <w:spacing w:before="220"/>
        <w:ind w:firstLine="540"/>
        <w:jc w:val="both"/>
      </w:pPr>
      <w:r>
        <w:t>17.16 Распрессованное колесо разрешается повторно прессовать на тот же или другой распрессованный конец оси или другую распрессованную ось без дополнительной механической обработки оси при условии, что на посадочных поверхностях подступичных частей оси и отверстии ступицы колеса нет задиров.</w:t>
      </w:r>
    </w:p>
    <w:p w14:paraId="7C358E30" w14:textId="77777777" w:rsidR="00BA1753" w:rsidRDefault="00BA1753">
      <w:pPr>
        <w:pStyle w:val="ConsPlusNormal"/>
        <w:spacing w:before="220"/>
        <w:ind w:firstLine="540"/>
        <w:jc w:val="both"/>
      </w:pPr>
      <w:r>
        <w:t xml:space="preserve">Перед повторным прессованием посадочные поверхности должны быть обработаны в соответствии с </w:t>
      </w:r>
      <w:hyperlink w:anchor="P2245">
        <w:r>
          <w:rPr>
            <w:color w:val="0000FF"/>
          </w:rPr>
          <w:t>17.2</w:t>
        </w:r>
      </w:hyperlink>
      <w:r>
        <w:t>.</w:t>
      </w:r>
    </w:p>
    <w:p w14:paraId="2D9CD398" w14:textId="77777777" w:rsidR="00BA1753" w:rsidRDefault="00BA1753">
      <w:pPr>
        <w:pStyle w:val="ConsPlusNormal"/>
        <w:spacing w:before="220"/>
        <w:ind w:firstLine="540"/>
        <w:jc w:val="both"/>
      </w:pPr>
      <w:r>
        <w:t>Не разрешается более двух раз перепрессовывать колесо на один и тот же конец оси без дополнительной механической обработки одной из сопрягаемых поверхностей.</w:t>
      </w:r>
    </w:p>
    <w:p w14:paraId="746E2BBB" w14:textId="77777777" w:rsidR="00BA1753" w:rsidRDefault="00BA1753">
      <w:pPr>
        <w:pStyle w:val="ConsPlusNormal"/>
        <w:spacing w:before="220"/>
        <w:ind w:firstLine="540"/>
        <w:jc w:val="both"/>
      </w:pPr>
      <w:r>
        <w:t xml:space="preserve">При перепрессовках конечное усилие должно соответствовать норме, приведенной в </w:t>
      </w:r>
      <w:hyperlink w:anchor="P2254">
        <w:r>
          <w:rPr>
            <w:color w:val="0000FF"/>
          </w:rPr>
          <w:t>таблице 17.1</w:t>
        </w:r>
      </w:hyperlink>
      <w:r>
        <w:t xml:space="preserve"> с увеличением нижнего предела на 15%.</w:t>
      </w:r>
    </w:p>
    <w:p w14:paraId="4190AA02" w14:textId="77777777" w:rsidR="00BA1753" w:rsidRDefault="00BA1753">
      <w:pPr>
        <w:pStyle w:val="ConsPlusNormal"/>
        <w:spacing w:before="220"/>
        <w:ind w:firstLine="540"/>
        <w:jc w:val="both"/>
      </w:pPr>
      <w:r>
        <w:t>Примечание:</w:t>
      </w:r>
    </w:p>
    <w:p w14:paraId="65D6D8FB" w14:textId="77777777" w:rsidR="00BA1753" w:rsidRDefault="00BA1753">
      <w:pPr>
        <w:pStyle w:val="ConsPlusNormal"/>
        <w:spacing w:before="220"/>
        <w:ind w:firstLine="540"/>
        <w:jc w:val="both"/>
      </w:pPr>
      <w:r>
        <w:t xml:space="preserve">1. Запрещается повторно прессовать соединения, диаграммы которых имеют резкие колебания давления </w:t>
      </w:r>
      <w:hyperlink w:anchor="P2315">
        <w:r>
          <w:rPr>
            <w:color w:val="0000FF"/>
          </w:rPr>
          <w:t>(рисунок 17.3)</w:t>
        </w:r>
      </w:hyperlink>
      <w:r>
        <w:t>.</w:t>
      </w:r>
    </w:p>
    <w:p w14:paraId="7E4EEF3E" w14:textId="77777777" w:rsidR="00BA1753" w:rsidRDefault="00BA1753">
      <w:pPr>
        <w:pStyle w:val="ConsPlusNormal"/>
        <w:spacing w:before="220"/>
        <w:ind w:firstLine="540"/>
        <w:jc w:val="both"/>
      </w:pPr>
      <w:r>
        <w:t xml:space="preserve">2. Колесо или ось, подвергшиеся запрессовке и перепрессовке, разрешается использовать без дополнительной механической обработки для установки на новый конец оси или новое колесо. При этом конечное усилие запрессовки по </w:t>
      </w:r>
      <w:hyperlink w:anchor="P2250">
        <w:r>
          <w:rPr>
            <w:color w:val="0000FF"/>
          </w:rPr>
          <w:t>17.7</w:t>
        </w:r>
      </w:hyperlink>
      <w:r>
        <w:t>.</w:t>
      </w:r>
    </w:p>
    <w:p w14:paraId="353D2A77" w14:textId="77777777" w:rsidR="00BA1753" w:rsidRDefault="00BA1753">
      <w:pPr>
        <w:pStyle w:val="ConsPlusNormal"/>
        <w:jc w:val="both"/>
      </w:pPr>
    </w:p>
    <w:p w14:paraId="0692E456" w14:textId="77777777" w:rsidR="00BA1753" w:rsidRDefault="00BA1753">
      <w:pPr>
        <w:pStyle w:val="ConsPlusNormal"/>
        <w:jc w:val="center"/>
        <w:outlineLvl w:val="2"/>
      </w:pPr>
      <w:r>
        <w:rPr>
          <w:noProof/>
          <w:position w:val="-137"/>
        </w:rPr>
        <w:lastRenderedPageBreak/>
        <w:drawing>
          <wp:inline distT="0" distB="0" distL="0" distR="0" wp14:anchorId="5DC478D5" wp14:editId="555C5A25">
            <wp:extent cx="4004310" cy="1885315"/>
            <wp:effectExtent l="0" t="0" r="0" b="0"/>
            <wp:docPr id="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004310" cy="1885315"/>
                    </a:xfrm>
                    <a:prstGeom prst="rect">
                      <a:avLst/>
                    </a:prstGeom>
                    <a:noFill/>
                    <a:ln>
                      <a:noFill/>
                    </a:ln>
                  </pic:spPr>
                </pic:pic>
              </a:graphicData>
            </a:graphic>
          </wp:inline>
        </w:drawing>
      </w:r>
    </w:p>
    <w:p w14:paraId="4C4E6732" w14:textId="77777777" w:rsidR="00BA1753" w:rsidRDefault="00BA1753">
      <w:pPr>
        <w:pStyle w:val="ConsPlusNormal"/>
        <w:jc w:val="both"/>
      </w:pPr>
    </w:p>
    <w:p w14:paraId="76D9CC97" w14:textId="77777777" w:rsidR="00BA1753" w:rsidRDefault="00BA1753">
      <w:pPr>
        <w:pStyle w:val="ConsPlusTitle"/>
        <w:jc w:val="center"/>
      </w:pPr>
      <w:bookmarkStart w:id="100" w:name="P2315"/>
      <w:bookmarkEnd w:id="100"/>
      <w:r>
        <w:t>Рисунок 17.3 - Диаграмма с резкими колебаниями давления</w:t>
      </w:r>
    </w:p>
    <w:p w14:paraId="1C8ABE7C" w14:textId="77777777" w:rsidR="00BA1753" w:rsidRDefault="00BA1753">
      <w:pPr>
        <w:pStyle w:val="ConsPlusNormal"/>
        <w:jc w:val="both"/>
      </w:pPr>
    </w:p>
    <w:p w14:paraId="11BA57D1" w14:textId="77777777" w:rsidR="00BA1753" w:rsidRDefault="00BA1753">
      <w:pPr>
        <w:pStyle w:val="ConsPlusNormal"/>
        <w:ind w:firstLine="540"/>
        <w:jc w:val="both"/>
      </w:pPr>
      <w:r>
        <w:t>17.17 Для удаления забоин, вмятин, рисок и других дефектов, выявленных перед формированием или после распрессовки колесной пары, посадочные поверхности осей допускается подвергать дополнительной механической обработке и повторному упрочнению накатыванием роликами. При этом повторное дефектоскопирование не производится.</w:t>
      </w:r>
    </w:p>
    <w:p w14:paraId="34C7AC51" w14:textId="77777777" w:rsidR="00BA1753" w:rsidRDefault="00BA1753">
      <w:pPr>
        <w:pStyle w:val="ConsPlusNormal"/>
        <w:spacing w:before="220"/>
        <w:ind w:firstLine="540"/>
        <w:jc w:val="both"/>
      </w:pPr>
      <w:r>
        <w:t>17.18 На бланке диаграммы, кроме кривой изменения давления или усилия должны быть записаны следующие данные: дата запрессовки, тип колесной пары, индивидуальный номер колесной пары, диаметры подступичной части оси и отверстия ступицы колеса (с точностью до 0,01 мм), длина ступицы колеса, величина натяга, конечное усилие запрессовки в кН (тс), номер колеса, год изготовления и условный номер предприятия-изготовителя колеса, код собственника колеса, сторона колесной пары (левая или правая). Допускается на бланке диаграммы указывать расстояние между внутренними боковыми поверхностями ободьев колес и диаметры колес по кругу катания.</w:t>
      </w:r>
    </w:p>
    <w:p w14:paraId="6B2A6C86" w14:textId="77777777" w:rsidR="00BA1753" w:rsidRDefault="00BA1753">
      <w:pPr>
        <w:pStyle w:val="ConsPlusNormal"/>
        <w:spacing w:before="220"/>
        <w:ind w:firstLine="540"/>
        <w:jc w:val="both"/>
      </w:pPr>
      <w:r>
        <w:t>На каждой диаграмме забракованного прессового соединения делается пометка "БРАК" с указанием причины.</w:t>
      </w:r>
    </w:p>
    <w:p w14:paraId="55924D5C" w14:textId="77777777" w:rsidR="00BA1753" w:rsidRDefault="00BA1753">
      <w:pPr>
        <w:pStyle w:val="ConsPlusNormal"/>
        <w:spacing w:before="220"/>
        <w:ind w:firstLine="540"/>
        <w:jc w:val="both"/>
      </w:pPr>
      <w:r>
        <w:t>Допускается данные диаграмм как годных, так и забракованных заносить в журнал формирования колесных пар свободной формы.</w:t>
      </w:r>
    </w:p>
    <w:p w14:paraId="68AEA5D9" w14:textId="77777777" w:rsidR="00BA1753" w:rsidRDefault="00BA1753">
      <w:pPr>
        <w:pStyle w:val="ConsPlusNormal"/>
        <w:spacing w:before="220"/>
        <w:ind w:firstLine="540"/>
        <w:jc w:val="both"/>
      </w:pPr>
      <w:r>
        <w:t>17.19 При формировании колесной пары на нее составляется Технический паспорт колесной пары грузового вагона, который заполняется в соответствии с требованиями Инструктивных указаний о порядке заполнения и кодирования формы "Технический паспорт колесной пары грузового вагона". К Техническому паспорту прилагаются диаграммы запрессовки колес.</w:t>
      </w:r>
    </w:p>
    <w:p w14:paraId="0F1D7776" w14:textId="77777777" w:rsidR="00BA1753" w:rsidRDefault="00BA1753">
      <w:pPr>
        <w:pStyle w:val="ConsPlusNormal"/>
        <w:spacing w:before="220"/>
        <w:ind w:firstLine="540"/>
        <w:jc w:val="both"/>
      </w:pPr>
      <w:r>
        <w:t>17.20 Технический паспорт с диаграммами прессовых соединений после формирования колесных пар хранятся не менее 21 года. При этом к диаграммам годных прессовых соединений, полученным при перепрессовках элементов колесной пары, должны быть подшиты (подклеены) диаграммы забракованных прессовых соединений, полученные при предыдущих напрессовках этих элементов.</w:t>
      </w:r>
    </w:p>
    <w:p w14:paraId="787CA67B" w14:textId="77777777" w:rsidR="00BA1753" w:rsidRDefault="00BA1753">
      <w:pPr>
        <w:pStyle w:val="ConsPlusNormal"/>
        <w:spacing w:before="220"/>
        <w:ind w:firstLine="540"/>
        <w:jc w:val="both"/>
      </w:pPr>
      <w:r>
        <w:t xml:space="preserve">17.21 Колеса сформированной колесной пары допускается подвергать механической обработке по поверхности катания, по гребню и по внутренней боковой поверхности обода. При этом все размеры колес и колесной пары должны соответствовать приведенным в </w:t>
      </w:r>
      <w:hyperlink w:anchor="P2036">
        <w:r>
          <w:rPr>
            <w:color w:val="0000FF"/>
          </w:rPr>
          <w:t>таблице 12.3</w:t>
        </w:r>
      </w:hyperlink>
      <w:r>
        <w:t>.</w:t>
      </w:r>
    </w:p>
    <w:p w14:paraId="610BBADC" w14:textId="77777777" w:rsidR="00BA1753" w:rsidRDefault="00BA1753">
      <w:pPr>
        <w:pStyle w:val="ConsPlusNormal"/>
        <w:jc w:val="both"/>
      </w:pPr>
    </w:p>
    <w:p w14:paraId="1A0C85A2" w14:textId="77777777" w:rsidR="00BA1753" w:rsidRDefault="00BA1753">
      <w:pPr>
        <w:pStyle w:val="ConsPlusTitle"/>
        <w:jc w:val="center"/>
        <w:outlineLvl w:val="1"/>
      </w:pPr>
      <w:bookmarkStart w:id="101" w:name="P2325"/>
      <w:bookmarkEnd w:id="101"/>
      <w:r>
        <w:t>18 ОБМЫВКА КОЛЕСНЫХ ПАР, ПОДШИПНИКОВ РОЛИКОВЫХ</w:t>
      </w:r>
    </w:p>
    <w:p w14:paraId="6D6F470E" w14:textId="77777777" w:rsidR="00BA1753" w:rsidRDefault="00BA1753">
      <w:pPr>
        <w:pStyle w:val="ConsPlusTitle"/>
        <w:jc w:val="center"/>
      </w:pPr>
      <w:r>
        <w:t>ЦИЛИНДРИЧЕСКИХ, КОРПУСОВ БУКС И ИХ ДЕТАЛЕЙ</w:t>
      </w:r>
    </w:p>
    <w:p w14:paraId="6105CE8F" w14:textId="77777777" w:rsidR="00BA1753" w:rsidRDefault="00BA1753">
      <w:pPr>
        <w:pStyle w:val="ConsPlusNormal"/>
        <w:jc w:val="both"/>
      </w:pPr>
    </w:p>
    <w:p w14:paraId="36D22223" w14:textId="77777777" w:rsidR="00BA1753" w:rsidRDefault="00BA1753">
      <w:pPr>
        <w:pStyle w:val="ConsPlusNormal"/>
        <w:ind w:firstLine="540"/>
        <w:jc w:val="both"/>
      </w:pPr>
      <w:r>
        <w:t xml:space="preserve">18.1 Колесные пары, корпуса букс и их детали, детали торцевого крепления подшипников, подшипники роликовые цилиндрические обмывают в моечных машинах техническими моющими средствами (ТМС), допущенными к применению установленным порядком </w:t>
      </w:r>
      <w:hyperlink w:anchor="P3541">
        <w:r>
          <w:rPr>
            <w:color w:val="0000FF"/>
          </w:rPr>
          <w:t>(Приложение А)</w:t>
        </w:r>
      </w:hyperlink>
      <w:r>
        <w:t xml:space="preserve">, при </w:t>
      </w:r>
      <w:r>
        <w:lastRenderedPageBreak/>
        <w:t>этом температура моющих растворов должна соответствовать приведенной в ТУ на моющие средства. Допускается производить обмывку колесных пар, корпусов букс и их деталей с использованием установок высокого давления, а также установок обмывки шеек осей колесных пар.</w:t>
      </w:r>
    </w:p>
    <w:p w14:paraId="3674588E" w14:textId="77777777" w:rsidR="00BA1753" w:rsidRDefault="00BA1753">
      <w:pPr>
        <w:pStyle w:val="ConsPlusNormal"/>
        <w:spacing w:before="220"/>
        <w:ind w:firstLine="540"/>
        <w:jc w:val="both"/>
      </w:pPr>
      <w:r>
        <w:t>Запрещается производить обмывку колесных пар с установленными на них буксовыми узлами.</w:t>
      </w:r>
    </w:p>
    <w:p w14:paraId="28761023" w14:textId="77777777" w:rsidR="00BA1753" w:rsidRDefault="00BA1753">
      <w:pPr>
        <w:pStyle w:val="ConsPlusNormal"/>
        <w:spacing w:before="220"/>
        <w:ind w:firstLine="540"/>
        <w:jc w:val="both"/>
      </w:pPr>
      <w:r>
        <w:t xml:space="preserve">18.2 Подшипники промывают в собранном состоянии. Промытые подшипники должны быть просушены. Для удаления влаги и ускорения сушки допускается обдув подшипников сухим нагретым сжатым воздухом или протирка хлопчатобумажным материалом. Сухие подшипники осматривают и смазывают в соответствии с требованиями </w:t>
      </w:r>
      <w:hyperlink w:anchor="P1375">
        <w:r>
          <w:rPr>
            <w:color w:val="0000FF"/>
          </w:rPr>
          <w:t>11.9</w:t>
        </w:r>
      </w:hyperlink>
      <w:r>
        <w:t>.</w:t>
      </w:r>
    </w:p>
    <w:p w14:paraId="5455CC4E" w14:textId="77777777" w:rsidR="00BA1753" w:rsidRDefault="00BA1753">
      <w:pPr>
        <w:pStyle w:val="ConsPlusNormal"/>
        <w:spacing w:before="220"/>
        <w:ind w:firstLine="540"/>
        <w:jc w:val="both"/>
      </w:pPr>
      <w:r>
        <w:t>Допускается производить обмывку блоков подшипников (кольца наружные, сепараторы с роликами) и колец внутренних раздельно, при этом для предотвращения выпадения роликов из гнезд сепараторов рекомендуется использоваться специальные втулки или другие приспособления в соответствии с технологическим процессом ремонтного предприятия.</w:t>
      </w:r>
    </w:p>
    <w:p w14:paraId="7A8BB203" w14:textId="77777777" w:rsidR="00BA1753" w:rsidRDefault="00BA1753">
      <w:pPr>
        <w:pStyle w:val="ConsPlusNormal"/>
        <w:spacing w:before="220"/>
        <w:ind w:firstLine="540"/>
        <w:jc w:val="both"/>
      </w:pPr>
      <w:r>
        <w:t>18.3 В случаях, когда подшипники и их детали, работавшие с любой маркой смазки, невозможно обмыть в моечной машине, допускается их обмывка в емкостях объемом 10...15 л с использованием ТМС "ИЗОСЭЙВ" по ТУ 0257-065-54146467-16, "Техносол" по ТУ 0257-002-79686041-2009 или альтернативных ТМС средств, прошедших комплексную проверку и имеющих свидетельство о государственной регистрации, внесенное в Реестр свидетельств о государственной регистрации, а также применять в качестве моющего средства дизельное топливо или керосин технический. После обмывки подшипники и их детали должны быть протерты насухо хлопчатобумажным материалом.</w:t>
      </w:r>
    </w:p>
    <w:p w14:paraId="5C390996" w14:textId="77777777" w:rsidR="00BA1753" w:rsidRDefault="00BA1753">
      <w:pPr>
        <w:pStyle w:val="ConsPlusNormal"/>
        <w:spacing w:before="220"/>
        <w:ind w:firstLine="540"/>
        <w:jc w:val="both"/>
      </w:pPr>
      <w:r>
        <w:t xml:space="preserve">18.4 После обмывки колесных пар шейки и предподступичные части осей, детали буксовых узлов и внутренние посадочные поверхности корпусов букс должны быть просушены путем обдува сухим нагретым сжатым воздухом или протиркой хлопчатобумажным материалом, осмотрены и смазаны в соответствии с требованиями </w:t>
      </w:r>
      <w:hyperlink w:anchor="P1375">
        <w:r>
          <w:rPr>
            <w:color w:val="0000FF"/>
          </w:rPr>
          <w:t>п. 11.9</w:t>
        </w:r>
      </w:hyperlink>
      <w:r>
        <w:t>.</w:t>
      </w:r>
    </w:p>
    <w:p w14:paraId="133199EF" w14:textId="77777777" w:rsidR="00BA1753" w:rsidRDefault="00BA1753">
      <w:pPr>
        <w:pStyle w:val="ConsPlusNormal"/>
        <w:jc w:val="both"/>
      </w:pPr>
    </w:p>
    <w:p w14:paraId="70EB2283" w14:textId="77777777" w:rsidR="00BA1753" w:rsidRDefault="00BA1753">
      <w:pPr>
        <w:pStyle w:val="ConsPlusTitle"/>
        <w:jc w:val="center"/>
        <w:outlineLvl w:val="1"/>
      </w:pPr>
      <w:bookmarkStart w:id="102" w:name="P2335"/>
      <w:bookmarkEnd w:id="102"/>
      <w:r>
        <w:t>19 ВОССТАНОВЛЕНИЕ ПРОФИЛЯ ПОВЕРХНОСТИ КАТАНИЯ КОЛЕС</w:t>
      </w:r>
    </w:p>
    <w:p w14:paraId="079800BE" w14:textId="77777777" w:rsidR="00BA1753" w:rsidRDefault="00BA1753">
      <w:pPr>
        <w:pStyle w:val="ConsPlusNormal"/>
        <w:jc w:val="both"/>
      </w:pPr>
    </w:p>
    <w:p w14:paraId="6D6123F4" w14:textId="77777777" w:rsidR="00BA1753" w:rsidRDefault="00BA1753">
      <w:pPr>
        <w:pStyle w:val="ConsPlusNormal"/>
        <w:ind w:firstLine="540"/>
        <w:jc w:val="both"/>
      </w:pPr>
      <w:r>
        <w:t>19.1 Восстановление профиля поверхности катания колеса производят методом механической обработки обода колеса - обточкой на колесотокарных станках.</w:t>
      </w:r>
    </w:p>
    <w:p w14:paraId="42AD4AEA" w14:textId="77777777" w:rsidR="00BA1753" w:rsidRDefault="00BA1753">
      <w:pPr>
        <w:pStyle w:val="ConsPlusNormal"/>
        <w:spacing w:before="220"/>
        <w:ind w:firstLine="540"/>
        <w:jc w:val="both"/>
      </w:pPr>
      <w:bookmarkStart w:id="103" w:name="P2338"/>
      <w:bookmarkEnd w:id="103"/>
      <w:r>
        <w:t>19.2 Перед постановкой на станок колесных пар с подшипниками в корпусе буксы, взамен крышки смотровой корпуса буксы устанавливают крышку защитную с отверстием диаметром 55,0</w:t>
      </w:r>
      <w:r>
        <w:rPr>
          <w:vertAlign w:val="superscript"/>
        </w:rPr>
        <w:t>+2,0</w:t>
      </w:r>
      <w:r>
        <w:t xml:space="preserve"> мм для прохода центра пиноли станка. После проведения обточки поверхности катания колес крышку защитную снимают, на ее место устанавливают крышку смотровую.</w:t>
      </w:r>
    </w:p>
    <w:p w14:paraId="0D1FD5D7" w14:textId="77777777" w:rsidR="00BA1753" w:rsidRDefault="00BA1753">
      <w:pPr>
        <w:pStyle w:val="ConsPlusNormal"/>
        <w:spacing w:before="220"/>
        <w:ind w:firstLine="540"/>
        <w:jc w:val="both"/>
      </w:pPr>
      <w:r>
        <w:t xml:space="preserve">19.3 При обточке поверхности катания колес колесных пар типов РУ1Ш-957-Г и РВ2Ш-957-Г на колесотокарных станках используют пиноли с конусной частью центра </w:t>
      </w:r>
      <w:hyperlink w:anchor="P2344">
        <w:r>
          <w:rPr>
            <w:color w:val="0000FF"/>
          </w:rPr>
          <w:t>(рисунок 19.1)</w:t>
        </w:r>
      </w:hyperlink>
      <w:r>
        <w:t>.</w:t>
      </w:r>
    </w:p>
    <w:p w14:paraId="195B62FD" w14:textId="77777777" w:rsidR="00BA1753" w:rsidRDefault="00BA1753">
      <w:pPr>
        <w:pStyle w:val="ConsPlusNormal"/>
        <w:spacing w:before="220"/>
        <w:ind w:firstLine="540"/>
        <w:jc w:val="both"/>
      </w:pPr>
      <w:r>
        <w:t>Перед постановкой на станок колесных пар с подшипниками кассетного типа под адаптерами удаляют заглушки, предназначенные для защиты центра оси колесной пары. После проведения обточки поверхности катания колес заглушки устанавливают на место.</w:t>
      </w:r>
    </w:p>
    <w:p w14:paraId="61F13B21" w14:textId="77777777" w:rsidR="00BA1753" w:rsidRDefault="00BA1753">
      <w:pPr>
        <w:pStyle w:val="ConsPlusNormal"/>
        <w:jc w:val="both"/>
      </w:pPr>
    </w:p>
    <w:p w14:paraId="7E765C2B" w14:textId="77777777" w:rsidR="00BA1753" w:rsidRDefault="00BA1753">
      <w:pPr>
        <w:pStyle w:val="ConsPlusNormal"/>
        <w:jc w:val="center"/>
        <w:outlineLvl w:val="2"/>
      </w:pPr>
      <w:r>
        <w:rPr>
          <w:noProof/>
          <w:position w:val="-118"/>
        </w:rPr>
        <w:lastRenderedPageBreak/>
        <w:drawing>
          <wp:inline distT="0" distB="0" distL="0" distR="0" wp14:anchorId="52FB2451" wp14:editId="07AD2054">
            <wp:extent cx="1973580" cy="1638300"/>
            <wp:effectExtent l="0" t="0" r="0" b="0"/>
            <wp:docPr id="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973580" cy="1638300"/>
                    </a:xfrm>
                    <a:prstGeom prst="rect">
                      <a:avLst/>
                    </a:prstGeom>
                    <a:noFill/>
                    <a:ln>
                      <a:noFill/>
                    </a:ln>
                  </pic:spPr>
                </pic:pic>
              </a:graphicData>
            </a:graphic>
          </wp:inline>
        </w:drawing>
      </w:r>
    </w:p>
    <w:p w14:paraId="1DBACF24" w14:textId="77777777" w:rsidR="00BA1753" w:rsidRDefault="00BA1753">
      <w:pPr>
        <w:pStyle w:val="ConsPlusNormal"/>
        <w:jc w:val="both"/>
      </w:pPr>
    </w:p>
    <w:p w14:paraId="22A952C0" w14:textId="77777777" w:rsidR="00BA1753" w:rsidRDefault="00BA1753">
      <w:pPr>
        <w:pStyle w:val="ConsPlusTitle"/>
        <w:jc w:val="center"/>
      </w:pPr>
      <w:bookmarkStart w:id="104" w:name="P2344"/>
      <w:bookmarkEnd w:id="104"/>
      <w:r>
        <w:t>Рисунок 19.1 - Конусная часть центра пиноли</w:t>
      </w:r>
    </w:p>
    <w:p w14:paraId="54D84BD7" w14:textId="77777777" w:rsidR="00BA1753" w:rsidRDefault="00BA1753">
      <w:pPr>
        <w:pStyle w:val="ConsPlusTitle"/>
        <w:jc w:val="center"/>
      </w:pPr>
      <w:r>
        <w:t>колесотокарного станка</w:t>
      </w:r>
    </w:p>
    <w:p w14:paraId="08E26AE0" w14:textId="77777777" w:rsidR="00BA1753" w:rsidRDefault="00BA1753">
      <w:pPr>
        <w:pStyle w:val="ConsPlusNormal"/>
        <w:jc w:val="both"/>
      </w:pPr>
    </w:p>
    <w:p w14:paraId="712AB8D6" w14:textId="77777777" w:rsidR="00BA1753" w:rsidRDefault="00BA1753">
      <w:pPr>
        <w:pStyle w:val="ConsPlusNormal"/>
        <w:ind w:firstLine="540"/>
        <w:jc w:val="both"/>
      </w:pPr>
      <w:r>
        <w:t>19.4 Для восстановлении профиля поверхности катания колес производят механическую обработку:</w:t>
      </w:r>
    </w:p>
    <w:p w14:paraId="0F01E30E" w14:textId="77777777" w:rsidR="00BA1753" w:rsidRDefault="00BA1753">
      <w:pPr>
        <w:pStyle w:val="ConsPlusNormal"/>
        <w:spacing w:before="220"/>
        <w:ind w:firstLine="540"/>
        <w:jc w:val="both"/>
      </w:pPr>
      <w:r>
        <w:t>- поверхности катания и гребня;</w:t>
      </w:r>
    </w:p>
    <w:p w14:paraId="5670468F" w14:textId="77777777" w:rsidR="00BA1753" w:rsidRDefault="00BA1753">
      <w:pPr>
        <w:pStyle w:val="ConsPlusNormal"/>
        <w:spacing w:before="220"/>
        <w:ind w:firstLine="540"/>
        <w:jc w:val="both"/>
      </w:pPr>
      <w:r>
        <w:t>- фаски с наружной стороны обода;</w:t>
      </w:r>
    </w:p>
    <w:p w14:paraId="2C4FB7D0" w14:textId="77777777" w:rsidR="00BA1753" w:rsidRDefault="00BA1753">
      <w:pPr>
        <w:pStyle w:val="ConsPlusNormal"/>
        <w:spacing w:before="220"/>
        <w:ind w:firstLine="540"/>
        <w:jc w:val="both"/>
      </w:pPr>
      <w:r>
        <w:t>- внутренней боковой поверхности обода (при необходимости).</w:t>
      </w:r>
    </w:p>
    <w:p w14:paraId="094B7491" w14:textId="77777777" w:rsidR="00BA1753" w:rsidRDefault="00BA1753">
      <w:pPr>
        <w:pStyle w:val="ConsPlusNormal"/>
        <w:spacing w:before="220"/>
        <w:ind w:firstLine="540"/>
        <w:jc w:val="both"/>
      </w:pPr>
      <w:r>
        <w:t>19.5 Обточку внутренних боковых поверхностей ободьев колес производят в случае, когда разность расстояний между ними в одной колесной паре, измеренная в четырех точках, расположенных в двух взаимно перпендикулярных плоскостях более 2,0 мм.</w:t>
      </w:r>
    </w:p>
    <w:p w14:paraId="2EC39586" w14:textId="77777777" w:rsidR="00BA1753" w:rsidRDefault="00BA1753">
      <w:pPr>
        <w:pStyle w:val="ConsPlusNormal"/>
        <w:spacing w:before="220"/>
        <w:ind w:firstLine="540"/>
        <w:jc w:val="both"/>
      </w:pPr>
      <w:r>
        <w:t>19.6 Допускается обтачивать наружные боковые поверхности ободьев колес при условии, что при обточке не будут срезаны клейма завода-изготовителя колес и ширина ободьев колес будет не менее допускаемой.</w:t>
      </w:r>
    </w:p>
    <w:p w14:paraId="204C0E06" w14:textId="77777777" w:rsidR="00BA1753" w:rsidRDefault="00BA1753">
      <w:pPr>
        <w:pStyle w:val="ConsPlusNormal"/>
        <w:spacing w:before="220"/>
        <w:ind w:firstLine="540"/>
        <w:jc w:val="both"/>
      </w:pPr>
      <w:r>
        <w:t>19.7 Разрешается оставлять черновины на обточенных частях:</w:t>
      </w:r>
    </w:p>
    <w:p w14:paraId="20C2B594" w14:textId="77777777" w:rsidR="00BA1753" w:rsidRDefault="00BA1753">
      <w:pPr>
        <w:pStyle w:val="ConsPlusNormal"/>
        <w:spacing w:before="220"/>
        <w:ind w:firstLine="540"/>
        <w:jc w:val="both"/>
      </w:pPr>
      <w:r>
        <w:t>- внутренней и наружной поверхности гребня - глубиной не более 2,0 мм, расположенные от вершины гребня в пределах от 10,0 до 18,0 мм;</w:t>
      </w:r>
    </w:p>
    <w:p w14:paraId="68BCA77C" w14:textId="77777777" w:rsidR="00BA1753" w:rsidRDefault="00BA1753">
      <w:pPr>
        <w:pStyle w:val="ConsPlusNormal"/>
        <w:spacing w:before="220"/>
        <w:ind w:firstLine="540"/>
        <w:jc w:val="both"/>
      </w:pPr>
      <w:r>
        <w:t>- поверхности катания колес - глубиной до 0,5 мм;</w:t>
      </w:r>
    </w:p>
    <w:p w14:paraId="28722D25" w14:textId="77777777" w:rsidR="00BA1753" w:rsidRDefault="00BA1753">
      <w:pPr>
        <w:pStyle w:val="ConsPlusNormal"/>
        <w:spacing w:before="220"/>
        <w:ind w:firstLine="540"/>
        <w:jc w:val="both"/>
      </w:pPr>
      <w:r>
        <w:t>- внутренней боковой поверхности обода - глубиной не более 1,0 мм при условии, что расстояние между внутренними боковыми поверхностями ободьев колес в местах расположения черновин находится в пределах установленной нормы.</w:t>
      </w:r>
    </w:p>
    <w:p w14:paraId="3F3AA9E6" w14:textId="77777777" w:rsidR="00BA1753" w:rsidRDefault="00BA1753">
      <w:pPr>
        <w:pStyle w:val="ConsPlusNormal"/>
        <w:spacing w:before="220"/>
        <w:ind w:firstLine="540"/>
        <w:jc w:val="both"/>
      </w:pPr>
      <w:r>
        <w:t>19.8 При обработке поверхности катания фаска наружной боковой поверхности обода колеса должна начинаться на расстоянии 124</w:t>
      </w:r>
      <w:r>
        <w:rPr>
          <w:vertAlign w:val="superscript"/>
        </w:rPr>
        <w:t>+1</w:t>
      </w:r>
      <w:r>
        <w:t xml:space="preserve"> мм от внутренней боковой поверхности обода и выполняться под углом 45°.</w:t>
      </w:r>
    </w:p>
    <w:p w14:paraId="4894C501" w14:textId="77777777" w:rsidR="00BA1753" w:rsidRDefault="00BA1753">
      <w:pPr>
        <w:pStyle w:val="ConsPlusNormal"/>
        <w:spacing w:before="220"/>
        <w:ind w:firstLine="540"/>
        <w:jc w:val="both"/>
      </w:pPr>
      <w:r>
        <w:t>19.9 Разрешается устранять круговой наплыв металла на фаску (без трещин, идущих вглубь обода) восстановлением фаски без обточки всей поверхности катания колес.</w:t>
      </w:r>
    </w:p>
    <w:p w14:paraId="0E569926" w14:textId="77777777" w:rsidR="00BA1753" w:rsidRDefault="00BA1753">
      <w:pPr>
        <w:pStyle w:val="ConsPlusNormal"/>
        <w:spacing w:before="220"/>
        <w:ind w:firstLine="540"/>
        <w:jc w:val="both"/>
      </w:pPr>
      <w:r>
        <w:t xml:space="preserve">19.10 Обточку поверхности катания колес производят по одному из профилей, приведенных на </w:t>
      </w:r>
      <w:hyperlink w:anchor="P659">
        <w:r>
          <w:rPr>
            <w:color w:val="0000FF"/>
          </w:rPr>
          <w:t>рисунках 7.3</w:t>
        </w:r>
      </w:hyperlink>
      <w:r>
        <w:t xml:space="preserve">, </w:t>
      </w:r>
      <w:hyperlink w:anchor="P2361">
        <w:r>
          <w:rPr>
            <w:color w:val="0000FF"/>
          </w:rPr>
          <w:t>19.2</w:t>
        </w:r>
      </w:hyperlink>
      <w:r>
        <w:t xml:space="preserve"> и 19.3. После проведения обточки контролируют правильность выполнения профиля поверхности катания колеса по </w:t>
      </w:r>
      <w:hyperlink w:anchor="P656">
        <w:r>
          <w:rPr>
            <w:color w:val="0000FF"/>
          </w:rPr>
          <w:t>7.4</w:t>
        </w:r>
      </w:hyperlink>
      <w:r>
        <w:t xml:space="preserve"> соответствующими максимальными шаблонами, также приведенными на </w:t>
      </w:r>
      <w:hyperlink w:anchor="P659">
        <w:r>
          <w:rPr>
            <w:color w:val="0000FF"/>
          </w:rPr>
          <w:t>рисунках 7.3</w:t>
        </w:r>
      </w:hyperlink>
      <w:r>
        <w:t xml:space="preserve">, </w:t>
      </w:r>
      <w:hyperlink w:anchor="P2361">
        <w:r>
          <w:rPr>
            <w:color w:val="0000FF"/>
          </w:rPr>
          <w:t>19.2</w:t>
        </w:r>
      </w:hyperlink>
      <w:r>
        <w:t xml:space="preserve"> и 19.3.</w:t>
      </w:r>
    </w:p>
    <w:p w14:paraId="2B3DFBDB" w14:textId="77777777" w:rsidR="00BA1753" w:rsidRDefault="00BA1753">
      <w:pPr>
        <w:pStyle w:val="ConsPlusNormal"/>
        <w:ind w:firstLine="540"/>
        <w:jc w:val="both"/>
      </w:pPr>
    </w:p>
    <w:p w14:paraId="03F3CB1E" w14:textId="77777777" w:rsidR="00BA1753" w:rsidRDefault="00BA1753">
      <w:pPr>
        <w:pStyle w:val="ConsPlusNormal"/>
        <w:jc w:val="center"/>
        <w:outlineLvl w:val="2"/>
      </w:pPr>
      <w:bookmarkStart w:id="105" w:name="P2361"/>
      <w:bookmarkEnd w:id="105"/>
      <w:r>
        <w:rPr>
          <w:noProof/>
          <w:position w:val="-159"/>
        </w:rPr>
        <w:lastRenderedPageBreak/>
        <w:drawing>
          <wp:inline distT="0" distB="0" distL="0" distR="0" wp14:anchorId="17BDF562" wp14:editId="6D7B7349">
            <wp:extent cx="4846320" cy="2159000"/>
            <wp:effectExtent l="0" t="0" r="0" b="0"/>
            <wp:docPr id="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0">
                      <a:extLst>
                        <a:ext uri="{28A0092B-C50C-407E-A947-70E740481C1C}">
                          <a14:useLocalDpi xmlns:a14="http://schemas.microsoft.com/office/drawing/2010/main" val="0"/>
                        </a:ext>
                      </a:extLst>
                    </a:blip>
                    <a:srcRect/>
                    <a:stretch>
                      <a:fillRect/>
                    </a:stretch>
                  </pic:blipFill>
                  <pic:spPr bwMode="auto">
                    <a:xfrm>
                      <a:off x="0" y="0"/>
                      <a:ext cx="4846320" cy="2159000"/>
                    </a:xfrm>
                    <a:prstGeom prst="rect">
                      <a:avLst/>
                    </a:prstGeom>
                    <a:noFill/>
                    <a:ln>
                      <a:noFill/>
                    </a:ln>
                  </pic:spPr>
                </pic:pic>
              </a:graphicData>
            </a:graphic>
          </wp:inline>
        </w:drawing>
      </w:r>
    </w:p>
    <w:p w14:paraId="3AC3E71C" w14:textId="77777777" w:rsidR="00BA1753" w:rsidRDefault="00BA1753">
      <w:pPr>
        <w:pStyle w:val="ConsPlusNormal"/>
        <w:jc w:val="center"/>
      </w:pPr>
    </w:p>
    <w:p w14:paraId="0885F345" w14:textId="77777777" w:rsidR="00BA1753" w:rsidRDefault="00BA1753">
      <w:pPr>
        <w:pStyle w:val="ConsPlusNormal"/>
        <w:ind w:firstLine="540"/>
        <w:jc w:val="both"/>
      </w:pPr>
      <w:r>
        <w:t>--------------------------------</w:t>
      </w:r>
    </w:p>
    <w:p w14:paraId="15D2463B" w14:textId="77777777" w:rsidR="00BA1753" w:rsidRDefault="00BA1753">
      <w:pPr>
        <w:pStyle w:val="ConsPlusNormal"/>
        <w:spacing w:before="220"/>
        <w:ind w:firstLine="540"/>
        <w:jc w:val="both"/>
      </w:pPr>
      <w:r>
        <w:t>&lt;*&gt; Размеры для справок;</w:t>
      </w:r>
    </w:p>
    <w:p w14:paraId="3EDD06B2" w14:textId="77777777" w:rsidR="00BA1753" w:rsidRDefault="00BA1753">
      <w:pPr>
        <w:pStyle w:val="ConsPlusNormal"/>
        <w:spacing w:before="220"/>
        <w:ind w:firstLine="540"/>
        <w:jc w:val="both"/>
      </w:pPr>
      <w:r>
        <w:t>&lt;**&gt; Размеры обеспечиваются инструментом.</w:t>
      </w:r>
    </w:p>
    <w:p w14:paraId="4056BC85" w14:textId="77777777" w:rsidR="00BA1753" w:rsidRDefault="00BA1753">
      <w:pPr>
        <w:pStyle w:val="ConsPlusNormal"/>
        <w:jc w:val="both"/>
      </w:pPr>
    </w:p>
    <w:p w14:paraId="5A8B1CB2" w14:textId="77777777" w:rsidR="00BA1753" w:rsidRDefault="00BA1753">
      <w:pPr>
        <w:pStyle w:val="ConsPlusNormal"/>
        <w:jc w:val="center"/>
      </w:pPr>
      <w:r>
        <w:t>Параметр шероховатости поверхности</w:t>
      </w:r>
    </w:p>
    <w:p w14:paraId="25D8C576" w14:textId="77777777" w:rsidR="00BA1753" w:rsidRDefault="00BA1753">
      <w:pPr>
        <w:pStyle w:val="ConsPlusNormal"/>
        <w:jc w:val="center"/>
      </w:pPr>
      <w:r>
        <w:t>A - Ra &lt;= 1,25 мкм</w:t>
      </w:r>
    </w:p>
    <w:p w14:paraId="081C0FD2" w14:textId="77777777" w:rsidR="00BA1753" w:rsidRDefault="00BA1753">
      <w:pPr>
        <w:pStyle w:val="ConsPlusNormal"/>
        <w:jc w:val="center"/>
      </w:pPr>
    </w:p>
    <w:p w14:paraId="3797977F" w14:textId="77777777" w:rsidR="00BA1753" w:rsidRDefault="00BA1753">
      <w:pPr>
        <w:pStyle w:val="ConsPlusTitle"/>
        <w:jc w:val="center"/>
      </w:pPr>
      <w:r>
        <w:t>Рисунок 19.2 - Профиль поверхности катания колеса ремонтный</w:t>
      </w:r>
    </w:p>
    <w:p w14:paraId="4D9BC36B" w14:textId="77777777" w:rsidR="00BA1753" w:rsidRDefault="00BA1753">
      <w:pPr>
        <w:pStyle w:val="ConsPlusTitle"/>
        <w:jc w:val="center"/>
      </w:pPr>
      <w:r>
        <w:t>с исходной толщиной гребня 30,0 мм и максимальный</w:t>
      </w:r>
    </w:p>
    <w:p w14:paraId="6BA4C95E" w14:textId="77777777" w:rsidR="00BA1753" w:rsidRDefault="00BA1753">
      <w:pPr>
        <w:pStyle w:val="ConsPlusTitle"/>
        <w:jc w:val="center"/>
      </w:pPr>
      <w:r>
        <w:t>шаблон для его проверки</w:t>
      </w:r>
    </w:p>
    <w:p w14:paraId="2BCE11C3" w14:textId="77777777" w:rsidR="00BA1753" w:rsidRDefault="00BA1753">
      <w:pPr>
        <w:pStyle w:val="ConsPlusNormal"/>
        <w:jc w:val="both"/>
      </w:pPr>
      <w:r>
        <w:t xml:space="preserve">(п. 19.10 в ред. </w:t>
      </w:r>
      <w:hyperlink r:id="rId261">
        <w:r>
          <w:rPr>
            <w:color w:val="0000FF"/>
          </w:rPr>
          <w:t>Протокола</w:t>
        </w:r>
      </w:hyperlink>
      <w:r>
        <w:t xml:space="preserve"> от 15.05.2019)</w:t>
      </w:r>
    </w:p>
    <w:p w14:paraId="1B8C2E00" w14:textId="77777777" w:rsidR="00BA1753" w:rsidRDefault="00BA1753">
      <w:pPr>
        <w:pStyle w:val="ConsPlusNormal"/>
        <w:ind w:firstLine="540"/>
        <w:jc w:val="both"/>
      </w:pPr>
    </w:p>
    <w:p w14:paraId="6BCD6667" w14:textId="77777777" w:rsidR="00BA1753" w:rsidRDefault="00BA1753">
      <w:pPr>
        <w:pStyle w:val="ConsPlusNormal"/>
        <w:ind w:firstLine="540"/>
        <w:jc w:val="both"/>
      </w:pPr>
      <w:r>
        <w:t xml:space="preserve">19.11 Значения шероховатости по </w:t>
      </w:r>
      <w:hyperlink r:id="rId262">
        <w:r>
          <w:rPr>
            <w:color w:val="0000FF"/>
          </w:rPr>
          <w:t>ГОСТ 2789</w:t>
        </w:r>
      </w:hyperlink>
      <w:r>
        <w:t xml:space="preserve"> поверхности катания колес после обточки должны соответствовать приведенным в </w:t>
      </w:r>
      <w:hyperlink w:anchor="P1986">
        <w:r>
          <w:rPr>
            <w:color w:val="0000FF"/>
          </w:rPr>
          <w:t>таблице 12.2</w:t>
        </w:r>
      </w:hyperlink>
      <w:r>
        <w:t>.</w:t>
      </w:r>
    </w:p>
    <w:p w14:paraId="41DE644B" w14:textId="77777777" w:rsidR="00BA1753" w:rsidRDefault="00BA1753">
      <w:pPr>
        <w:pStyle w:val="ConsPlusNormal"/>
        <w:spacing w:before="220"/>
        <w:ind w:firstLine="540"/>
        <w:jc w:val="both"/>
      </w:pPr>
      <w:r>
        <w:t>19.12 Геометрические параметры колесных пар и колес после обточки должны отвечать требованиям соответствующего вида ремонта (</w:t>
      </w:r>
      <w:hyperlink w:anchor="P1778">
        <w:r>
          <w:rPr>
            <w:color w:val="0000FF"/>
          </w:rPr>
          <w:t>таблицы 12.1</w:t>
        </w:r>
      </w:hyperlink>
      <w:r>
        <w:t xml:space="preserve"> и </w:t>
      </w:r>
      <w:hyperlink w:anchor="P2036">
        <w:r>
          <w:rPr>
            <w:color w:val="0000FF"/>
          </w:rPr>
          <w:t>12.3</w:t>
        </w:r>
      </w:hyperlink>
      <w:r>
        <w:t>).</w:t>
      </w:r>
    </w:p>
    <w:p w14:paraId="0BBA7A39" w14:textId="77777777" w:rsidR="00BA1753" w:rsidRDefault="00BA1753">
      <w:pPr>
        <w:pStyle w:val="ConsPlusNormal"/>
        <w:jc w:val="both"/>
      </w:pPr>
    </w:p>
    <w:p w14:paraId="0BEFA28B" w14:textId="77777777" w:rsidR="00BA1753" w:rsidRDefault="00BA1753">
      <w:pPr>
        <w:pStyle w:val="ConsPlusTitle"/>
        <w:jc w:val="center"/>
        <w:outlineLvl w:val="1"/>
      </w:pPr>
      <w:bookmarkStart w:id="106" w:name="P2378"/>
      <w:bookmarkEnd w:id="106"/>
      <w:r>
        <w:t>20 НЕРАЗРУШАЮЩИЙ КОНТРОЛЬ ЭЛЕМЕНТОВ КОЛЕСНЫХ ПАР И ДЕТАЛЕЙ</w:t>
      </w:r>
    </w:p>
    <w:p w14:paraId="033B6D11" w14:textId="77777777" w:rsidR="00BA1753" w:rsidRDefault="00BA1753">
      <w:pPr>
        <w:pStyle w:val="ConsPlusTitle"/>
        <w:jc w:val="center"/>
      </w:pPr>
      <w:r>
        <w:t>ПОДШИПНИКОВ РОЛИКОВЫХ ЦИЛИНДРИЧЕСКИХ</w:t>
      </w:r>
    </w:p>
    <w:p w14:paraId="19D3CBFE" w14:textId="77777777" w:rsidR="00BA1753" w:rsidRDefault="00BA1753">
      <w:pPr>
        <w:pStyle w:val="ConsPlusNormal"/>
        <w:jc w:val="both"/>
      </w:pPr>
    </w:p>
    <w:p w14:paraId="6D458632" w14:textId="77777777" w:rsidR="00BA1753" w:rsidRDefault="00BA1753">
      <w:pPr>
        <w:pStyle w:val="ConsPlusNormal"/>
        <w:ind w:firstLine="540"/>
        <w:jc w:val="both"/>
      </w:pPr>
      <w:r>
        <w:t>20.1 При всех видах ремонта колесных пар их элементы и детали подшипников роликовых цилиндрических подвергают неразрушающему контролю (НК) согласно действующим нормативным документам по НК.</w:t>
      </w:r>
    </w:p>
    <w:p w14:paraId="1F3A227A" w14:textId="77777777" w:rsidR="00BA1753" w:rsidRDefault="00BA1753">
      <w:pPr>
        <w:pStyle w:val="ConsPlusNormal"/>
        <w:spacing w:before="220"/>
        <w:ind w:firstLine="540"/>
        <w:jc w:val="both"/>
      </w:pPr>
      <w:r>
        <w:t xml:space="preserve">20.2 Подразделения (лаборатории) НК должны быть аккредитованы или аттестованы в соответствии с требованиями </w:t>
      </w:r>
      <w:hyperlink r:id="rId263">
        <w:r>
          <w:rPr>
            <w:color w:val="0000FF"/>
          </w:rPr>
          <w:t>ПР НК В.1</w:t>
        </w:r>
      </w:hyperlink>
      <w:r>
        <w:t>.</w:t>
      </w:r>
    </w:p>
    <w:p w14:paraId="144974F8" w14:textId="77777777" w:rsidR="00BA1753" w:rsidRDefault="00BA1753">
      <w:pPr>
        <w:pStyle w:val="ConsPlusNormal"/>
        <w:spacing w:before="220"/>
        <w:ind w:firstLine="540"/>
        <w:jc w:val="both"/>
      </w:pPr>
      <w:r>
        <w:t xml:space="preserve">20.3 Общие требования к организации работ, квалификации персонала по НК, средствам НК, оборудованию рабочих мест, оценке и оформлению результатов НК устанавливаются в соответствии с требованиями </w:t>
      </w:r>
      <w:hyperlink r:id="rId264">
        <w:r>
          <w:rPr>
            <w:color w:val="0000FF"/>
          </w:rPr>
          <w:t>ПР НК В.1</w:t>
        </w:r>
      </w:hyperlink>
      <w:r>
        <w:t xml:space="preserve"> и </w:t>
      </w:r>
      <w:hyperlink r:id="rId265">
        <w:r>
          <w:rPr>
            <w:color w:val="0000FF"/>
          </w:rPr>
          <w:t>ПР НК В.2</w:t>
        </w:r>
      </w:hyperlink>
      <w:r>
        <w:t>.</w:t>
      </w:r>
    </w:p>
    <w:p w14:paraId="61190EFB" w14:textId="77777777" w:rsidR="00BA1753" w:rsidRDefault="00BA1753">
      <w:pPr>
        <w:pStyle w:val="ConsPlusNormal"/>
        <w:spacing w:before="220"/>
        <w:ind w:firstLine="540"/>
        <w:jc w:val="both"/>
      </w:pPr>
      <w:r>
        <w:t>20.4 Результаты НК оформляют в журналах НК узлов и деталей грузовых вагонов, дополнительно работник, проводивший оценку результатов НК, должен поставить свою подпись в журнале формы ВУ-53.</w:t>
      </w:r>
    </w:p>
    <w:p w14:paraId="19609890" w14:textId="77777777" w:rsidR="00BA1753" w:rsidRDefault="00BA1753">
      <w:pPr>
        <w:pStyle w:val="ConsPlusNormal"/>
        <w:spacing w:before="220"/>
        <w:ind w:firstLine="540"/>
        <w:jc w:val="both"/>
      </w:pPr>
      <w:r>
        <w:t xml:space="preserve">20.5 Перечень элементов колесных пар и деталей подшипников роликовых цилиндрических с указанием зон контроля, подлежащих НК при всех видах ремонта колесных пар, приведен в </w:t>
      </w:r>
      <w:hyperlink w:anchor="P2390">
        <w:r>
          <w:rPr>
            <w:color w:val="0000FF"/>
          </w:rPr>
          <w:t>таблице 20.1</w:t>
        </w:r>
      </w:hyperlink>
      <w:r>
        <w:t xml:space="preserve">, зоны ВТК (МПК) колес цельнокатаных с плоскоконической и криволинейной формой </w:t>
      </w:r>
      <w:r>
        <w:lastRenderedPageBreak/>
        <w:t xml:space="preserve">диска - на </w:t>
      </w:r>
      <w:hyperlink w:anchor="P2538">
        <w:r>
          <w:rPr>
            <w:color w:val="0000FF"/>
          </w:rPr>
          <w:t>рисунках 20.1</w:t>
        </w:r>
      </w:hyperlink>
      <w:r>
        <w:t xml:space="preserve"> и </w:t>
      </w:r>
      <w:hyperlink w:anchor="P2555">
        <w:r>
          <w:rPr>
            <w:color w:val="0000FF"/>
          </w:rPr>
          <w:t>20.2</w:t>
        </w:r>
      </w:hyperlink>
      <w:r>
        <w:t xml:space="preserve"> соответственно.</w:t>
      </w:r>
    </w:p>
    <w:p w14:paraId="29C99CF0" w14:textId="77777777" w:rsidR="00BA1753" w:rsidRDefault="00BA1753">
      <w:pPr>
        <w:pStyle w:val="ConsPlusNormal"/>
        <w:spacing w:before="220"/>
        <w:ind w:firstLine="540"/>
        <w:jc w:val="both"/>
      </w:pPr>
      <w:bookmarkStart w:id="107" w:name="P2386"/>
      <w:bookmarkEnd w:id="107"/>
      <w:r>
        <w:t>20.6 Новые элементы колесных пар и детали подшипников роликовых цилиндрических, поставляемые на ремонтные предприятия с документами о качестве (паспорт, сертификат соответствия) НК не подлежат.</w:t>
      </w:r>
    </w:p>
    <w:p w14:paraId="369667BF" w14:textId="77777777" w:rsidR="00BA1753" w:rsidRDefault="00BA1753">
      <w:pPr>
        <w:pStyle w:val="ConsPlusNormal"/>
        <w:jc w:val="both"/>
      </w:pPr>
    </w:p>
    <w:p w14:paraId="4316EBF2" w14:textId="77777777" w:rsidR="00BA1753" w:rsidRDefault="00BA1753">
      <w:pPr>
        <w:pStyle w:val="ConsPlusNormal"/>
        <w:jc w:val="right"/>
        <w:outlineLvl w:val="2"/>
      </w:pPr>
      <w:r>
        <w:t>Таблица 20.1</w:t>
      </w:r>
    </w:p>
    <w:p w14:paraId="6166696B" w14:textId="77777777" w:rsidR="00BA1753" w:rsidRDefault="00BA1753">
      <w:pPr>
        <w:pStyle w:val="ConsPlusNormal"/>
        <w:jc w:val="both"/>
      </w:pPr>
    </w:p>
    <w:p w14:paraId="30E72B27" w14:textId="77777777" w:rsidR="00BA1753" w:rsidRDefault="00BA1753">
      <w:pPr>
        <w:pStyle w:val="ConsPlusTitle"/>
        <w:jc w:val="center"/>
      </w:pPr>
      <w:bookmarkStart w:id="108" w:name="P2390"/>
      <w:bookmarkEnd w:id="108"/>
      <w:r>
        <w:t>Методы НК и зоны контроля элементов колесных</w:t>
      </w:r>
    </w:p>
    <w:p w14:paraId="2F6F459F" w14:textId="77777777" w:rsidR="00BA1753" w:rsidRDefault="00BA1753">
      <w:pPr>
        <w:pStyle w:val="ConsPlusTitle"/>
        <w:jc w:val="center"/>
      </w:pPr>
      <w:r>
        <w:t>пар и деталей подшипников роликовых цилиндрических</w:t>
      </w:r>
    </w:p>
    <w:p w14:paraId="5ACE9F0E" w14:textId="77777777" w:rsidR="00BA1753" w:rsidRDefault="00BA1753">
      <w:pPr>
        <w:pStyle w:val="ConsPlusTitle"/>
        <w:jc w:val="center"/>
      </w:pPr>
      <w:r>
        <w:t>при проведении текущего, среднего и капитального</w:t>
      </w:r>
    </w:p>
    <w:p w14:paraId="43B8C210" w14:textId="77777777" w:rsidR="00BA1753" w:rsidRDefault="00BA1753">
      <w:pPr>
        <w:pStyle w:val="ConsPlusTitle"/>
        <w:jc w:val="center"/>
      </w:pPr>
      <w:r>
        <w:t>ремонтов колесных пар</w:t>
      </w:r>
    </w:p>
    <w:p w14:paraId="21F9C1D2" w14:textId="77777777" w:rsidR="00BA1753" w:rsidRDefault="00BA1753">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041"/>
        <w:gridCol w:w="1474"/>
        <w:gridCol w:w="1247"/>
        <w:gridCol w:w="4309"/>
      </w:tblGrid>
      <w:tr w:rsidR="00BA1753" w14:paraId="1FEFF56A" w14:textId="77777777">
        <w:tc>
          <w:tcPr>
            <w:tcW w:w="2041" w:type="dxa"/>
            <w:vAlign w:val="center"/>
          </w:tcPr>
          <w:p w14:paraId="058D5F3F" w14:textId="77777777" w:rsidR="00BA1753" w:rsidRDefault="00BA1753">
            <w:pPr>
              <w:pStyle w:val="ConsPlusNormal"/>
              <w:jc w:val="center"/>
            </w:pPr>
            <w:r>
              <w:t>Наименование детали</w:t>
            </w:r>
          </w:p>
        </w:tc>
        <w:tc>
          <w:tcPr>
            <w:tcW w:w="1474" w:type="dxa"/>
            <w:vAlign w:val="center"/>
          </w:tcPr>
          <w:p w14:paraId="1B8BB214" w14:textId="77777777" w:rsidR="00BA1753" w:rsidRDefault="00BA1753">
            <w:pPr>
              <w:pStyle w:val="ConsPlusNormal"/>
              <w:jc w:val="center"/>
            </w:pPr>
            <w:r>
              <w:t>Вид ремонта колесных пар</w:t>
            </w:r>
          </w:p>
        </w:tc>
        <w:tc>
          <w:tcPr>
            <w:tcW w:w="1247" w:type="dxa"/>
            <w:vAlign w:val="center"/>
          </w:tcPr>
          <w:p w14:paraId="593B79F6" w14:textId="77777777" w:rsidR="00BA1753" w:rsidRDefault="00BA1753">
            <w:pPr>
              <w:pStyle w:val="ConsPlusNormal"/>
              <w:jc w:val="center"/>
            </w:pPr>
            <w:r>
              <w:t>Метод НК</w:t>
            </w:r>
          </w:p>
        </w:tc>
        <w:tc>
          <w:tcPr>
            <w:tcW w:w="4309" w:type="dxa"/>
            <w:vAlign w:val="center"/>
          </w:tcPr>
          <w:p w14:paraId="59C2C442" w14:textId="77777777" w:rsidR="00BA1753" w:rsidRDefault="00BA1753">
            <w:pPr>
              <w:pStyle w:val="ConsPlusNormal"/>
              <w:jc w:val="center"/>
            </w:pPr>
            <w:r>
              <w:t>Зоны контроля</w:t>
            </w:r>
          </w:p>
        </w:tc>
      </w:tr>
      <w:tr w:rsidR="00BA1753" w14:paraId="78AEEEDB" w14:textId="77777777">
        <w:tc>
          <w:tcPr>
            <w:tcW w:w="2041" w:type="dxa"/>
            <w:vMerge w:val="restart"/>
            <w:tcBorders>
              <w:bottom w:val="nil"/>
            </w:tcBorders>
          </w:tcPr>
          <w:p w14:paraId="53A6AA64" w14:textId="77777777" w:rsidR="00BA1753" w:rsidRDefault="00BA1753">
            <w:pPr>
              <w:pStyle w:val="ConsPlusNormal"/>
            </w:pPr>
            <w:r>
              <w:t>Колесо цельнокатаное с плоскоконической формой диска</w:t>
            </w:r>
          </w:p>
        </w:tc>
        <w:tc>
          <w:tcPr>
            <w:tcW w:w="1474" w:type="dxa"/>
            <w:vMerge w:val="restart"/>
          </w:tcPr>
          <w:p w14:paraId="3BE391B9" w14:textId="77777777" w:rsidR="00BA1753" w:rsidRDefault="00BA1753">
            <w:pPr>
              <w:pStyle w:val="ConsPlusNormal"/>
              <w:jc w:val="center"/>
            </w:pPr>
            <w:r>
              <w:t>Текущий ремонт</w:t>
            </w:r>
          </w:p>
        </w:tc>
        <w:tc>
          <w:tcPr>
            <w:tcW w:w="1247" w:type="dxa"/>
          </w:tcPr>
          <w:p w14:paraId="245A466B" w14:textId="77777777" w:rsidR="00BA1753" w:rsidRDefault="00BA1753">
            <w:pPr>
              <w:pStyle w:val="ConsPlusNormal"/>
              <w:jc w:val="center"/>
            </w:pPr>
            <w:r>
              <w:t>УЗК</w:t>
            </w:r>
          </w:p>
        </w:tc>
        <w:tc>
          <w:tcPr>
            <w:tcW w:w="4309" w:type="dxa"/>
          </w:tcPr>
          <w:p w14:paraId="364C330A" w14:textId="77777777" w:rsidR="00BA1753" w:rsidRDefault="00BA1753">
            <w:pPr>
              <w:pStyle w:val="ConsPlusNormal"/>
              <w:jc w:val="both"/>
            </w:pPr>
            <w:r>
              <w:t>Обод (основное сечение).</w:t>
            </w:r>
          </w:p>
          <w:p w14:paraId="244EDB01" w14:textId="77777777" w:rsidR="00BA1753" w:rsidRDefault="00BA1753">
            <w:pPr>
              <w:pStyle w:val="ConsPlusNormal"/>
              <w:jc w:val="both"/>
            </w:pPr>
            <w:r>
              <w:t>Гребень.</w:t>
            </w:r>
          </w:p>
          <w:p w14:paraId="00347D13" w14:textId="77777777" w:rsidR="00BA1753" w:rsidRDefault="00BA1753">
            <w:pPr>
              <w:pStyle w:val="ConsPlusNormal"/>
              <w:jc w:val="both"/>
            </w:pPr>
            <w:r>
              <w:t>Поверхность катания после обточки.</w:t>
            </w:r>
          </w:p>
        </w:tc>
      </w:tr>
      <w:tr w:rsidR="00BA1753" w14:paraId="3A7F3286" w14:textId="77777777">
        <w:tc>
          <w:tcPr>
            <w:tcW w:w="2041" w:type="dxa"/>
            <w:vMerge/>
            <w:tcBorders>
              <w:bottom w:val="nil"/>
            </w:tcBorders>
          </w:tcPr>
          <w:p w14:paraId="6A0E4729" w14:textId="77777777" w:rsidR="00BA1753" w:rsidRDefault="00BA1753">
            <w:pPr>
              <w:pStyle w:val="ConsPlusNormal"/>
            </w:pPr>
          </w:p>
        </w:tc>
        <w:tc>
          <w:tcPr>
            <w:tcW w:w="1474" w:type="dxa"/>
            <w:vMerge/>
          </w:tcPr>
          <w:p w14:paraId="40CCE502" w14:textId="77777777" w:rsidR="00BA1753" w:rsidRDefault="00BA1753">
            <w:pPr>
              <w:pStyle w:val="ConsPlusNormal"/>
            </w:pPr>
          </w:p>
        </w:tc>
        <w:tc>
          <w:tcPr>
            <w:tcW w:w="1247" w:type="dxa"/>
          </w:tcPr>
          <w:p w14:paraId="0F7A53E6" w14:textId="77777777" w:rsidR="00BA1753" w:rsidRDefault="00BA1753">
            <w:pPr>
              <w:pStyle w:val="ConsPlusNormal"/>
              <w:jc w:val="center"/>
            </w:pPr>
            <w:r>
              <w:t>ВТК</w:t>
            </w:r>
          </w:p>
          <w:p w14:paraId="62F14DAF" w14:textId="77777777" w:rsidR="00BA1753" w:rsidRDefault="00BA1753">
            <w:pPr>
              <w:pStyle w:val="ConsPlusNormal"/>
              <w:jc w:val="center"/>
            </w:pPr>
            <w:r>
              <w:t>или</w:t>
            </w:r>
          </w:p>
          <w:p w14:paraId="5E3E1614" w14:textId="77777777" w:rsidR="00BA1753" w:rsidRDefault="00BA1753">
            <w:pPr>
              <w:pStyle w:val="ConsPlusNormal"/>
              <w:jc w:val="center"/>
            </w:pPr>
            <w:r>
              <w:t>МПК</w:t>
            </w:r>
          </w:p>
        </w:tc>
        <w:tc>
          <w:tcPr>
            <w:tcW w:w="4309" w:type="dxa"/>
          </w:tcPr>
          <w:p w14:paraId="0EE1DF80" w14:textId="77777777" w:rsidR="00BA1753" w:rsidRDefault="00BA1753">
            <w:pPr>
              <w:pStyle w:val="ConsPlusNormal"/>
              <w:jc w:val="both"/>
            </w:pPr>
            <w:r>
              <w:t>Обод (внутренняя и наружная боковые поверхности, наружная боковая поверхность в зоне клеймения).</w:t>
            </w:r>
          </w:p>
          <w:p w14:paraId="0A47EA00" w14:textId="77777777" w:rsidR="00BA1753" w:rsidRDefault="00BA1753">
            <w:pPr>
              <w:pStyle w:val="ConsPlusNormal"/>
              <w:jc w:val="both"/>
            </w:pPr>
            <w:r>
              <w:t>Гребень после обточки.</w:t>
            </w:r>
          </w:p>
          <w:p w14:paraId="03E8B3D5" w14:textId="77777777" w:rsidR="00BA1753" w:rsidRDefault="00BA1753">
            <w:pPr>
              <w:pStyle w:val="ConsPlusNormal"/>
              <w:jc w:val="both"/>
            </w:pPr>
            <w:r>
              <w:t>Приободная зона диска с внутренней стороны колеса (при толщине обода менее 40 мм).</w:t>
            </w:r>
          </w:p>
          <w:p w14:paraId="11479DD7" w14:textId="77777777" w:rsidR="00BA1753" w:rsidRDefault="00BA1753">
            <w:pPr>
              <w:pStyle w:val="ConsPlusNormal"/>
              <w:jc w:val="both"/>
            </w:pPr>
            <w:r>
              <w:t>Переход от диска к ступице с наружной стороны колеса (при толщине обода менее 40 мм).</w:t>
            </w:r>
          </w:p>
          <w:p w14:paraId="037F0213" w14:textId="77777777" w:rsidR="00BA1753" w:rsidRDefault="00BA1753">
            <w:pPr>
              <w:pStyle w:val="ConsPlusNormal"/>
              <w:jc w:val="both"/>
            </w:pPr>
            <w:r>
              <w:t>Торцевая поверхность ступицы с внутренней стороны колеса.</w:t>
            </w:r>
          </w:p>
        </w:tc>
      </w:tr>
      <w:tr w:rsidR="00BA1753" w14:paraId="76AB31F1" w14:textId="77777777">
        <w:tc>
          <w:tcPr>
            <w:tcW w:w="2041" w:type="dxa"/>
            <w:vMerge w:val="restart"/>
            <w:tcBorders>
              <w:top w:val="nil"/>
            </w:tcBorders>
          </w:tcPr>
          <w:p w14:paraId="3CC20B2F" w14:textId="77777777" w:rsidR="00BA1753" w:rsidRDefault="00BA1753">
            <w:pPr>
              <w:pStyle w:val="ConsPlusNormal"/>
            </w:pPr>
          </w:p>
        </w:tc>
        <w:tc>
          <w:tcPr>
            <w:tcW w:w="1474" w:type="dxa"/>
            <w:vMerge w:val="restart"/>
          </w:tcPr>
          <w:p w14:paraId="7B33CF01" w14:textId="77777777" w:rsidR="00BA1753" w:rsidRDefault="00BA1753">
            <w:pPr>
              <w:pStyle w:val="ConsPlusNormal"/>
              <w:jc w:val="center"/>
            </w:pPr>
            <w:r>
              <w:t>Средний и капитальный ремонт</w:t>
            </w:r>
          </w:p>
        </w:tc>
        <w:tc>
          <w:tcPr>
            <w:tcW w:w="1247" w:type="dxa"/>
          </w:tcPr>
          <w:p w14:paraId="0D995DC4" w14:textId="77777777" w:rsidR="00BA1753" w:rsidRDefault="00BA1753">
            <w:pPr>
              <w:pStyle w:val="ConsPlusNormal"/>
              <w:jc w:val="center"/>
            </w:pPr>
            <w:r>
              <w:t>УЗК</w:t>
            </w:r>
          </w:p>
        </w:tc>
        <w:tc>
          <w:tcPr>
            <w:tcW w:w="4309" w:type="dxa"/>
          </w:tcPr>
          <w:p w14:paraId="4FAEDA2E" w14:textId="77777777" w:rsidR="00BA1753" w:rsidRDefault="00BA1753">
            <w:pPr>
              <w:pStyle w:val="ConsPlusNormal"/>
              <w:jc w:val="both"/>
            </w:pPr>
            <w:r>
              <w:t>Обод (основное сечение).</w:t>
            </w:r>
          </w:p>
          <w:p w14:paraId="01F4F679" w14:textId="77777777" w:rsidR="00BA1753" w:rsidRDefault="00BA1753">
            <w:pPr>
              <w:pStyle w:val="ConsPlusNormal"/>
              <w:jc w:val="both"/>
            </w:pPr>
            <w:r>
              <w:t>Гребень.</w:t>
            </w:r>
          </w:p>
          <w:p w14:paraId="2DA038AE" w14:textId="77777777" w:rsidR="00BA1753" w:rsidRDefault="00BA1753">
            <w:pPr>
              <w:pStyle w:val="ConsPlusNormal"/>
              <w:jc w:val="both"/>
            </w:pPr>
            <w:r>
              <w:t>Поверхность катания после обточки.</w:t>
            </w:r>
          </w:p>
        </w:tc>
      </w:tr>
      <w:tr w:rsidR="00BA1753" w14:paraId="7B572C4C" w14:textId="77777777">
        <w:tc>
          <w:tcPr>
            <w:tcW w:w="2041" w:type="dxa"/>
            <w:vMerge/>
            <w:tcBorders>
              <w:top w:val="nil"/>
            </w:tcBorders>
          </w:tcPr>
          <w:p w14:paraId="20A7ED61" w14:textId="77777777" w:rsidR="00BA1753" w:rsidRDefault="00BA1753">
            <w:pPr>
              <w:pStyle w:val="ConsPlusNormal"/>
            </w:pPr>
          </w:p>
        </w:tc>
        <w:tc>
          <w:tcPr>
            <w:tcW w:w="1474" w:type="dxa"/>
            <w:vMerge/>
          </w:tcPr>
          <w:p w14:paraId="654A5B68" w14:textId="77777777" w:rsidR="00BA1753" w:rsidRDefault="00BA1753">
            <w:pPr>
              <w:pStyle w:val="ConsPlusNormal"/>
            </w:pPr>
          </w:p>
        </w:tc>
        <w:tc>
          <w:tcPr>
            <w:tcW w:w="1247" w:type="dxa"/>
          </w:tcPr>
          <w:p w14:paraId="70A19552" w14:textId="77777777" w:rsidR="00BA1753" w:rsidRDefault="00BA1753">
            <w:pPr>
              <w:pStyle w:val="ConsPlusNormal"/>
              <w:jc w:val="center"/>
            </w:pPr>
            <w:r>
              <w:t>ВТК</w:t>
            </w:r>
          </w:p>
          <w:p w14:paraId="01EA6440" w14:textId="77777777" w:rsidR="00BA1753" w:rsidRDefault="00BA1753">
            <w:pPr>
              <w:pStyle w:val="ConsPlusNormal"/>
              <w:jc w:val="center"/>
            </w:pPr>
            <w:r>
              <w:t>или</w:t>
            </w:r>
          </w:p>
          <w:p w14:paraId="1814AFAA" w14:textId="77777777" w:rsidR="00BA1753" w:rsidRDefault="00BA1753">
            <w:pPr>
              <w:pStyle w:val="ConsPlusNormal"/>
              <w:jc w:val="center"/>
            </w:pPr>
            <w:r>
              <w:t>МПК</w:t>
            </w:r>
          </w:p>
        </w:tc>
        <w:tc>
          <w:tcPr>
            <w:tcW w:w="4309" w:type="dxa"/>
          </w:tcPr>
          <w:p w14:paraId="6CA3BA04" w14:textId="77777777" w:rsidR="00BA1753" w:rsidRDefault="00BA1753">
            <w:pPr>
              <w:pStyle w:val="ConsPlusNormal"/>
              <w:jc w:val="both"/>
            </w:pPr>
            <w:r>
              <w:t>Обод (внутренняя и наружная боковые поверхности, наружная боковая поверхность в зоне клеймения).</w:t>
            </w:r>
          </w:p>
          <w:p w14:paraId="60241134" w14:textId="77777777" w:rsidR="00BA1753" w:rsidRDefault="00BA1753">
            <w:pPr>
              <w:pStyle w:val="ConsPlusNormal"/>
              <w:jc w:val="both"/>
            </w:pPr>
            <w:r>
              <w:t>Гребень после обточки.</w:t>
            </w:r>
          </w:p>
          <w:p w14:paraId="62B4EB81" w14:textId="77777777" w:rsidR="00BA1753" w:rsidRDefault="00BA1753">
            <w:pPr>
              <w:pStyle w:val="ConsPlusNormal"/>
              <w:jc w:val="both"/>
            </w:pPr>
            <w:r>
              <w:t>Приободная зона диска с внутренней стороны колеса (при толщине обода менее 40 мм).</w:t>
            </w:r>
          </w:p>
          <w:p w14:paraId="51BB981E" w14:textId="77777777" w:rsidR="00BA1753" w:rsidRDefault="00BA1753">
            <w:pPr>
              <w:pStyle w:val="ConsPlusNormal"/>
              <w:jc w:val="both"/>
            </w:pPr>
            <w:r>
              <w:t>Переход от диска к ступице с наружной стороны колеса (при толщине обода менее 40 мм).</w:t>
            </w:r>
          </w:p>
          <w:p w14:paraId="24C79217" w14:textId="77777777" w:rsidR="00BA1753" w:rsidRDefault="00BA1753">
            <w:pPr>
              <w:pStyle w:val="ConsPlusNormal"/>
              <w:jc w:val="both"/>
            </w:pPr>
            <w:r>
              <w:t>Торцевая поверхность ступицы с внутренней стороны колеса.</w:t>
            </w:r>
          </w:p>
          <w:p w14:paraId="173C3202" w14:textId="77777777" w:rsidR="00BA1753" w:rsidRDefault="00BA1753">
            <w:pPr>
              <w:pStyle w:val="ConsPlusNormal"/>
              <w:jc w:val="both"/>
            </w:pPr>
            <w:r>
              <w:t>Торцевая поверхность ступицы с наружной стороны колеса (при снятых лабиринтных и внутренних кольцах подшипников).</w:t>
            </w:r>
          </w:p>
        </w:tc>
      </w:tr>
      <w:tr w:rsidR="00BA1753" w14:paraId="00E6893A" w14:textId="77777777">
        <w:tc>
          <w:tcPr>
            <w:tcW w:w="2041" w:type="dxa"/>
            <w:vMerge w:val="restart"/>
          </w:tcPr>
          <w:p w14:paraId="5A4B5AF1" w14:textId="77777777" w:rsidR="00BA1753" w:rsidRDefault="00BA1753">
            <w:pPr>
              <w:pStyle w:val="ConsPlusNormal"/>
            </w:pPr>
            <w:r>
              <w:t xml:space="preserve">Колесо </w:t>
            </w:r>
            <w:r>
              <w:lastRenderedPageBreak/>
              <w:t>цельнокатаное с криволинейной формой диска</w:t>
            </w:r>
          </w:p>
        </w:tc>
        <w:tc>
          <w:tcPr>
            <w:tcW w:w="1474" w:type="dxa"/>
            <w:vMerge w:val="restart"/>
          </w:tcPr>
          <w:p w14:paraId="17ECA8CB" w14:textId="77777777" w:rsidR="00BA1753" w:rsidRDefault="00BA1753">
            <w:pPr>
              <w:pStyle w:val="ConsPlusNormal"/>
              <w:jc w:val="center"/>
            </w:pPr>
            <w:r>
              <w:lastRenderedPageBreak/>
              <w:t xml:space="preserve">Текущий </w:t>
            </w:r>
            <w:r>
              <w:lastRenderedPageBreak/>
              <w:t>ремонт</w:t>
            </w:r>
          </w:p>
        </w:tc>
        <w:tc>
          <w:tcPr>
            <w:tcW w:w="1247" w:type="dxa"/>
          </w:tcPr>
          <w:p w14:paraId="6D143408" w14:textId="77777777" w:rsidR="00BA1753" w:rsidRDefault="00BA1753">
            <w:pPr>
              <w:pStyle w:val="ConsPlusNormal"/>
              <w:jc w:val="center"/>
            </w:pPr>
            <w:r>
              <w:lastRenderedPageBreak/>
              <w:t>УЗК</w:t>
            </w:r>
          </w:p>
        </w:tc>
        <w:tc>
          <w:tcPr>
            <w:tcW w:w="4309" w:type="dxa"/>
          </w:tcPr>
          <w:p w14:paraId="3B1D1144" w14:textId="77777777" w:rsidR="00BA1753" w:rsidRDefault="00BA1753">
            <w:pPr>
              <w:pStyle w:val="ConsPlusNormal"/>
              <w:jc w:val="both"/>
            </w:pPr>
            <w:r>
              <w:t>Обод (основное сечение).</w:t>
            </w:r>
          </w:p>
          <w:p w14:paraId="652C2901" w14:textId="77777777" w:rsidR="00BA1753" w:rsidRDefault="00BA1753">
            <w:pPr>
              <w:pStyle w:val="ConsPlusNormal"/>
              <w:jc w:val="both"/>
            </w:pPr>
            <w:r>
              <w:lastRenderedPageBreak/>
              <w:t>Гребень.</w:t>
            </w:r>
          </w:p>
          <w:p w14:paraId="6A2DFA41" w14:textId="77777777" w:rsidR="00BA1753" w:rsidRDefault="00BA1753">
            <w:pPr>
              <w:pStyle w:val="ConsPlusNormal"/>
              <w:jc w:val="both"/>
            </w:pPr>
            <w:r>
              <w:t>Поверхность катания после обточки.</w:t>
            </w:r>
          </w:p>
        </w:tc>
      </w:tr>
      <w:tr w:rsidR="00BA1753" w14:paraId="6B84E1A3" w14:textId="77777777">
        <w:tc>
          <w:tcPr>
            <w:tcW w:w="2041" w:type="dxa"/>
            <w:vMerge/>
          </w:tcPr>
          <w:p w14:paraId="272B21FB" w14:textId="77777777" w:rsidR="00BA1753" w:rsidRDefault="00BA1753">
            <w:pPr>
              <w:pStyle w:val="ConsPlusNormal"/>
            </w:pPr>
          </w:p>
        </w:tc>
        <w:tc>
          <w:tcPr>
            <w:tcW w:w="1474" w:type="dxa"/>
            <w:vMerge/>
          </w:tcPr>
          <w:p w14:paraId="3CC35E98" w14:textId="77777777" w:rsidR="00BA1753" w:rsidRDefault="00BA1753">
            <w:pPr>
              <w:pStyle w:val="ConsPlusNormal"/>
            </w:pPr>
          </w:p>
        </w:tc>
        <w:tc>
          <w:tcPr>
            <w:tcW w:w="1247" w:type="dxa"/>
          </w:tcPr>
          <w:p w14:paraId="2E10CC57" w14:textId="77777777" w:rsidR="00BA1753" w:rsidRDefault="00BA1753">
            <w:pPr>
              <w:pStyle w:val="ConsPlusNormal"/>
              <w:jc w:val="center"/>
            </w:pPr>
            <w:r>
              <w:t>ВТК</w:t>
            </w:r>
          </w:p>
          <w:p w14:paraId="557C02F7" w14:textId="77777777" w:rsidR="00BA1753" w:rsidRDefault="00BA1753">
            <w:pPr>
              <w:pStyle w:val="ConsPlusNormal"/>
              <w:jc w:val="center"/>
            </w:pPr>
            <w:r>
              <w:t>или</w:t>
            </w:r>
          </w:p>
          <w:p w14:paraId="118AA403" w14:textId="77777777" w:rsidR="00BA1753" w:rsidRDefault="00BA1753">
            <w:pPr>
              <w:pStyle w:val="ConsPlusNormal"/>
              <w:jc w:val="center"/>
            </w:pPr>
            <w:r>
              <w:t>МПК</w:t>
            </w:r>
          </w:p>
        </w:tc>
        <w:tc>
          <w:tcPr>
            <w:tcW w:w="4309" w:type="dxa"/>
          </w:tcPr>
          <w:p w14:paraId="0EC2B83F" w14:textId="77777777" w:rsidR="00BA1753" w:rsidRDefault="00BA1753">
            <w:pPr>
              <w:pStyle w:val="ConsPlusNormal"/>
              <w:jc w:val="both"/>
            </w:pPr>
            <w:r>
              <w:t>Обод (внутренняя и наружная боковые поверхности, наружная боковая поверхность в зоне клеймения).</w:t>
            </w:r>
          </w:p>
          <w:p w14:paraId="5F23025B" w14:textId="77777777" w:rsidR="00BA1753" w:rsidRDefault="00BA1753">
            <w:pPr>
              <w:pStyle w:val="ConsPlusNormal"/>
              <w:jc w:val="both"/>
            </w:pPr>
            <w:r>
              <w:t>Гребень после обточки.</w:t>
            </w:r>
          </w:p>
          <w:p w14:paraId="5D1E431C" w14:textId="77777777" w:rsidR="00BA1753" w:rsidRDefault="00BA1753">
            <w:pPr>
              <w:pStyle w:val="ConsPlusNormal"/>
              <w:jc w:val="both"/>
            </w:pPr>
            <w:r>
              <w:t>Диск колеса в зоне центрального изгиба с внутренней и наружной стороны (при толщине обода менее 40 мм).</w:t>
            </w:r>
          </w:p>
          <w:p w14:paraId="6D017225" w14:textId="77777777" w:rsidR="00BA1753" w:rsidRDefault="00BA1753">
            <w:pPr>
              <w:pStyle w:val="ConsPlusNormal"/>
              <w:jc w:val="both"/>
            </w:pPr>
            <w:r>
              <w:t>Торцевая поверхность ступицы с внутренней стороны колеса.</w:t>
            </w:r>
          </w:p>
        </w:tc>
      </w:tr>
      <w:tr w:rsidR="00BA1753" w14:paraId="72332760" w14:textId="77777777">
        <w:tc>
          <w:tcPr>
            <w:tcW w:w="2041" w:type="dxa"/>
            <w:vMerge/>
          </w:tcPr>
          <w:p w14:paraId="63D10F24" w14:textId="77777777" w:rsidR="00BA1753" w:rsidRDefault="00BA1753">
            <w:pPr>
              <w:pStyle w:val="ConsPlusNormal"/>
            </w:pPr>
          </w:p>
        </w:tc>
        <w:tc>
          <w:tcPr>
            <w:tcW w:w="1474" w:type="dxa"/>
            <w:vMerge w:val="restart"/>
          </w:tcPr>
          <w:p w14:paraId="663ECBB1" w14:textId="77777777" w:rsidR="00BA1753" w:rsidRDefault="00BA1753">
            <w:pPr>
              <w:pStyle w:val="ConsPlusNormal"/>
              <w:jc w:val="center"/>
            </w:pPr>
            <w:r>
              <w:t>Средний и капитальный ремонт</w:t>
            </w:r>
          </w:p>
        </w:tc>
        <w:tc>
          <w:tcPr>
            <w:tcW w:w="1247" w:type="dxa"/>
          </w:tcPr>
          <w:p w14:paraId="1219298F" w14:textId="77777777" w:rsidR="00BA1753" w:rsidRDefault="00BA1753">
            <w:pPr>
              <w:pStyle w:val="ConsPlusNormal"/>
              <w:jc w:val="center"/>
            </w:pPr>
            <w:r>
              <w:t>УЗК</w:t>
            </w:r>
          </w:p>
        </w:tc>
        <w:tc>
          <w:tcPr>
            <w:tcW w:w="4309" w:type="dxa"/>
          </w:tcPr>
          <w:p w14:paraId="6A5C07C5" w14:textId="77777777" w:rsidR="00BA1753" w:rsidRDefault="00BA1753">
            <w:pPr>
              <w:pStyle w:val="ConsPlusNormal"/>
              <w:jc w:val="both"/>
            </w:pPr>
            <w:r>
              <w:t>Обод (основное сечение).</w:t>
            </w:r>
          </w:p>
          <w:p w14:paraId="67A312F1" w14:textId="77777777" w:rsidR="00BA1753" w:rsidRDefault="00BA1753">
            <w:pPr>
              <w:pStyle w:val="ConsPlusNormal"/>
              <w:jc w:val="both"/>
            </w:pPr>
            <w:r>
              <w:t>Гребень.</w:t>
            </w:r>
          </w:p>
          <w:p w14:paraId="761A837C" w14:textId="77777777" w:rsidR="00BA1753" w:rsidRDefault="00BA1753">
            <w:pPr>
              <w:pStyle w:val="ConsPlusNormal"/>
              <w:jc w:val="both"/>
            </w:pPr>
            <w:r>
              <w:t>Поверхность катания после обточки.</w:t>
            </w:r>
          </w:p>
        </w:tc>
      </w:tr>
      <w:tr w:rsidR="00BA1753" w14:paraId="3CE59177" w14:textId="77777777">
        <w:tc>
          <w:tcPr>
            <w:tcW w:w="2041" w:type="dxa"/>
            <w:vMerge/>
          </w:tcPr>
          <w:p w14:paraId="2F7A8D7B" w14:textId="77777777" w:rsidR="00BA1753" w:rsidRDefault="00BA1753">
            <w:pPr>
              <w:pStyle w:val="ConsPlusNormal"/>
            </w:pPr>
          </w:p>
        </w:tc>
        <w:tc>
          <w:tcPr>
            <w:tcW w:w="1474" w:type="dxa"/>
            <w:vMerge/>
          </w:tcPr>
          <w:p w14:paraId="0B92680D" w14:textId="77777777" w:rsidR="00BA1753" w:rsidRDefault="00BA1753">
            <w:pPr>
              <w:pStyle w:val="ConsPlusNormal"/>
            </w:pPr>
          </w:p>
        </w:tc>
        <w:tc>
          <w:tcPr>
            <w:tcW w:w="1247" w:type="dxa"/>
          </w:tcPr>
          <w:p w14:paraId="0AAE6F53" w14:textId="77777777" w:rsidR="00BA1753" w:rsidRDefault="00BA1753">
            <w:pPr>
              <w:pStyle w:val="ConsPlusNormal"/>
              <w:jc w:val="center"/>
            </w:pPr>
            <w:r>
              <w:t>ВТК</w:t>
            </w:r>
          </w:p>
          <w:p w14:paraId="60F18A42" w14:textId="77777777" w:rsidR="00BA1753" w:rsidRDefault="00BA1753">
            <w:pPr>
              <w:pStyle w:val="ConsPlusNormal"/>
              <w:jc w:val="center"/>
            </w:pPr>
            <w:r>
              <w:t>или</w:t>
            </w:r>
          </w:p>
          <w:p w14:paraId="2D51EE47" w14:textId="77777777" w:rsidR="00BA1753" w:rsidRDefault="00BA1753">
            <w:pPr>
              <w:pStyle w:val="ConsPlusNormal"/>
              <w:jc w:val="center"/>
            </w:pPr>
            <w:r>
              <w:t>МПК</w:t>
            </w:r>
          </w:p>
        </w:tc>
        <w:tc>
          <w:tcPr>
            <w:tcW w:w="4309" w:type="dxa"/>
          </w:tcPr>
          <w:p w14:paraId="3B2EEDA3" w14:textId="77777777" w:rsidR="00BA1753" w:rsidRDefault="00BA1753">
            <w:pPr>
              <w:pStyle w:val="ConsPlusNormal"/>
              <w:jc w:val="both"/>
            </w:pPr>
            <w:r>
              <w:t>Обод (внутренняя и наружная боковые поверхности, наружная боковая поверхность в зоне клеймения).</w:t>
            </w:r>
          </w:p>
          <w:p w14:paraId="125F69DF" w14:textId="77777777" w:rsidR="00BA1753" w:rsidRDefault="00BA1753">
            <w:pPr>
              <w:pStyle w:val="ConsPlusNormal"/>
              <w:jc w:val="both"/>
            </w:pPr>
            <w:r>
              <w:t>Гребень после обточки.</w:t>
            </w:r>
          </w:p>
          <w:p w14:paraId="716D59D0" w14:textId="77777777" w:rsidR="00BA1753" w:rsidRDefault="00BA1753">
            <w:pPr>
              <w:pStyle w:val="ConsPlusNormal"/>
              <w:jc w:val="both"/>
            </w:pPr>
            <w:r>
              <w:t>Диск колеса в зоне центрального изгиба с внутренней и наружной стороны (при толщине обода менее 40 мм).</w:t>
            </w:r>
          </w:p>
          <w:p w14:paraId="0B1B7D8C" w14:textId="77777777" w:rsidR="00BA1753" w:rsidRDefault="00BA1753">
            <w:pPr>
              <w:pStyle w:val="ConsPlusNormal"/>
              <w:jc w:val="both"/>
            </w:pPr>
            <w:r>
              <w:t>Торцевая поверхность ступицы с внутренней стороны колеса.</w:t>
            </w:r>
          </w:p>
          <w:p w14:paraId="38AC1670" w14:textId="77777777" w:rsidR="00BA1753" w:rsidRDefault="00BA1753">
            <w:pPr>
              <w:pStyle w:val="ConsPlusNormal"/>
              <w:jc w:val="both"/>
            </w:pPr>
            <w:r>
              <w:t>Торцевая поверхность ступицы с наружной стороны колеса (при снятых лабиринтных и внутренних кольцах подшипников).</w:t>
            </w:r>
          </w:p>
        </w:tc>
      </w:tr>
      <w:tr w:rsidR="00BA1753" w14:paraId="6B1D57D1" w14:textId="77777777">
        <w:tc>
          <w:tcPr>
            <w:tcW w:w="2041" w:type="dxa"/>
            <w:vMerge w:val="restart"/>
            <w:tcBorders>
              <w:bottom w:val="nil"/>
            </w:tcBorders>
          </w:tcPr>
          <w:p w14:paraId="4E0A66B5" w14:textId="77777777" w:rsidR="00BA1753" w:rsidRDefault="00BA1753">
            <w:pPr>
              <w:pStyle w:val="ConsPlusNormal"/>
            </w:pPr>
            <w:r>
              <w:t>Ось РУ1, РУ1Ш, РВ2Ш колесной пары в сборе</w:t>
            </w:r>
          </w:p>
        </w:tc>
        <w:tc>
          <w:tcPr>
            <w:tcW w:w="1474" w:type="dxa"/>
            <w:vMerge w:val="restart"/>
            <w:tcBorders>
              <w:bottom w:val="nil"/>
            </w:tcBorders>
          </w:tcPr>
          <w:p w14:paraId="00131DDA" w14:textId="77777777" w:rsidR="00BA1753" w:rsidRDefault="00BA1753">
            <w:pPr>
              <w:pStyle w:val="ConsPlusNormal"/>
              <w:jc w:val="center"/>
            </w:pPr>
            <w:r>
              <w:t xml:space="preserve">Текущий ремонт </w:t>
            </w:r>
            <w:hyperlink w:anchor="P2528">
              <w:r>
                <w:rPr>
                  <w:color w:val="0000FF"/>
                </w:rPr>
                <w:t>&lt;*&gt;</w:t>
              </w:r>
            </w:hyperlink>
          </w:p>
        </w:tc>
        <w:tc>
          <w:tcPr>
            <w:tcW w:w="1247" w:type="dxa"/>
          </w:tcPr>
          <w:p w14:paraId="786CDD7A" w14:textId="77777777" w:rsidR="00BA1753" w:rsidRDefault="00BA1753">
            <w:pPr>
              <w:pStyle w:val="ConsPlusNormal"/>
              <w:jc w:val="center"/>
            </w:pPr>
            <w:r>
              <w:t>УЗК</w:t>
            </w:r>
          </w:p>
        </w:tc>
        <w:tc>
          <w:tcPr>
            <w:tcW w:w="4309" w:type="dxa"/>
          </w:tcPr>
          <w:p w14:paraId="037994C0" w14:textId="77777777" w:rsidR="00BA1753" w:rsidRDefault="00BA1753">
            <w:pPr>
              <w:pStyle w:val="ConsPlusNormal"/>
              <w:jc w:val="both"/>
            </w:pPr>
            <w:r>
              <w:t>Шейки.</w:t>
            </w:r>
          </w:p>
          <w:p w14:paraId="6A4C3B93" w14:textId="77777777" w:rsidR="00BA1753" w:rsidRDefault="00BA1753">
            <w:pPr>
              <w:pStyle w:val="ConsPlusNormal"/>
              <w:jc w:val="both"/>
            </w:pPr>
            <w:r>
              <w:t>Предподступичные части.</w:t>
            </w:r>
          </w:p>
          <w:p w14:paraId="09966E97" w14:textId="77777777" w:rsidR="00BA1753" w:rsidRDefault="00BA1753">
            <w:pPr>
              <w:pStyle w:val="ConsPlusNormal"/>
              <w:jc w:val="both"/>
            </w:pPr>
            <w:r>
              <w:t>Подступичные части.</w:t>
            </w:r>
          </w:p>
        </w:tc>
      </w:tr>
      <w:tr w:rsidR="00BA1753" w14:paraId="3C364FCD" w14:textId="77777777">
        <w:tblPrEx>
          <w:tblBorders>
            <w:insideH w:val="nil"/>
          </w:tblBorders>
        </w:tblPrEx>
        <w:tc>
          <w:tcPr>
            <w:tcW w:w="2041" w:type="dxa"/>
            <w:vMerge/>
            <w:tcBorders>
              <w:bottom w:val="nil"/>
            </w:tcBorders>
          </w:tcPr>
          <w:p w14:paraId="5FBED945" w14:textId="77777777" w:rsidR="00BA1753" w:rsidRDefault="00BA1753">
            <w:pPr>
              <w:pStyle w:val="ConsPlusNormal"/>
            </w:pPr>
          </w:p>
        </w:tc>
        <w:tc>
          <w:tcPr>
            <w:tcW w:w="1474" w:type="dxa"/>
            <w:vMerge/>
            <w:tcBorders>
              <w:bottom w:val="nil"/>
            </w:tcBorders>
          </w:tcPr>
          <w:p w14:paraId="37A21F15" w14:textId="77777777" w:rsidR="00BA1753" w:rsidRDefault="00BA1753">
            <w:pPr>
              <w:pStyle w:val="ConsPlusNormal"/>
            </w:pPr>
          </w:p>
        </w:tc>
        <w:tc>
          <w:tcPr>
            <w:tcW w:w="1247" w:type="dxa"/>
            <w:tcBorders>
              <w:bottom w:val="nil"/>
            </w:tcBorders>
          </w:tcPr>
          <w:p w14:paraId="618F3B7F" w14:textId="77777777" w:rsidR="00BA1753" w:rsidRDefault="00BA1753">
            <w:pPr>
              <w:pStyle w:val="ConsPlusNormal"/>
              <w:jc w:val="center"/>
            </w:pPr>
            <w:r>
              <w:t>МПК</w:t>
            </w:r>
          </w:p>
          <w:p w14:paraId="4EEA734B" w14:textId="77777777" w:rsidR="00BA1753" w:rsidRDefault="00BA1753">
            <w:pPr>
              <w:pStyle w:val="ConsPlusNormal"/>
              <w:jc w:val="center"/>
            </w:pPr>
            <w:r>
              <w:t>или</w:t>
            </w:r>
          </w:p>
          <w:p w14:paraId="1355DD44" w14:textId="77777777" w:rsidR="00BA1753" w:rsidRDefault="00BA1753">
            <w:pPr>
              <w:pStyle w:val="ConsPlusNormal"/>
              <w:jc w:val="center"/>
            </w:pPr>
            <w:r>
              <w:t xml:space="preserve">ВТК </w:t>
            </w:r>
            <w:hyperlink w:anchor="P2528">
              <w:r>
                <w:rPr>
                  <w:color w:val="0000FF"/>
                </w:rPr>
                <w:t>&lt;*&gt;</w:t>
              </w:r>
            </w:hyperlink>
          </w:p>
        </w:tc>
        <w:tc>
          <w:tcPr>
            <w:tcW w:w="4309" w:type="dxa"/>
            <w:tcBorders>
              <w:bottom w:val="nil"/>
            </w:tcBorders>
          </w:tcPr>
          <w:p w14:paraId="60162516" w14:textId="77777777" w:rsidR="00BA1753" w:rsidRDefault="00BA1753">
            <w:pPr>
              <w:pStyle w:val="ConsPlusNormal"/>
              <w:jc w:val="both"/>
            </w:pPr>
            <w:r>
              <w:t>Средняя часть.</w:t>
            </w:r>
          </w:p>
          <w:p w14:paraId="4C999D59" w14:textId="77777777" w:rsidR="00BA1753" w:rsidRDefault="00BA1753">
            <w:pPr>
              <w:pStyle w:val="ConsPlusNormal"/>
              <w:jc w:val="both"/>
            </w:pPr>
            <w:r>
              <w:t>Открытые участки подступичных частей.</w:t>
            </w:r>
          </w:p>
        </w:tc>
      </w:tr>
      <w:tr w:rsidR="00BA1753" w14:paraId="3F81D767" w14:textId="77777777">
        <w:tblPrEx>
          <w:tblBorders>
            <w:insideH w:val="nil"/>
          </w:tblBorders>
        </w:tblPrEx>
        <w:tc>
          <w:tcPr>
            <w:tcW w:w="9071" w:type="dxa"/>
            <w:gridSpan w:val="4"/>
            <w:tcBorders>
              <w:top w:val="nil"/>
              <w:bottom w:val="nil"/>
            </w:tcBorders>
          </w:tcPr>
          <w:p w14:paraId="0AA0379A" w14:textId="77777777" w:rsidR="00BA1753" w:rsidRDefault="00BA1753">
            <w:pPr>
              <w:pStyle w:val="ConsPlusNormal"/>
              <w:jc w:val="both"/>
            </w:pPr>
            <w:r>
              <w:t xml:space="preserve">(в ред. </w:t>
            </w:r>
            <w:hyperlink r:id="rId266">
              <w:r>
                <w:rPr>
                  <w:color w:val="0000FF"/>
                </w:rPr>
                <w:t>Протокола</w:t>
              </w:r>
            </w:hyperlink>
            <w:r>
              <w:t xml:space="preserve"> от 15.05.2019)</w:t>
            </w:r>
          </w:p>
        </w:tc>
      </w:tr>
      <w:tr w:rsidR="00BA1753" w14:paraId="3C5A6E1B" w14:textId="77777777">
        <w:tc>
          <w:tcPr>
            <w:tcW w:w="2041" w:type="dxa"/>
            <w:vMerge w:val="restart"/>
            <w:tcBorders>
              <w:top w:val="nil"/>
            </w:tcBorders>
          </w:tcPr>
          <w:p w14:paraId="733156B1" w14:textId="77777777" w:rsidR="00BA1753" w:rsidRDefault="00BA1753">
            <w:pPr>
              <w:pStyle w:val="ConsPlusNormal"/>
              <w:jc w:val="both"/>
            </w:pPr>
          </w:p>
        </w:tc>
        <w:tc>
          <w:tcPr>
            <w:tcW w:w="1474" w:type="dxa"/>
            <w:vMerge w:val="restart"/>
          </w:tcPr>
          <w:p w14:paraId="46D7C10E" w14:textId="77777777" w:rsidR="00BA1753" w:rsidRDefault="00BA1753">
            <w:pPr>
              <w:pStyle w:val="ConsPlusNormal"/>
              <w:jc w:val="center"/>
            </w:pPr>
            <w:r>
              <w:t>Средний ремонт</w:t>
            </w:r>
          </w:p>
        </w:tc>
        <w:tc>
          <w:tcPr>
            <w:tcW w:w="1247" w:type="dxa"/>
          </w:tcPr>
          <w:p w14:paraId="5E16208F" w14:textId="77777777" w:rsidR="00BA1753" w:rsidRDefault="00BA1753">
            <w:pPr>
              <w:pStyle w:val="ConsPlusNormal"/>
              <w:jc w:val="center"/>
            </w:pPr>
            <w:r>
              <w:t>УЗК</w:t>
            </w:r>
          </w:p>
        </w:tc>
        <w:tc>
          <w:tcPr>
            <w:tcW w:w="4309" w:type="dxa"/>
          </w:tcPr>
          <w:p w14:paraId="11EBEC10" w14:textId="77777777" w:rsidR="00BA1753" w:rsidRDefault="00BA1753">
            <w:pPr>
              <w:pStyle w:val="ConsPlusNormal"/>
              <w:jc w:val="both"/>
            </w:pPr>
            <w:r>
              <w:t>Шейки (при напрессованных внутренних кольцах подшипников).</w:t>
            </w:r>
          </w:p>
          <w:p w14:paraId="22CBDAAF" w14:textId="77777777" w:rsidR="00BA1753" w:rsidRDefault="00BA1753">
            <w:pPr>
              <w:pStyle w:val="ConsPlusNormal"/>
              <w:jc w:val="both"/>
            </w:pPr>
            <w:r>
              <w:t>Предподступичные части (при напрессованных внутренних кольцах подшипников).</w:t>
            </w:r>
          </w:p>
          <w:p w14:paraId="0191403F" w14:textId="77777777" w:rsidR="00BA1753" w:rsidRDefault="00BA1753">
            <w:pPr>
              <w:pStyle w:val="ConsPlusNormal"/>
              <w:jc w:val="both"/>
            </w:pPr>
            <w:r>
              <w:t>Подступичные части.</w:t>
            </w:r>
          </w:p>
        </w:tc>
      </w:tr>
      <w:tr w:rsidR="00BA1753" w14:paraId="7DA9AEAE" w14:textId="77777777">
        <w:tc>
          <w:tcPr>
            <w:tcW w:w="2041" w:type="dxa"/>
            <w:vMerge/>
            <w:tcBorders>
              <w:top w:val="nil"/>
            </w:tcBorders>
          </w:tcPr>
          <w:p w14:paraId="743EC4A5" w14:textId="77777777" w:rsidR="00BA1753" w:rsidRDefault="00BA1753">
            <w:pPr>
              <w:pStyle w:val="ConsPlusNormal"/>
            </w:pPr>
          </w:p>
        </w:tc>
        <w:tc>
          <w:tcPr>
            <w:tcW w:w="1474" w:type="dxa"/>
            <w:vMerge/>
          </w:tcPr>
          <w:p w14:paraId="270AD425" w14:textId="77777777" w:rsidR="00BA1753" w:rsidRDefault="00BA1753">
            <w:pPr>
              <w:pStyle w:val="ConsPlusNormal"/>
            </w:pPr>
          </w:p>
        </w:tc>
        <w:tc>
          <w:tcPr>
            <w:tcW w:w="1247" w:type="dxa"/>
          </w:tcPr>
          <w:p w14:paraId="65795FFD" w14:textId="77777777" w:rsidR="00BA1753" w:rsidRDefault="00BA1753">
            <w:pPr>
              <w:pStyle w:val="ConsPlusNormal"/>
              <w:jc w:val="center"/>
            </w:pPr>
            <w:r>
              <w:t>МПК</w:t>
            </w:r>
          </w:p>
          <w:p w14:paraId="7C6450DC" w14:textId="77777777" w:rsidR="00BA1753" w:rsidRDefault="00BA1753">
            <w:pPr>
              <w:pStyle w:val="ConsPlusNormal"/>
              <w:jc w:val="center"/>
            </w:pPr>
            <w:r>
              <w:t>или</w:t>
            </w:r>
          </w:p>
          <w:p w14:paraId="2F7F13F7" w14:textId="77777777" w:rsidR="00BA1753" w:rsidRDefault="00BA1753">
            <w:pPr>
              <w:pStyle w:val="ConsPlusNormal"/>
              <w:jc w:val="center"/>
            </w:pPr>
            <w:r>
              <w:t xml:space="preserve">ВТК </w:t>
            </w:r>
            <w:hyperlink w:anchor="P2531">
              <w:r>
                <w:rPr>
                  <w:color w:val="0000FF"/>
                </w:rPr>
                <w:t>&lt;**&gt;</w:t>
              </w:r>
            </w:hyperlink>
          </w:p>
        </w:tc>
        <w:tc>
          <w:tcPr>
            <w:tcW w:w="4309" w:type="dxa"/>
          </w:tcPr>
          <w:p w14:paraId="392DB0F0" w14:textId="77777777" w:rsidR="00BA1753" w:rsidRDefault="00BA1753">
            <w:pPr>
              <w:pStyle w:val="ConsPlusNormal"/>
              <w:jc w:val="both"/>
            </w:pPr>
            <w:r>
              <w:t>Шейки (при снятых лабиринтных и внутренних кольцах подшипников).</w:t>
            </w:r>
          </w:p>
          <w:p w14:paraId="28E9C899" w14:textId="77777777" w:rsidR="00BA1753" w:rsidRDefault="00BA1753">
            <w:pPr>
              <w:pStyle w:val="ConsPlusNormal"/>
              <w:jc w:val="both"/>
            </w:pPr>
            <w:r>
              <w:t>Предподступичные части (при снятых лабиринтных и внутренних кольцах подшипников).</w:t>
            </w:r>
          </w:p>
          <w:p w14:paraId="2BC14E28" w14:textId="77777777" w:rsidR="00BA1753" w:rsidRDefault="00BA1753">
            <w:pPr>
              <w:pStyle w:val="ConsPlusNormal"/>
              <w:jc w:val="both"/>
            </w:pPr>
            <w:r>
              <w:t>Средняя часть.</w:t>
            </w:r>
          </w:p>
          <w:p w14:paraId="31E00D54" w14:textId="77777777" w:rsidR="00BA1753" w:rsidRDefault="00BA1753">
            <w:pPr>
              <w:pStyle w:val="ConsPlusNormal"/>
              <w:jc w:val="both"/>
            </w:pPr>
            <w:r>
              <w:t>Открытые участки подступичных частей.</w:t>
            </w:r>
          </w:p>
          <w:p w14:paraId="7B6C1D37" w14:textId="77777777" w:rsidR="00BA1753" w:rsidRDefault="00BA1753">
            <w:pPr>
              <w:pStyle w:val="ConsPlusNormal"/>
              <w:jc w:val="both"/>
            </w:pPr>
            <w:r>
              <w:t xml:space="preserve">Галтели (при снятых лабиринтных и </w:t>
            </w:r>
            <w:r>
              <w:lastRenderedPageBreak/>
              <w:t>внутренних кольцах подшипников).</w:t>
            </w:r>
          </w:p>
        </w:tc>
      </w:tr>
      <w:tr w:rsidR="00BA1753" w14:paraId="2CD20287" w14:textId="77777777">
        <w:tc>
          <w:tcPr>
            <w:tcW w:w="2041" w:type="dxa"/>
            <w:vMerge w:val="restart"/>
          </w:tcPr>
          <w:p w14:paraId="719F3208" w14:textId="77777777" w:rsidR="00BA1753" w:rsidRDefault="00BA1753">
            <w:pPr>
              <w:pStyle w:val="ConsPlusNormal"/>
            </w:pPr>
            <w:r>
              <w:t>Свободная ось РУ1Ш и РВ2Ш</w:t>
            </w:r>
          </w:p>
        </w:tc>
        <w:tc>
          <w:tcPr>
            <w:tcW w:w="1474" w:type="dxa"/>
            <w:vMerge w:val="restart"/>
          </w:tcPr>
          <w:p w14:paraId="034F619C" w14:textId="77777777" w:rsidR="00BA1753" w:rsidRDefault="00BA1753">
            <w:pPr>
              <w:pStyle w:val="ConsPlusNormal"/>
              <w:jc w:val="center"/>
            </w:pPr>
            <w:r>
              <w:t>Капитальный ремонт</w:t>
            </w:r>
          </w:p>
        </w:tc>
        <w:tc>
          <w:tcPr>
            <w:tcW w:w="1247" w:type="dxa"/>
          </w:tcPr>
          <w:p w14:paraId="17604529" w14:textId="77777777" w:rsidR="00BA1753" w:rsidRDefault="00BA1753">
            <w:pPr>
              <w:pStyle w:val="ConsPlusNormal"/>
              <w:jc w:val="center"/>
            </w:pPr>
            <w:r>
              <w:t>УЗК</w:t>
            </w:r>
          </w:p>
        </w:tc>
        <w:tc>
          <w:tcPr>
            <w:tcW w:w="4309" w:type="dxa"/>
          </w:tcPr>
          <w:p w14:paraId="634A052B" w14:textId="77777777" w:rsidR="00BA1753" w:rsidRDefault="00BA1753">
            <w:pPr>
              <w:pStyle w:val="ConsPlusNormal"/>
              <w:jc w:val="both"/>
            </w:pPr>
            <w:r>
              <w:t>Шейка.</w:t>
            </w:r>
          </w:p>
          <w:p w14:paraId="29B53A35" w14:textId="77777777" w:rsidR="00BA1753" w:rsidRDefault="00BA1753">
            <w:pPr>
              <w:pStyle w:val="ConsPlusNormal"/>
              <w:jc w:val="both"/>
            </w:pPr>
            <w:r>
              <w:t>Предподступичные части.</w:t>
            </w:r>
          </w:p>
          <w:p w14:paraId="2886D933" w14:textId="77777777" w:rsidR="00BA1753" w:rsidRDefault="00BA1753">
            <w:pPr>
              <w:pStyle w:val="ConsPlusNormal"/>
              <w:jc w:val="both"/>
            </w:pPr>
            <w:r>
              <w:t>Подступичные части.</w:t>
            </w:r>
          </w:p>
          <w:p w14:paraId="58473A1D" w14:textId="77777777" w:rsidR="00BA1753" w:rsidRDefault="00BA1753">
            <w:pPr>
              <w:pStyle w:val="ConsPlusNormal"/>
              <w:jc w:val="both"/>
            </w:pPr>
            <w:r>
              <w:t>Средняя часть.</w:t>
            </w:r>
          </w:p>
          <w:p w14:paraId="3F8D5A67" w14:textId="77777777" w:rsidR="00BA1753" w:rsidRDefault="00BA1753">
            <w:pPr>
              <w:pStyle w:val="ConsPlusNormal"/>
              <w:jc w:val="both"/>
            </w:pPr>
            <w:r>
              <w:t>Галтели.</w:t>
            </w:r>
          </w:p>
        </w:tc>
      </w:tr>
      <w:tr w:rsidR="00BA1753" w14:paraId="5CE346DE" w14:textId="77777777">
        <w:tc>
          <w:tcPr>
            <w:tcW w:w="2041" w:type="dxa"/>
            <w:vMerge/>
          </w:tcPr>
          <w:p w14:paraId="0FB7B81B" w14:textId="77777777" w:rsidR="00BA1753" w:rsidRDefault="00BA1753">
            <w:pPr>
              <w:pStyle w:val="ConsPlusNormal"/>
            </w:pPr>
          </w:p>
        </w:tc>
        <w:tc>
          <w:tcPr>
            <w:tcW w:w="1474" w:type="dxa"/>
            <w:vMerge/>
          </w:tcPr>
          <w:p w14:paraId="161EAD17" w14:textId="77777777" w:rsidR="00BA1753" w:rsidRDefault="00BA1753">
            <w:pPr>
              <w:pStyle w:val="ConsPlusNormal"/>
            </w:pPr>
          </w:p>
        </w:tc>
        <w:tc>
          <w:tcPr>
            <w:tcW w:w="1247" w:type="dxa"/>
          </w:tcPr>
          <w:p w14:paraId="31E3178F" w14:textId="77777777" w:rsidR="00BA1753" w:rsidRDefault="00BA1753">
            <w:pPr>
              <w:pStyle w:val="ConsPlusNormal"/>
              <w:jc w:val="center"/>
            </w:pPr>
            <w:r>
              <w:t>МПК</w:t>
            </w:r>
          </w:p>
          <w:p w14:paraId="700B985F" w14:textId="77777777" w:rsidR="00BA1753" w:rsidRDefault="00BA1753">
            <w:pPr>
              <w:pStyle w:val="ConsPlusNormal"/>
              <w:jc w:val="center"/>
            </w:pPr>
            <w:r>
              <w:t>или</w:t>
            </w:r>
          </w:p>
          <w:p w14:paraId="07E16309" w14:textId="77777777" w:rsidR="00BA1753" w:rsidRDefault="00BA1753">
            <w:pPr>
              <w:pStyle w:val="ConsPlusNormal"/>
              <w:jc w:val="center"/>
            </w:pPr>
            <w:r>
              <w:t xml:space="preserve">ВТК </w:t>
            </w:r>
            <w:hyperlink w:anchor="P2531">
              <w:r>
                <w:rPr>
                  <w:color w:val="0000FF"/>
                </w:rPr>
                <w:t>&lt;**&gt;</w:t>
              </w:r>
            </w:hyperlink>
          </w:p>
        </w:tc>
        <w:tc>
          <w:tcPr>
            <w:tcW w:w="4309" w:type="dxa"/>
          </w:tcPr>
          <w:p w14:paraId="6CA100BF" w14:textId="77777777" w:rsidR="00BA1753" w:rsidRDefault="00BA1753">
            <w:pPr>
              <w:pStyle w:val="ConsPlusNormal"/>
              <w:jc w:val="both"/>
            </w:pPr>
            <w:r>
              <w:t>Шейки.</w:t>
            </w:r>
          </w:p>
          <w:p w14:paraId="77A68D3B" w14:textId="77777777" w:rsidR="00BA1753" w:rsidRDefault="00BA1753">
            <w:pPr>
              <w:pStyle w:val="ConsPlusNormal"/>
              <w:jc w:val="both"/>
            </w:pPr>
            <w:r>
              <w:t>Предподступичные части.</w:t>
            </w:r>
          </w:p>
          <w:p w14:paraId="4B84F55D" w14:textId="77777777" w:rsidR="00BA1753" w:rsidRDefault="00BA1753">
            <w:pPr>
              <w:pStyle w:val="ConsPlusNormal"/>
              <w:jc w:val="both"/>
            </w:pPr>
            <w:r>
              <w:t>Подступичные части.</w:t>
            </w:r>
          </w:p>
          <w:p w14:paraId="46C5BE09" w14:textId="77777777" w:rsidR="00BA1753" w:rsidRDefault="00BA1753">
            <w:pPr>
              <w:pStyle w:val="ConsPlusNormal"/>
              <w:jc w:val="both"/>
            </w:pPr>
            <w:r>
              <w:t>Средняя часть.</w:t>
            </w:r>
          </w:p>
          <w:p w14:paraId="2B184386" w14:textId="77777777" w:rsidR="00BA1753" w:rsidRDefault="00BA1753">
            <w:pPr>
              <w:pStyle w:val="ConsPlusNormal"/>
              <w:jc w:val="both"/>
            </w:pPr>
            <w:r>
              <w:t>Галтели.</w:t>
            </w:r>
          </w:p>
        </w:tc>
      </w:tr>
      <w:tr w:rsidR="00BA1753" w14:paraId="5FE97ED2" w14:textId="77777777">
        <w:tc>
          <w:tcPr>
            <w:tcW w:w="2041" w:type="dxa"/>
          </w:tcPr>
          <w:p w14:paraId="16228EAA" w14:textId="77777777" w:rsidR="00BA1753" w:rsidRDefault="00BA1753">
            <w:pPr>
              <w:pStyle w:val="ConsPlusNormal"/>
            </w:pPr>
            <w:r>
              <w:t>Кольца внутренние подшипников, напрессованные на шейки оси (без демонтажа с оси)</w:t>
            </w:r>
          </w:p>
        </w:tc>
        <w:tc>
          <w:tcPr>
            <w:tcW w:w="1474" w:type="dxa"/>
          </w:tcPr>
          <w:p w14:paraId="46C7C555" w14:textId="77777777" w:rsidR="00BA1753" w:rsidRDefault="00BA1753">
            <w:pPr>
              <w:pStyle w:val="ConsPlusNormal"/>
              <w:jc w:val="center"/>
            </w:pPr>
            <w:r>
              <w:t>Средний ремонт</w:t>
            </w:r>
          </w:p>
        </w:tc>
        <w:tc>
          <w:tcPr>
            <w:tcW w:w="1247" w:type="dxa"/>
          </w:tcPr>
          <w:p w14:paraId="78EA22D8" w14:textId="77777777" w:rsidR="00BA1753" w:rsidRDefault="00BA1753">
            <w:pPr>
              <w:pStyle w:val="ConsPlusNormal"/>
              <w:jc w:val="center"/>
            </w:pPr>
            <w:r>
              <w:t>МПК</w:t>
            </w:r>
          </w:p>
          <w:p w14:paraId="4947B7EC" w14:textId="77777777" w:rsidR="00BA1753" w:rsidRDefault="00BA1753">
            <w:pPr>
              <w:pStyle w:val="ConsPlusNormal"/>
              <w:jc w:val="center"/>
            </w:pPr>
            <w:r>
              <w:t>или</w:t>
            </w:r>
          </w:p>
          <w:p w14:paraId="5F67B186" w14:textId="77777777" w:rsidR="00BA1753" w:rsidRDefault="00BA1753">
            <w:pPr>
              <w:pStyle w:val="ConsPlusNormal"/>
              <w:jc w:val="center"/>
            </w:pPr>
            <w:r>
              <w:t xml:space="preserve">ВТК </w:t>
            </w:r>
            <w:hyperlink w:anchor="P2531">
              <w:r>
                <w:rPr>
                  <w:color w:val="0000FF"/>
                </w:rPr>
                <w:t>&lt;**&gt;</w:t>
              </w:r>
            </w:hyperlink>
          </w:p>
        </w:tc>
        <w:tc>
          <w:tcPr>
            <w:tcW w:w="4309" w:type="dxa"/>
          </w:tcPr>
          <w:p w14:paraId="281244E3" w14:textId="77777777" w:rsidR="00BA1753" w:rsidRDefault="00BA1753">
            <w:pPr>
              <w:pStyle w:val="ConsPlusNormal"/>
              <w:jc w:val="both"/>
            </w:pPr>
            <w:r>
              <w:t>Рабочая наружная цилиндрическая поверхность.</w:t>
            </w:r>
          </w:p>
        </w:tc>
      </w:tr>
      <w:tr w:rsidR="00BA1753" w14:paraId="35595F8A" w14:textId="77777777">
        <w:tc>
          <w:tcPr>
            <w:tcW w:w="2041" w:type="dxa"/>
          </w:tcPr>
          <w:p w14:paraId="1BB32DA3" w14:textId="77777777" w:rsidR="00BA1753" w:rsidRDefault="00BA1753">
            <w:pPr>
              <w:pStyle w:val="ConsPlusNormal"/>
            </w:pPr>
            <w:r>
              <w:t>Кольца внутренние подшипников свободные</w:t>
            </w:r>
          </w:p>
        </w:tc>
        <w:tc>
          <w:tcPr>
            <w:tcW w:w="1474" w:type="dxa"/>
          </w:tcPr>
          <w:p w14:paraId="43EA768B" w14:textId="77777777" w:rsidR="00BA1753" w:rsidRDefault="00BA1753">
            <w:pPr>
              <w:pStyle w:val="ConsPlusNormal"/>
              <w:jc w:val="center"/>
            </w:pPr>
            <w:r>
              <w:t>Средний ремонт</w:t>
            </w:r>
          </w:p>
        </w:tc>
        <w:tc>
          <w:tcPr>
            <w:tcW w:w="1247" w:type="dxa"/>
          </w:tcPr>
          <w:p w14:paraId="14D29268" w14:textId="77777777" w:rsidR="00BA1753" w:rsidRDefault="00BA1753">
            <w:pPr>
              <w:pStyle w:val="ConsPlusNormal"/>
              <w:jc w:val="center"/>
            </w:pPr>
            <w:r>
              <w:t>МПК</w:t>
            </w:r>
          </w:p>
          <w:p w14:paraId="6D476670" w14:textId="77777777" w:rsidR="00BA1753" w:rsidRDefault="00BA1753">
            <w:pPr>
              <w:pStyle w:val="ConsPlusNormal"/>
              <w:jc w:val="center"/>
            </w:pPr>
            <w:r>
              <w:t>или</w:t>
            </w:r>
          </w:p>
          <w:p w14:paraId="6731BB8A" w14:textId="77777777" w:rsidR="00BA1753" w:rsidRDefault="00BA1753">
            <w:pPr>
              <w:pStyle w:val="ConsPlusNormal"/>
              <w:jc w:val="center"/>
            </w:pPr>
            <w:r>
              <w:t xml:space="preserve">ВТК </w:t>
            </w:r>
            <w:hyperlink w:anchor="P2531">
              <w:r>
                <w:rPr>
                  <w:color w:val="0000FF"/>
                </w:rPr>
                <w:t>&lt;**&gt;</w:t>
              </w:r>
            </w:hyperlink>
          </w:p>
        </w:tc>
        <w:tc>
          <w:tcPr>
            <w:tcW w:w="4309" w:type="dxa"/>
          </w:tcPr>
          <w:p w14:paraId="79F489DA" w14:textId="77777777" w:rsidR="00BA1753" w:rsidRDefault="00BA1753">
            <w:pPr>
              <w:pStyle w:val="ConsPlusNormal"/>
              <w:jc w:val="both"/>
            </w:pPr>
            <w:r>
              <w:t>Рабочая наружная и внутренняя цилиндрические поверхности.</w:t>
            </w:r>
          </w:p>
        </w:tc>
      </w:tr>
      <w:tr w:rsidR="00BA1753" w14:paraId="5A586462" w14:textId="77777777">
        <w:tc>
          <w:tcPr>
            <w:tcW w:w="2041" w:type="dxa"/>
          </w:tcPr>
          <w:p w14:paraId="40B307FA" w14:textId="77777777" w:rsidR="00BA1753" w:rsidRDefault="00BA1753">
            <w:pPr>
              <w:pStyle w:val="ConsPlusNormal"/>
            </w:pPr>
            <w:r>
              <w:t>Кольца наружные подшипников свободные</w:t>
            </w:r>
          </w:p>
        </w:tc>
        <w:tc>
          <w:tcPr>
            <w:tcW w:w="1474" w:type="dxa"/>
          </w:tcPr>
          <w:p w14:paraId="2F45C94E" w14:textId="77777777" w:rsidR="00BA1753" w:rsidRDefault="00BA1753">
            <w:pPr>
              <w:pStyle w:val="ConsPlusNormal"/>
              <w:jc w:val="center"/>
            </w:pPr>
            <w:r>
              <w:t>Средний ремонт</w:t>
            </w:r>
          </w:p>
        </w:tc>
        <w:tc>
          <w:tcPr>
            <w:tcW w:w="1247" w:type="dxa"/>
          </w:tcPr>
          <w:p w14:paraId="234873C1" w14:textId="77777777" w:rsidR="00BA1753" w:rsidRDefault="00BA1753">
            <w:pPr>
              <w:pStyle w:val="ConsPlusNormal"/>
              <w:jc w:val="center"/>
            </w:pPr>
            <w:r>
              <w:t>МПК</w:t>
            </w:r>
          </w:p>
          <w:p w14:paraId="2D8D725B" w14:textId="77777777" w:rsidR="00BA1753" w:rsidRDefault="00BA1753">
            <w:pPr>
              <w:pStyle w:val="ConsPlusNormal"/>
              <w:jc w:val="center"/>
            </w:pPr>
            <w:r>
              <w:t>или</w:t>
            </w:r>
          </w:p>
          <w:p w14:paraId="2668CC3A" w14:textId="77777777" w:rsidR="00BA1753" w:rsidRDefault="00BA1753">
            <w:pPr>
              <w:pStyle w:val="ConsPlusNormal"/>
              <w:jc w:val="center"/>
            </w:pPr>
            <w:r>
              <w:t xml:space="preserve">ВТК </w:t>
            </w:r>
            <w:hyperlink w:anchor="P2531">
              <w:r>
                <w:rPr>
                  <w:color w:val="0000FF"/>
                </w:rPr>
                <w:t>&lt;**&gt;</w:t>
              </w:r>
            </w:hyperlink>
          </w:p>
        </w:tc>
        <w:tc>
          <w:tcPr>
            <w:tcW w:w="4309" w:type="dxa"/>
          </w:tcPr>
          <w:p w14:paraId="1D6F8545" w14:textId="77777777" w:rsidR="00BA1753" w:rsidRDefault="00BA1753">
            <w:pPr>
              <w:pStyle w:val="ConsPlusNormal"/>
              <w:jc w:val="both"/>
            </w:pPr>
            <w:r>
              <w:t>Рабочая наружная и внутренняя цилиндрические поверхности.</w:t>
            </w:r>
          </w:p>
        </w:tc>
      </w:tr>
      <w:tr w:rsidR="00BA1753" w14:paraId="292949BC" w14:textId="77777777">
        <w:tc>
          <w:tcPr>
            <w:tcW w:w="2041" w:type="dxa"/>
          </w:tcPr>
          <w:p w14:paraId="0C0FE5E9" w14:textId="77777777" w:rsidR="00BA1753" w:rsidRDefault="00BA1753">
            <w:pPr>
              <w:pStyle w:val="ConsPlusNormal"/>
            </w:pPr>
            <w:r>
              <w:t>Кольцо плоское упорное подшипников свободное</w:t>
            </w:r>
          </w:p>
        </w:tc>
        <w:tc>
          <w:tcPr>
            <w:tcW w:w="1474" w:type="dxa"/>
          </w:tcPr>
          <w:p w14:paraId="58F3DB1C" w14:textId="77777777" w:rsidR="00BA1753" w:rsidRDefault="00BA1753">
            <w:pPr>
              <w:pStyle w:val="ConsPlusNormal"/>
              <w:jc w:val="center"/>
            </w:pPr>
            <w:r>
              <w:t>Текущий ремонт (при демонтаже торцевого крепления), средний ремонт</w:t>
            </w:r>
          </w:p>
        </w:tc>
        <w:tc>
          <w:tcPr>
            <w:tcW w:w="1247" w:type="dxa"/>
          </w:tcPr>
          <w:p w14:paraId="1E29953E" w14:textId="77777777" w:rsidR="00BA1753" w:rsidRDefault="00BA1753">
            <w:pPr>
              <w:pStyle w:val="ConsPlusNormal"/>
              <w:jc w:val="center"/>
            </w:pPr>
            <w:r>
              <w:t>МПК</w:t>
            </w:r>
          </w:p>
          <w:p w14:paraId="3C4F3DB8" w14:textId="77777777" w:rsidR="00BA1753" w:rsidRDefault="00BA1753">
            <w:pPr>
              <w:pStyle w:val="ConsPlusNormal"/>
              <w:jc w:val="center"/>
            </w:pPr>
            <w:r>
              <w:t>или</w:t>
            </w:r>
          </w:p>
          <w:p w14:paraId="46FF9FA6" w14:textId="77777777" w:rsidR="00BA1753" w:rsidRDefault="00BA1753">
            <w:pPr>
              <w:pStyle w:val="ConsPlusNormal"/>
              <w:jc w:val="center"/>
            </w:pPr>
            <w:r>
              <w:t xml:space="preserve">ВТК </w:t>
            </w:r>
            <w:hyperlink w:anchor="P2531">
              <w:r>
                <w:rPr>
                  <w:color w:val="0000FF"/>
                </w:rPr>
                <w:t>&lt;**&gt;</w:t>
              </w:r>
            </w:hyperlink>
          </w:p>
        </w:tc>
        <w:tc>
          <w:tcPr>
            <w:tcW w:w="4309" w:type="dxa"/>
          </w:tcPr>
          <w:p w14:paraId="579C7B0B" w14:textId="77777777" w:rsidR="00BA1753" w:rsidRDefault="00BA1753">
            <w:pPr>
              <w:pStyle w:val="ConsPlusNormal"/>
              <w:jc w:val="both"/>
            </w:pPr>
            <w:r>
              <w:t>Рабочая наружная и внутренняя поверхности.</w:t>
            </w:r>
          </w:p>
        </w:tc>
      </w:tr>
      <w:tr w:rsidR="00BA1753" w14:paraId="63C36E39" w14:textId="77777777">
        <w:tc>
          <w:tcPr>
            <w:tcW w:w="2041" w:type="dxa"/>
          </w:tcPr>
          <w:p w14:paraId="2FFE8AFD" w14:textId="77777777" w:rsidR="00BA1753" w:rsidRDefault="00BA1753">
            <w:pPr>
              <w:pStyle w:val="ConsPlusNormal"/>
            </w:pPr>
            <w:r>
              <w:t>Ролики подшипников</w:t>
            </w:r>
          </w:p>
        </w:tc>
        <w:tc>
          <w:tcPr>
            <w:tcW w:w="1474" w:type="dxa"/>
          </w:tcPr>
          <w:p w14:paraId="5326CFA5" w14:textId="77777777" w:rsidR="00BA1753" w:rsidRDefault="00BA1753">
            <w:pPr>
              <w:pStyle w:val="ConsPlusNormal"/>
              <w:jc w:val="center"/>
            </w:pPr>
            <w:r>
              <w:t>Средний ремонт</w:t>
            </w:r>
          </w:p>
        </w:tc>
        <w:tc>
          <w:tcPr>
            <w:tcW w:w="1247" w:type="dxa"/>
          </w:tcPr>
          <w:p w14:paraId="12F8CE93" w14:textId="77777777" w:rsidR="00BA1753" w:rsidRDefault="00BA1753">
            <w:pPr>
              <w:pStyle w:val="ConsPlusNormal"/>
              <w:jc w:val="center"/>
            </w:pPr>
            <w:r>
              <w:t xml:space="preserve">ВТК </w:t>
            </w:r>
            <w:hyperlink w:anchor="P2531">
              <w:r>
                <w:rPr>
                  <w:color w:val="0000FF"/>
                </w:rPr>
                <w:t>&lt;**&gt;</w:t>
              </w:r>
            </w:hyperlink>
          </w:p>
          <w:p w14:paraId="6E19AAE0" w14:textId="77777777" w:rsidR="00BA1753" w:rsidRDefault="00BA1753">
            <w:pPr>
              <w:pStyle w:val="ConsPlusNormal"/>
              <w:jc w:val="center"/>
            </w:pPr>
            <w:r>
              <w:t>или</w:t>
            </w:r>
          </w:p>
          <w:p w14:paraId="69BD4C88" w14:textId="77777777" w:rsidR="00BA1753" w:rsidRDefault="00BA1753">
            <w:pPr>
              <w:pStyle w:val="ConsPlusNormal"/>
              <w:jc w:val="center"/>
            </w:pPr>
            <w:r>
              <w:t>МПК</w:t>
            </w:r>
          </w:p>
        </w:tc>
        <w:tc>
          <w:tcPr>
            <w:tcW w:w="4309" w:type="dxa"/>
          </w:tcPr>
          <w:p w14:paraId="1E2DF2AC" w14:textId="77777777" w:rsidR="00BA1753" w:rsidRDefault="00BA1753">
            <w:pPr>
              <w:pStyle w:val="ConsPlusNormal"/>
              <w:jc w:val="both"/>
            </w:pPr>
            <w:r>
              <w:t>Цилиндрическая поверхность.</w:t>
            </w:r>
          </w:p>
        </w:tc>
      </w:tr>
    </w:tbl>
    <w:p w14:paraId="5B687452" w14:textId="77777777" w:rsidR="00BA1753" w:rsidRDefault="00BA1753">
      <w:pPr>
        <w:pStyle w:val="ConsPlusNormal"/>
        <w:jc w:val="both"/>
      </w:pPr>
    </w:p>
    <w:p w14:paraId="5143520B" w14:textId="77777777" w:rsidR="00BA1753" w:rsidRDefault="00BA1753">
      <w:pPr>
        <w:pStyle w:val="ConsPlusNormal"/>
        <w:ind w:firstLine="540"/>
        <w:jc w:val="both"/>
      </w:pPr>
      <w:r>
        <w:t>--------------------------------</w:t>
      </w:r>
    </w:p>
    <w:p w14:paraId="1EAF4B30" w14:textId="77777777" w:rsidR="00BA1753" w:rsidRDefault="00BA1753">
      <w:pPr>
        <w:pStyle w:val="ConsPlusNormal"/>
        <w:spacing w:before="220"/>
        <w:ind w:firstLine="540"/>
        <w:jc w:val="both"/>
      </w:pPr>
      <w:bookmarkStart w:id="109" w:name="P2528"/>
      <w:bookmarkEnd w:id="109"/>
      <w:r>
        <w:t>&lt;*&gt; При текущем ремонте колесных пар оси, независимо от даты изготовления, должны быть проверены методом УЗК (шейки, предподступичные и подступичные части), кроме колесных пар, прошедших последний средний ремонт не более шести месяцев назад.</w:t>
      </w:r>
    </w:p>
    <w:p w14:paraId="45E42616" w14:textId="77777777" w:rsidR="00BA1753" w:rsidRDefault="00BA1753">
      <w:pPr>
        <w:pStyle w:val="ConsPlusNormal"/>
        <w:spacing w:before="220"/>
        <w:ind w:firstLine="540"/>
        <w:jc w:val="both"/>
      </w:pPr>
      <w:r>
        <w:t>При невозможности проверки методом УЗК шеек, предподступичных и подступичных частей оси с предподступичной части оси (отсутствие необходимых дефектоскопов и преобразователей), торцевое крепление подшипников на шейке оси демонтируют и УЗК проводят с торца оси.</w:t>
      </w:r>
    </w:p>
    <w:p w14:paraId="5C95F5EE" w14:textId="77777777" w:rsidR="00BA1753" w:rsidRDefault="00BA1753">
      <w:pPr>
        <w:pStyle w:val="ConsPlusNormal"/>
        <w:spacing w:before="220"/>
        <w:ind w:firstLine="540"/>
        <w:jc w:val="both"/>
      </w:pPr>
      <w:r>
        <w:t>Средние части осей колесных пар должны быть проверены методом МПК или ВТК (при наличии автоматизированных установок), кроме колесных пар, не бывших в эксплуатации после последнего среднего или текущего ремонта не более шести месяцев назад.</w:t>
      </w:r>
    </w:p>
    <w:p w14:paraId="0008806F" w14:textId="77777777" w:rsidR="00BA1753" w:rsidRDefault="00BA1753">
      <w:pPr>
        <w:pStyle w:val="ConsPlusNormal"/>
        <w:spacing w:before="220"/>
        <w:ind w:firstLine="540"/>
        <w:jc w:val="both"/>
      </w:pPr>
      <w:bookmarkStart w:id="110" w:name="P2531"/>
      <w:bookmarkEnd w:id="110"/>
      <w:r>
        <w:t>&lt;**&gt; ВТК применяют при наличии автоматизированных установок.</w:t>
      </w:r>
    </w:p>
    <w:p w14:paraId="6133D50D" w14:textId="77777777" w:rsidR="00BA1753" w:rsidRDefault="00BA1753">
      <w:pPr>
        <w:pStyle w:val="ConsPlusNormal"/>
        <w:jc w:val="both"/>
      </w:pPr>
    </w:p>
    <w:p w14:paraId="1C812C71" w14:textId="77777777" w:rsidR="00BA1753" w:rsidRDefault="00BA1753">
      <w:pPr>
        <w:pStyle w:val="ConsPlusNormal"/>
        <w:jc w:val="center"/>
        <w:outlineLvl w:val="2"/>
      </w:pPr>
      <w:r>
        <w:rPr>
          <w:noProof/>
          <w:position w:val="-283"/>
        </w:rPr>
        <w:drawing>
          <wp:inline distT="0" distB="0" distL="0" distR="0" wp14:anchorId="3402AAAF" wp14:editId="655ADC74">
            <wp:extent cx="2385060" cy="3740150"/>
            <wp:effectExtent l="0" t="0" r="0" b="0"/>
            <wp:docPr id="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385060" cy="3740150"/>
                    </a:xfrm>
                    <a:prstGeom prst="rect">
                      <a:avLst/>
                    </a:prstGeom>
                    <a:noFill/>
                    <a:ln>
                      <a:noFill/>
                    </a:ln>
                  </pic:spPr>
                </pic:pic>
              </a:graphicData>
            </a:graphic>
          </wp:inline>
        </w:drawing>
      </w:r>
    </w:p>
    <w:p w14:paraId="2292AE90" w14:textId="77777777" w:rsidR="00BA1753" w:rsidRDefault="00BA1753">
      <w:pPr>
        <w:pStyle w:val="ConsPlusNormal"/>
        <w:jc w:val="both"/>
      </w:pPr>
    </w:p>
    <w:p w14:paraId="703F9709" w14:textId="77777777" w:rsidR="00BA1753" w:rsidRDefault="00BA1753">
      <w:pPr>
        <w:pStyle w:val="ConsPlusNormal"/>
        <w:ind w:firstLine="540"/>
        <w:jc w:val="both"/>
      </w:pPr>
      <w:r>
        <w:t>--------------------------------</w:t>
      </w:r>
    </w:p>
    <w:p w14:paraId="52923479" w14:textId="77777777" w:rsidR="00BA1753" w:rsidRDefault="00BA1753">
      <w:pPr>
        <w:pStyle w:val="ConsPlusNormal"/>
        <w:spacing w:before="220"/>
        <w:ind w:firstLine="540"/>
        <w:jc w:val="both"/>
      </w:pPr>
      <w:r>
        <w:t>&lt;*&gt; размеры с двух сторон</w:t>
      </w:r>
    </w:p>
    <w:p w14:paraId="4DF3D7B4" w14:textId="77777777" w:rsidR="00BA1753" w:rsidRDefault="00BA1753">
      <w:pPr>
        <w:pStyle w:val="ConsPlusNormal"/>
        <w:jc w:val="both"/>
      </w:pPr>
    </w:p>
    <w:p w14:paraId="1EA6F4C0" w14:textId="77777777" w:rsidR="00BA1753" w:rsidRDefault="00BA1753">
      <w:pPr>
        <w:pStyle w:val="ConsPlusTitle"/>
        <w:jc w:val="center"/>
      </w:pPr>
      <w:bookmarkStart w:id="111" w:name="P2538"/>
      <w:bookmarkEnd w:id="111"/>
      <w:r>
        <w:t>Рисунок 20.1 - Зоны вихретокового (магнитопорошкового)</w:t>
      </w:r>
    </w:p>
    <w:p w14:paraId="060833DC" w14:textId="77777777" w:rsidR="00BA1753" w:rsidRDefault="00BA1753">
      <w:pPr>
        <w:pStyle w:val="ConsPlusTitle"/>
        <w:jc w:val="center"/>
      </w:pPr>
      <w:r>
        <w:t>контроля цельнокатаного колеса с плоскоконическим диском</w:t>
      </w:r>
    </w:p>
    <w:p w14:paraId="03BA24B1" w14:textId="77777777" w:rsidR="00BA1753" w:rsidRDefault="00BA1753">
      <w:pPr>
        <w:pStyle w:val="ConsPlusNormal"/>
        <w:jc w:val="both"/>
      </w:pPr>
    </w:p>
    <w:p w14:paraId="171E3C65" w14:textId="77777777" w:rsidR="00BA1753" w:rsidRDefault="00BA1753">
      <w:pPr>
        <w:pStyle w:val="ConsPlusNormal"/>
        <w:jc w:val="both"/>
      </w:pPr>
    </w:p>
    <w:p w14:paraId="7DFFBAF7" w14:textId="77777777" w:rsidR="00BA1753" w:rsidRDefault="00BA1753">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35"/>
        <w:gridCol w:w="4535"/>
      </w:tblGrid>
      <w:tr w:rsidR="00BA1753" w14:paraId="73FC916C" w14:textId="77777777">
        <w:tc>
          <w:tcPr>
            <w:tcW w:w="4535" w:type="dxa"/>
            <w:tcBorders>
              <w:top w:val="nil"/>
              <w:left w:val="nil"/>
              <w:bottom w:val="nil"/>
              <w:right w:val="nil"/>
            </w:tcBorders>
            <w:vAlign w:val="center"/>
          </w:tcPr>
          <w:p w14:paraId="56B4927C" w14:textId="77777777" w:rsidR="00BA1753" w:rsidRDefault="00BA1753">
            <w:pPr>
              <w:pStyle w:val="ConsPlusNormal"/>
              <w:jc w:val="center"/>
              <w:outlineLvl w:val="2"/>
            </w:pPr>
            <w:r>
              <w:rPr>
                <w:noProof/>
                <w:position w:val="-232"/>
              </w:rPr>
              <w:drawing>
                <wp:inline distT="0" distB="0" distL="0" distR="0" wp14:anchorId="69C84905" wp14:editId="43A640D3">
                  <wp:extent cx="1996440" cy="3097530"/>
                  <wp:effectExtent l="0" t="0" r="0" b="0"/>
                  <wp:docPr id="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96440" cy="3097530"/>
                          </a:xfrm>
                          <a:prstGeom prst="rect">
                            <a:avLst/>
                          </a:prstGeom>
                          <a:noFill/>
                          <a:ln>
                            <a:noFill/>
                          </a:ln>
                        </pic:spPr>
                      </pic:pic>
                    </a:graphicData>
                  </a:graphic>
                </wp:inline>
              </w:drawing>
            </w:r>
          </w:p>
        </w:tc>
        <w:tc>
          <w:tcPr>
            <w:tcW w:w="4535" w:type="dxa"/>
            <w:tcBorders>
              <w:top w:val="nil"/>
              <w:left w:val="nil"/>
              <w:bottom w:val="nil"/>
              <w:right w:val="nil"/>
            </w:tcBorders>
            <w:vAlign w:val="center"/>
          </w:tcPr>
          <w:p w14:paraId="68648985" w14:textId="77777777" w:rsidR="00BA1753" w:rsidRDefault="00BA1753">
            <w:pPr>
              <w:pStyle w:val="ConsPlusNormal"/>
              <w:jc w:val="center"/>
            </w:pPr>
            <w:r>
              <w:rPr>
                <w:noProof/>
                <w:position w:val="-231"/>
              </w:rPr>
              <w:drawing>
                <wp:inline distT="0" distB="0" distL="0" distR="0" wp14:anchorId="5C11A9BB" wp14:editId="2CA944ED">
                  <wp:extent cx="1969135" cy="3084195"/>
                  <wp:effectExtent l="0" t="0" r="0" b="0"/>
                  <wp:docPr id="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969135" cy="3084195"/>
                          </a:xfrm>
                          <a:prstGeom prst="rect">
                            <a:avLst/>
                          </a:prstGeom>
                          <a:noFill/>
                          <a:ln>
                            <a:noFill/>
                          </a:ln>
                        </pic:spPr>
                      </pic:pic>
                    </a:graphicData>
                  </a:graphic>
                </wp:inline>
              </w:drawing>
            </w:r>
          </w:p>
        </w:tc>
      </w:tr>
      <w:tr w:rsidR="00BA1753" w14:paraId="31664F4B" w14:textId="77777777">
        <w:tc>
          <w:tcPr>
            <w:tcW w:w="4535" w:type="dxa"/>
            <w:tcBorders>
              <w:top w:val="nil"/>
              <w:left w:val="nil"/>
              <w:bottom w:val="nil"/>
              <w:right w:val="nil"/>
            </w:tcBorders>
          </w:tcPr>
          <w:p w14:paraId="3B63E1D5" w14:textId="77777777" w:rsidR="00BA1753" w:rsidRDefault="00BA1753">
            <w:pPr>
              <w:pStyle w:val="ConsPlusNormal"/>
              <w:jc w:val="both"/>
            </w:pPr>
            <w:r>
              <w:t>--------------------------------</w:t>
            </w:r>
          </w:p>
          <w:p w14:paraId="01DB7D20" w14:textId="77777777" w:rsidR="00BA1753" w:rsidRDefault="00BA1753">
            <w:pPr>
              <w:pStyle w:val="ConsPlusNormal"/>
              <w:jc w:val="both"/>
            </w:pPr>
            <w:r>
              <w:lastRenderedPageBreak/>
              <w:t>&lt;*&gt; размеры с двух сторон</w:t>
            </w:r>
          </w:p>
          <w:p w14:paraId="5C5BF8CF" w14:textId="77777777" w:rsidR="00BA1753" w:rsidRDefault="00BA1753">
            <w:pPr>
              <w:pStyle w:val="ConsPlusNormal"/>
            </w:pPr>
          </w:p>
          <w:p w14:paraId="4F650247" w14:textId="77777777" w:rsidR="00BA1753" w:rsidRDefault="00BA1753">
            <w:pPr>
              <w:pStyle w:val="ConsPlusNormal"/>
              <w:jc w:val="center"/>
            </w:pPr>
            <w:r>
              <w:t xml:space="preserve">(для колес по </w:t>
            </w:r>
            <w:hyperlink w:anchor="P455">
              <w:r>
                <w:rPr>
                  <w:color w:val="0000FF"/>
                </w:rPr>
                <w:t>рисунку 7.2, листы 1</w:t>
              </w:r>
            </w:hyperlink>
            <w:r>
              <w:t xml:space="preserve">, </w:t>
            </w:r>
            <w:hyperlink w:anchor="P506">
              <w:r>
                <w:rPr>
                  <w:color w:val="0000FF"/>
                </w:rPr>
                <w:t>2</w:t>
              </w:r>
            </w:hyperlink>
            <w:r>
              <w:t xml:space="preserve">, </w:t>
            </w:r>
            <w:hyperlink w:anchor="P555">
              <w:r>
                <w:rPr>
                  <w:color w:val="0000FF"/>
                </w:rPr>
                <w:t>3</w:t>
              </w:r>
            </w:hyperlink>
            <w:r>
              <w:t>)</w:t>
            </w:r>
          </w:p>
        </w:tc>
        <w:tc>
          <w:tcPr>
            <w:tcW w:w="4535" w:type="dxa"/>
            <w:tcBorders>
              <w:top w:val="nil"/>
              <w:left w:val="nil"/>
              <w:bottom w:val="nil"/>
              <w:right w:val="nil"/>
            </w:tcBorders>
          </w:tcPr>
          <w:p w14:paraId="71154FE8" w14:textId="77777777" w:rsidR="00BA1753" w:rsidRDefault="00BA1753">
            <w:pPr>
              <w:pStyle w:val="ConsPlusNormal"/>
              <w:jc w:val="both"/>
            </w:pPr>
            <w:r>
              <w:lastRenderedPageBreak/>
              <w:t>--------------------------------</w:t>
            </w:r>
          </w:p>
          <w:p w14:paraId="59A7699F" w14:textId="77777777" w:rsidR="00BA1753" w:rsidRDefault="00BA1753">
            <w:pPr>
              <w:pStyle w:val="ConsPlusNormal"/>
              <w:jc w:val="both"/>
            </w:pPr>
            <w:r>
              <w:lastRenderedPageBreak/>
              <w:t>&lt;*&gt; размеры с двух сторон</w:t>
            </w:r>
          </w:p>
          <w:p w14:paraId="068BD9CC" w14:textId="77777777" w:rsidR="00BA1753" w:rsidRDefault="00BA1753">
            <w:pPr>
              <w:pStyle w:val="ConsPlusNormal"/>
            </w:pPr>
          </w:p>
          <w:p w14:paraId="3E2F2334" w14:textId="77777777" w:rsidR="00BA1753" w:rsidRDefault="00BA1753">
            <w:pPr>
              <w:pStyle w:val="ConsPlusNormal"/>
              <w:jc w:val="center"/>
            </w:pPr>
            <w:r>
              <w:t xml:space="preserve">(для колес по </w:t>
            </w:r>
            <w:hyperlink w:anchor="P601">
              <w:r>
                <w:rPr>
                  <w:color w:val="0000FF"/>
                </w:rPr>
                <w:t>рисунку 7.2, лист 4</w:t>
              </w:r>
            </w:hyperlink>
            <w:r>
              <w:t xml:space="preserve">, </w:t>
            </w:r>
            <w:hyperlink w:anchor="P650">
              <w:r>
                <w:rPr>
                  <w:color w:val="0000FF"/>
                </w:rPr>
                <w:t>5</w:t>
              </w:r>
            </w:hyperlink>
            <w:r>
              <w:t>)</w:t>
            </w:r>
          </w:p>
        </w:tc>
      </w:tr>
      <w:tr w:rsidR="00BA1753" w14:paraId="46C7F7D9" w14:textId="77777777">
        <w:tc>
          <w:tcPr>
            <w:tcW w:w="9070" w:type="dxa"/>
            <w:gridSpan w:val="2"/>
            <w:tcBorders>
              <w:top w:val="nil"/>
              <w:left w:val="nil"/>
              <w:bottom w:val="nil"/>
              <w:right w:val="nil"/>
            </w:tcBorders>
          </w:tcPr>
          <w:p w14:paraId="3CFCBC13" w14:textId="77777777" w:rsidR="00BA1753" w:rsidRDefault="00BA1753">
            <w:pPr>
              <w:pStyle w:val="ConsPlusNormal"/>
              <w:jc w:val="both"/>
            </w:pPr>
            <w:r>
              <w:t xml:space="preserve">(в ред. </w:t>
            </w:r>
            <w:hyperlink r:id="rId270">
              <w:r>
                <w:rPr>
                  <w:color w:val="0000FF"/>
                </w:rPr>
                <w:t>Протокола</w:t>
              </w:r>
            </w:hyperlink>
            <w:r>
              <w:t xml:space="preserve"> от 27.11.2020)</w:t>
            </w:r>
          </w:p>
        </w:tc>
      </w:tr>
    </w:tbl>
    <w:p w14:paraId="007C1C99" w14:textId="77777777" w:rsidR="00BA1753" w:rsidRDefault="00BA1753">
      <w:pPr>
        <w:pStyle w:val="ConsPlusNormal"/>
        <w:jc w:val="both"/>
      </w:pPr>
    </w:p>
    <w:p w14:paraId="3461C81D" w14:textId="77777777" w:rsidR="00BA1753" w:rsidRDefault="00BA1753">
      <w:pPr>
        <w:pStyle w:val="ConsPlusTitle"/>
        <w:jc w:val="center"/>
      </w:pPr>
      <w:bookmarkStart w:id="112" w:name="P2555"/>
      <w:bookmarkEnd w:id="112"/>
      <w:r>
        <w:t>Рисунок 20.2 - Зоны вихретокового (магнитопорошкового)</w:t>
      </w:r>
    </w:p>
    <w:p w14:paraId="2646D2A9" w14:textId="77777777" w:rsidR="00BA1753" w:rsidRDefault="00BA1753">
      <w:pPr>
        <w:pStyle w:val="ConsPlusTitle"/>
        <w:jc w:val="center"/>
      </w:pPr>
      <w:r>
        <w:t>контроля цельнокатаного колеса с криволинейным диском</w:t>
      </w:r>
    </w:p>
    <w:p w14:paraId="060C5F5F" w14:textId="77777777" w:rsidR="00BA1753" w:rsidRDefault="00BA1753">
      <w:pPr>
        <w:pStyle w:val="ConsPlusNormal"/>
        <w:jc w:val="both"/>
      </w:pPr>
    </w:p>
    <w:p w14:paraId="23B383A9" w14:textId="77777777" w:rsidR="00BA1753" w:rsidRDefault="00BA1753">
      <w:pPr>
        <w:pStyle w:val="ConsPlusTitle"/>
        <w:jc w:val="center"/>
        <w:outlineLvl w:val="1"/>
      </w:pPr>
      <w:r>
        <w:t>21 ДЕМОНТАЖ БУКСОВЫХ УЗЛОВ</w:t>
      </w:r>
    </w:p>
    <w:p w14:paraId="38CEB8CF" w14:textId="77777777" w:rsidR="00BA1753" w:rsidRDefault="00BA1753">
      <w:pPr>
        <w:pStyle w:val="ConsPlusNormal"/>
        <w:jc w:val="both"/>
      </w:pPr>
    </w:p>
    <w:p w14:paraId="6D94A730" w14:textId="77777777" w:rsidR="00BA1753" w:rsidRDefault="00BA1753">
      <w:pPr>
        <w:pStyle w:val="ConsPlusTitle"/>
        <w:ind w:firstLine="540"/>
        <w:jc w:val="both"/>
        <w:outlineLvl w:val="2"/>
      </w:pPr>
      <w:r>
        <w:t>21.1 ДЕМОНТАЖ БУКСОВЫХ УЗЛОВ С ПОДШИПНИКАМИ РОЛИКОВЫМИ ЦИЛИНДРИЧЕСКИМИ</w:t>
      </w:r>
    </w:p>
    <w:p w14:paraId="7ADED79E" w14:textId="77777777" w:rsidR="00BA1753" w:rsidRDefault="00BA1753">
      <w:pPr>
        <w:pStyle w:val="ConsPlusNormal"/>
        <w:spacing w:before="220"/>
        <w:ind w:firstLine="540"/>
        <w:jc w:val="both"/>
      </w:pPr>
      <w:r>
        <w:t>21.1.1 Демонтаж буксовых узлов с подшипниками роликовыми цилиндрическими производят в следующем порядке:</w:t>
      </w:r>
    </w:p>
    <w:p w14:paraId="5202B9EA" w14:textId="77777777" w:rsidR="00BA1753" w:rsidRDefault="00BA1753">
      <w:pPr>
        <w:pStyle w:val="ConsPlusNormal"/>
        <w:spacing w:before="220"/>
        <w:ind w:firstLine="540"/>
        <w:jc w:val="both"/>
      </w:pPr>
      <w:bookmarkStart w:id="113" w:name="P2562"/>
      <w:bookmarkEnd w:id="113"/>
      <w:r>
        <w:t>21.1.1.1 отвинчивают болты М12 крышки смотровой и М20 крышки крепительной, крышки снимают и отделяют друг от друга, удаляют резиновую прокладку;</w:t>
      </w:r>
    </w:p>
    <w:p w14:paraId="4DA3270A" w14:textId="77777777" w:rsidR="00BA1753" w:rsidRDefault="00BA1753">
      <w:pPr>
        <w:pStyle w:val="ConsPlusNormal"/>
        <w:spacing w:before="220"/>
        <w:ind w:firstLine="540"/>
        <w:jc w:val="both"/>
      </w:pPr>
      <w:r>
        <w:t>21.1.1.2 удаляют смазку с внутренних поверхностей крышек смотровой и крепительной, а также из передней части корпуса буксы;</w:t>
      </w:r>
    </w:p>
    <w:p w14:paraId="071D8D18" w14:textId="77777777" w:rsidR="00BA1753" w:rsidRDefault="00BA1753">
      <w:pPr>
        <w:pStyle w:val="ConsPlusNormal"/>
        <w:spacing w:before="220"/>
        <w:ind w:firstLine="540"/>
        <w:jc w:val="both"/>
      </w:pPr>
      <w:bookmarkStart w:id="114" w:name="P2564"/>
      <w:bookmarkEnd w:id="114"/>
      <w:r>
        <w:t>21.1.1.3 у осей типа РУ1 удаляют проволоку из отверстий в головках болтов М12 планки стопорной, болты отвинчивают, снимают планку стопорную, отворачивают и снимают гайку торцевую М110, у осей типа РУ1Ш отгибают лепестки шайбы стопорной болтов М20, болты отвинчивают, снимают шайбу стопорную и шайбу тарельчатую;</w:t>
      </w:r>
    </w:p>
    <w:p w14:paraId="13BA78C2" w14:textId="77777777" w:rsidR="00BA1753" w:rsidRDefault="00BA1753">
      <w:pPr>
        <w:pStyle w:val="ConsPlusNormal"/>
        <w:spacing w:before="220"/>
        <w:ind w:firstLine="540"/>
        <w:jc w:val="both"/>
      </w:pPr>
      <w:r>
        <w:t>21.1.1.4 снимают кольцо плоское упорное переднего подшипника;</w:t>
      </w:r>
    </w:p>
    <w:p w14:paraId="73B7764D" w14:textId="77777777" w:rsidR="00BA1753" w:rsidRDefault="00BA1753">
      <w:pPr>
        <w:pStyle w:val="ConsPlusNormal"/>
        <w:spacing w:before="220"/>
        <w:ind w:firstLine="540"/>
        <w:jc w:val="both"/>
      </w:pPr>
      <w:r>
        <w:t>21.1.1.5 корпус буксы с блоками переднего и заднего подшипников (наружные кольца с сепараторами и роликами) демонтируют с шейки оси колесной пары. Запрещается сбрасывать буксовые узлы с шеек осей;</w:t>
      </w:r>
    </w:p>
    <w:p w14:paraId="60426148" w14:textId="77777777" w:rsidR="00BA1753" w:rsidRDefault="00BA1753">
      <w:pPr>
        <w:pStyle w:val="ConsPlusNormal"/>
        <w:spacing w:before="220"/>
        <w:ind w:firstLine="540"/>
        <w:jc w:val="both"/>
      </w:pPr>
      <w:bookmarkStart w:id="115" w:name="P2567"/>
      <w:bookmarkEnd w:id="115"/>
      <w:r>
        <w:t>21.1.1.6 блоки подшипников удаляют из корпуса буксы, при этом запрещается производить удаление подшипников ударным способом;</w:t>
      </w:r>
    </w:p>
    <w:p w14:paraId="6D9AE3FD" w14:textId="77777777" w:rsidR="00BA1753" w:rsidRDefault="00BA1753">
      <w:pPr>
        <w:pStyle w:val="ConsPlusNormal"/>
        <w:spacing w:before="220"/>
        <w:ind w:firstLine="540"/>
        <w:jc w:val="both"/>
      </w:pPr>
      <w:r>
        <w:t>21.1.1.7 демонтаж колец внутренних и лабиринтных производят при помощи прессового оборудования. При этом снимают одновременно комплект колец - кольца внутренние подшипников и кольцо лабиринтное. Усилие распрессовки колец не контролируют.</w:t>
      </w:r>
    </w:p>
    <w:p w14:paraId="6A296322" w14:textId="77777777" w:rsidR="00BA1753" w:rsidRDefault="00BA1753">
      <w:pPr>
        <w:pStyle w:val="ConsPlusNormal"/>
        <w:spacing w:before="220"/>
        <w:ind w:firstLine="540"/>
        <w:jc w:val="both"/>
      </w:pPr>
      <w:r>
        <w:t>21.1.2 При отсутствии или неисправности необходимого прессового оборудования допускается при демонтаже внутренних и лабиринтных колец использовать индукционные нагреватели. При этом кольца снимают поочередно в следующем порядке:</w:t>
      </w:r>
    </w:p>
    <w:p w14:paraId="50CD03DD" w14:textId="77777777" w:rsidR="00BA1753" w:rsidRDefault="00BA1753">
      <w:pPr>
        <w:pStyle w:val="ConsPlusNormal"/>
        <w:spacing w:before="220"/>
        <w:ind w:firstLine="540"/>
        <w:jc w:val="both"/>
      </w:pPr>
      <w:bookmarkStart w:id="116" w:name="P2570"/>
      <w:bookmarkEnd w:id="116"/>
      <w:r>
        <w:t>21.1.2.1 на кольцо внутреннее переднего подшипника вплотную к наружному торцу устанавливают индукционный нагреватель;</w:t>
      </w:r>
    </w:p>
    <w:p w14:paraId="641A206E" w14:textId="77777777" w:rsidR="00BA1753" w:rsidRDefault="00BA1753">
      <w:pPr>
        <w:pStyle w:val="ConsPlusNormal"/>
        <w:spacing w:before="220"/>
        <w:ind w:firstLine="540"/>
        <w:jc w:val="both"/>
      </w:pPr>
      <w:bookmarkStart w:id="117" w:name="P2571"/>
      <w:bookmarkEnd w:id="117"/>
      <w:r>
        <w:t>21.1.2.2 кольцо нагревают до температуры 100...120 °C (35...45 секунд при напряжении в сети 220 В). Ослабление кольца на шейке оси определяют покачиванием нагревателя относительно оси колесной пары. При ослаблении кольца индукционный нагреватель снимают вместе с кольцом, снимают напряжение, кольцо удаляют из нагревателя.</w:t>
      </w:r>
    </w:p>
    <w:p w14:paraId="595B126C" w14:textId="77777777" w:rsidR="00BA1753" w:rsidRDefault="00BA1753">
      <w:pPr>
        <w:pStyle w:val="ConsPlusNormal"/>
        <w:spacing w:before="220"/>
        <w:ind w:firstLine="540"/>
        <w:jc w:val="both"/>
      </w:pPr>
      <w:r>
        <w:t>Во избежание нагрева шейки оси, запрещается отключать нагреватель до полного ослабления и снятия кольца с шейки оси.</w:t>
      </w:r>
    </w:p>
    <w:p w14:paraId="15DE99BF" w14:textId="77777777" w:rsidR="00BA1753" w:rsidRDefault="00BA1753">
      <w:pPr>
        <w:pStyle w:val="ConsPlusNormal"/>
        <w:spacing w:before="220"/>
        <w:ind w:firstLine="540"/>
        <w:jc w:val="both"/>
      </w:pPr>
      <w:r>
        <w:lastRenderedPageBreak/>
        <w:t>Категорически запрещается нагревать кольцо более одной минуты.</w:t>
      </w:r>
    </w:p>
    <w:p w14:paraId="17BCE611" w14:textId="77777777" w:rsidR="00BA1753" w:rsidRDefault="00BA1753">
      <w:pPr>
        <w:pStyle w:val="ConsPlusNormal"/>
        <w:spacing w:before="220"/>
        <w:ind w:firstLine="540"/>
        <w:jc w:val="both"/>
      </w:pPr>
      <w:r>
        <w:t>Если время нагрева истекло (одна минута), а кольцо с шейки оси снять не удалось, необходимо съем кольца прекратить и возобновить его после остывания внутреннего кольца подшипника и шейки оси до температуры окружающей среды;</w:t>
      </w:r>
    </w:p>
    <w:p w14:paraId="44D2DE10" w14:textId="77777777" w:rsidR="00BA1753" w:rsidRDefault="00BA1753">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60"/>
        <w:gridCol w:w="113"/>
        <w:gridCol w:w="9068"/>
        <w:gridCol w:w="113"/>
      </w:tblGrid>
      <w:tr w:rsidR="00BA1753" w14:paraId="62042F74" w14:textId="77777777">
        <w:tc>
          <w:tcPr>
            <w:tcW w:w="60" w:type="dxa"/>
            <w:tcBorders>
              <w:top w:val="nil"/>
              <w:left w:val="nil"/>
              <w:bottom w:val="nil"/>
              <w:right w:val="nil"/>
            </w:tcBorders>
            <w:shd w:val="clear" w:color="auto" w:fill="CED3F1"/>
            <w:tcMar>
              <w:top w:w="0" w:type="dxa"/>
              <w:left w:w="0" w:type="dxa"/>
              <w:bottom w:w="0" w:type="dxa"/>
              <w:right w:w="0" w:type="dxa"/>
            </w:tcMar>
          </w:tcPr>
          <w:p w14:paraId="689DD504" w14:textId="77777777" w:rsidR="00BA1753" w:rsidRDefault="00BA1753">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14:paraId="0A01E60E" w14:textId="77777777" w:rsidR="00BA1753" w:rsidRDefault="00BA1753">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14:paraId="05E35446" w14:textId="77777777" w:rsidR="00BA1753" w:rsidRDefault="00BA1753">
            <w:pPr>
              <w:pStyle w:val="ConsPlusNormal"/>
              <w:jc w:val="both"/>
            </w:pPr>
            <w:r>
              <w:rPr>
                <w:color w:val="392C69"/>
              </w:rPr>
              <w:t>КонсультантПлюс: примечание.</w:t>
            </w:r>
          </w:p>
          <w:p w14:paraId="7D24A2D8" w14:textId="77777777" w:rsidR="00BA1753" w:rsidRDefault="00BA1753">
            <w:pPr>
              <w:pStyle w:val="ConsPlusNormal"/>
              <w:jc w:val="both"/>
            </w:pPr>
            <w:r>
              <w:rPr>
                <w:color w:val="392C69"/>
              </w:rPr>
              <w:t>В тексте документа, видимо, допущена опечатка: вместо "22.1.2.1 и 22.1.2.2" следует читать "21.1.2.1 и 21.1.2.2".</w:t>
            </w:r>
          </w:p>
        </w:tc>
        <w:tc>
          <w:tcPr>
            <w:tcW w:w="113" w:type="dxa"/>
            <w:tcBorders>
              <w:top w:val="nil"/>
              <w:left w:val="nil"/>
              <w:bottom w:val="nil"/>
              <w:right w:val="nil"/>
            </w:tcBorders>
            <w:shd w:val="clear" w:color="auto" w:fill="F4F3F8"/>
            <w:tcMar>
              <w:top w:w="0" w:type="dxa"/>
              <w:left w:w="0" w:type="dxa"/>
              <w:bottom w:w="0" w:type="dxa"/>
              <w:right w:w="0" w:type="dxa"/>
            </w:tcMar>
          </w:tcPr>
          <w:p w14:paraId="01883920" w14:textId="77777777" w:rsidR="00BA1753" w:rsidRDefault="00BA1753">
            <w:pPr>
              <w:pStyle w:val="ConsPlusNormal"/>
            </w:pPr>
          </w:p>
        </w:tc>
      </w:tr>
    </w:tbl>
    <w:p w14:paraId="559D6323" w14:textId="77777777" w:rsidR="00BA1753" w:rsidRDefault="00BA1753">
      <w:pPr>
        <w:pStyle w:val="ConsPlusNormal"/>
        <w:spacing w:before="280"/>
        <w:ind w:firstLine="540"/>
        <w:jc w:val="both"/>
      </w:pPr>
      <w:r>
        <w:t xml:space="preserve">21.1.2.3 кольцо внутреннее заднего подшипника и кольцо лабиринтное демонтируют с оси аналогично </w:t>
      </w:r>
      <w:hyperlink w:anchor="P2570">
        <w:r>
          <w:rPr>
            <w:color w:val="0000FF"/>
          </w:rPr>
          <w:t>22.1.2.1</w:t>
        </w:r>
      </w:hyperlink>
      <w:r>
        <w:t xml:space="preserve"> и </w:t>
      </w:r>
      <w:hyperlink w:anchor="P2571">
        <w:r>
          <w:rPr>
            <w:color w:val="0000FF"/>
          </w:rPr>
          <w:t>22.1.2.2</w:t>
        </w:r>
      </w:hyperlink>
      <w:r>
        <w:t>.</w:t>
      </w:r>
    </w:p>
    <w:p w14:paraId="11F10D89" w14:textId="77777777" w:rsidR="00BA1753" w:rsidRDefault="00BA1753">
      <w:pPr>
        <w:pStyle w:val="ConsPlusNormal"/>
        <w:spacing w:before="220"/>
        <w:ind w:firstLine="540"/>
        <w:jc w:val="both"/>
      </w:pPr>
      <w:bookmarkStart w:id="118" w:name="P2578"/>
      <w:bookmarkEnd w:id="118"/>
      <w:r>
        <w:t xml:space="preserve">21.1.3 Допускается производить демонтаж буксовых узлов без снятия колец внутренних подшипников и колец лабиринтных. При этом кольца после обмывки колесной пары осматривают, НК колец внутренних производят в соответствии с требованиями </w:t>
      </w:r>
      <w:hyperlink w:anchor="P2378">
        <w:r>
          <w:rPr>
            <w:color w:val="0000FF"/>
          </w:rPr>
          <w:t>20</w:t>
        </w:r>
      </w:hyperlink>
      <w:r>
        <w:t xml:space="preserve">. Плотность прилегания колец внутренних подшипников друг к другу и к кольцу лабиринтному контролируют щупом при соблюдении требований </w:t>
      </w:r>
      <w:hyperlink w:anchor="P2807">
        <w:r>
          <w:rPr>
            <w:color w:val="0000FF"/>
          </w:rPr>
          <w:t>24.1.2</w:t>
        </w:r>
      </w:hyperlink>
      <w:r>
        <w:t>. Пластина толщиной не более 0,04 мм может войти в зазор между деталями на участке длиной не более 1/3 окружности. Плотность посадки внутренних колец проверяют приборами для определения натяга посадки колец внутренних или специальным приспособлением.</w:t>
      </w:r>
    </w:p>
    <w:p w14:paraId="67A0EFBF" w14:textId="77777777" w:rsidR="00BA1753" w:rsidRDefault="00BA1753">
      <w:pPr>
        <w:pStyle w:val="ConsPlusNormal"/>
        <w:spacing w:before="220"/>
        <w:ind w:firstLine="540"/>
        <w:jc w:val="both"/>
      </w:pPr>
      <w:r>
        <w:t>При неисправности одного из колец, нарушении плотности прилегания колец друг к другу (зазор между кольцами более 0,04 мм) или провороте одного из колец производят демонтаж с оси всего комплекта колец.</w:t>
      </w:r>
    </w:p>
    <w:p w14:paraId="241A6E52" w14:textId="77777777" w:rsidR="00BA1753" w:rsidRDefault="00BA1753">
      <w:pPr>
        <w:pStyle w:val="ConsPlusNormal"/>
        <w:jc w:val="both"/>
      </w:pPr>
    </w:p>
    <w:p w14:paraId="250703E7" w14:textId="77777777" w:rsidR="00BA1753" w:rsidRDefault="00BA1753">
      <w:pPr>
        <w:pStyle w:val="ConsPlusTitle"/>
        <w:ind w:firstLine="540"/>
        <w:jc w:val="both"/>
        <w:outlineLvl w:val="2"/>
      </w:pPr>
      <w:r>
        <w:t>21.2 ДЕМОНТАЖ БУКСОВЫХ УЗЛОВ С ПОДШИПНИКАМИ СДВОЕННЫМИ</w:t>
      </w:r>
    </w:p>
    <w:p w14:paraId="192D6CAB" w14:textId="77777777" w:rsidR="00BA1753" w:rsidRDefault="00BA1753">
      <w:pPr>
        <w:pStyle w:val="ConsPlusNormal"/>
        <w:spacing w:before="220"/>
        <w:ind w:firstLine="540"/>
        <w:jc w:val="both"/>
      </w:pPr>
      <w:r>
        <w:t xml:space="preserve">21.2.1 Демонтаж буксовых узлов с подшипниками сдвоенными в части крышек смотровых и крепительных производят аналогично </w:t>
      </w:r>
      <w:hyperlink w:anchor="P2562">
        <w:r>
          <w:rPr>
            <w:color w:val="0000FF"/>
          </w:rPr>
          <w:t>21.1.1.1</w:t>
        </w:r>
      </w:hyperlink>
      <w:r>
        <w:t xml:space="preserve">, торцевого крепления подшипников на оси - аналогично </w:t>
      </w:r>
      <w:hyperlink w:anchor="P2564">
        <w:r>
          <w:rPr>
            <w:color w:val="0000FF"/>
          </w:rPr>
          <w:t>21.1.1.3</w:t>
        </w:r>
      </w:hyperlink>
      <w:r>
        <w:t>.</w:t>
      </w:r>
    </w:p>
    <w:p w14:paraId="7EAE94FD" w14:textId="77777777" w:rsidR="00BA1753" w:rsidRDefault="00BA1753">
      <w:pPr>
        <w:pStyle w:val="ConsPlusNormal"/>
        <w:spacing w:before="220"/>
        <w:ind w:firstLine="540"/>
        <w:jc w:val="both"/>
      </w:pPr>
      <w:bookmarkStart w:id="119" w:name="P2583"/>
      <w:bookmarkEnd w:id="119"/>
      <w:r>
        <w:t>21.2.2 Подшипники сдвоенные демонтируют с шеек осей колесных пар вместе с корпусом буксы при помощи прессового оборудования с приложением распрессовочного усилия к специальному полукольцу, которое устанавливают на предподступичную часть оси между кольцом лабиринтным и упорной плитой пресса. Усилие распрессовки не контролируют.</w:t>
      </w:r>
    </w:p>
    <w:p w14:paraId="0A96A8F2" w14:textId="77777777" w:rsidR="00BA1753" w:rsidRDefault="00BA1753">
      <w:pPr>
        <w:pStyle w:val="ConsPlusNormal"/>
        <w:spacing w:before="220"/>
        <w:ind w:firstLine="540"/>
        <w:jc w:val="both"/>
      </w:pPr>
      <w:r>
        <w:t>Запрещается прилагать распрессовочное усилие к корпусу буксы и непосредственно к кольцу лабиринтному.</w:t>
      </w:r>
    </w:p>
    <w:p w14:paraId="50DC0948" w14:textId="77777777" w:rsidR="00BA1753" w:rsidRDefault="00BA1753">
      <w:pPr>
        <w:pStyle w:val="ConsPlusNormal"/>
        <w:spacing w:before="220"/>
        <w:ind w:firstLine="540"/>
        <w:jc w:val="both"/>
      </w:pPr>
      <w:r>
        <w:t xml:space="preserve">21.2.3 Подшипники удаляют из корпуса буксы аналогично </w:t>
      </w:r>
      <w:hyperlink w:anchor="P2567">
        <w:r>
          <w:rPr>
            <w:color w:val="0000FF"/>
          </w:rPr>
          <w:t>21.1.1.6</w:t>
        </w:r>
      </w:hyperlink>
      <w:r>
        <w:t>.</w:t>
      </w:r>
    </w:p>
    <w:p w14:paraId="245CDFEE" w14:textId="77777777" w:rsidR="00BA1753" w:rsidRDefault="00BA1753">
      <w:pPr>
        <w:pStyle w:val="ConsPlusNormal"/>
        <w:jc w:val="both"/>
      </w:pPr>
    </w:p>
    <w:p w14:paraId="1A077FF6" w14:textId="77777777" w:rsidR="00BA1753" w:rsidRDefault="00BA1753">
      <w:pPr>
        <w:pStyle w:val="ConsPlusTitle"/>
        <w:ind w:firstLine="540"/>
        <w:jc w:val="both"/>
        <w:outlineLvl w:val="2"/>
      </w:pPr>
      <w:r>
        <w:t>21.3 ДЕМОНТАЖ БУКСОВЫХ УЗЛОВ С ПОДШИПНИКАМИ КАССЕТНОГО ТИПА</w:t>
      </w:r>
    </w:p>
    <w:p w14:paraId="2CC4B352" w14:textId="77777777" w:rsidR="00BA1753" w:rsidRDefault="00BA1753">
      <w:pPr>
        <w:pStyle w:val="ConsPlusNormal"/>
        <w:spacing w:before="220"/>
        <w:ind w:firstLine="540"/>
        <w:jc w:val="both"/>
      </w:pPr>
      <w:r>
        <w:t xml:space="preserve">21.3.1 Демонтаж буксовых узлов с подшипниками кассетного типа в корпусе буксы в части крышек смотровых и крепительных производят аналогично </w:t>
      </w:r>
      <w:hyperlink w:anchor="P2562">
        <w:r>
          <w:rPr>
            <w:color w:val="0000FF"/>
          </w:rPr>
          <w:t>21.1.1.1</w:t>
        </w:r>
      </w:hyperlink>
      <w:r>
        <w:t>. Торцевое крепление подшипников на оси демонтируют следующим образом: отгибают лепестки шайбы стопорной, болты М20 или М24 отвинчивают, снимают шайбу стопорную и крышку переднюю.</w:t>
      </w:r>
    </w:p>
    <w:p w14:paraId="1120180D" w14:textId="77777777" w:rsidR="00BA1753" w:rsidRDefault="00BA1753">
      <w:pPr>
        <w:pStyle w:val="ConsPlusNormal"/>
        <w:spacing w:before="220"/>
        <w:ind w:firstLine="540"/>
        <w:jc w:val="both"/>
      </w:pPr>
      <w:r>
        <w:t xml:space="preserve">21.3.2 Демонтаж подшипников кассетного типа в корпусе буксы и под адаптер с шеек осей выполняют аналогично </w:t>
      </w:r>
      <w:hyperlink w:anchor="P2583">
        <w:r>
          <w:rPr>
            <w:color w:val="0000FF"/>
          </w:rPr>
          <w:t>21.2.2</w:t>
        </w:r>
      </w:hyperlink>
      <w:r>
        <w:t xml:space="preserve">. При этом распрессовочное усилие к подшипнику в корпусе буксы должно прилагаться к кольцевому выступу кольца лабиринтного (лабиринта), а к подшипнику под адаптер - к кольцу упорному заднему. Запрещается прилагать распрессовочное усилие непосредственно к кольцу лабиринтному (лабиринту) или к корпусу буксы, а также к кольцу </w:t>
      </w:r>
      <w:r>
        <w:lastRenderedPageBreak/>
        <w:t>наружному подшипника кассетного типа.</w:t>
      </w:r>
    </w:p>
    <w:p w14:paraId="1747543C" w14:textId="77777777" w:rsidR="00BA1753" w:rsidRDefault="00BA1753">
      <w:pPr>
        <w:pStyle w:val="ConsPlusNormal"/>
        <w:spacing w:before="220"/>
        <w:ind w:firstLine="540"/>
        <w:jc w:val="both"/>
      </w:pPr>
      <w:r>
        <w:t xml:space="preserve">21.3.3 Подшипники удаляют из корпуса буксы аналогично </w:t>
      </w:r>
      <w:hyperlink w:anchor="P2567">
        <w:r>
          <w:rPr>
            <w:color w:val="0000FF"/>
          </w:rPr>
          <w:t>21.1.1.6</w:t>
        </w:r>
      </w:hyperlink>
      <w:r>
        <w:t>.</w:t>
      </w:r>
    </w:p>
    <w:p w14:paraId="26774D67" w14:textId="77777777" w:rsidR="00BA1753" w:rsidRDefault="00BA1753">
      <w:pPr>
        <w:pStyle w:val="ConsPlusNormal"/>
        <w:jc w:val="both"/>
      </w:pPr>
    </w:p>
    <w:p w14:paraId="49E12675" w14:textId="77777777" w:rsidR="00BA1753" w:rsidRDefault="00BA1753">
      <w:pPr>
        <w:pStyle w:val="ConsPlusTitle"/>
        <w:jc w:val="center"/>
        <w:outlineLvl w:val="1"/>
      </w:pPr>
      <w:r>
        <w:t>22 ТРЕБОВАНИЯ К КОЛЕСНЫМ ПАРАМ И ИХ ЭЛЕМЕНТАМ ПРИ ВЫПУСКЕ</w:t>
      </w:r>
    </w:p>
    <w:p w14:paraId="5D8D3FA0" w14:textId="77777777" w:rsidR="00BA1753" w:rsidRDefault="00BA1753">
      <w:pPr>
        <w:pStyle w:val="ConsPlusTitle"/>
        <w:jc w:val="center"/>
      </w:pPr>
      <w:r>
        <w:t>ВАГОНОВ ИЗ РЕМОНТА</w:t>
      </w:r>
    </w:p>
    <w:p w14:paraId="0ECED743" w14:textId="77777777" w:rsidR="00BA1753" w:rsidRDefault="00BA1753">
      <w:pPr>
        <w:pStyle w:val="ConsPlusNormal"/>
        <w:jc w:val="both"/>
      </w:pPr>
    </w:p>
    <w:p w14:paraId="3024DBAA" w14:textId="77777777" w:rsidR="00BA1753" w:rsidRDefault="00BA1753">
      <w:pPr>
        <w:pStyle w:val="ConsPlusNormal"/>
        <w:ind w:firstLine="540"/>
        <w:jc w:val="both"/>
      </w:pPr>
      <w:bookmarkStart w:id="120" w:name="P2595"/>
      <w:bookmarkEnd w:id="120"/>
      <w:r>
        <w:t>22.1 При выпуске вагонов из всех видов ремонта запрещается подкатывать под них или оставлять под ними колесные пары:</w:t>
      </w:r>
    </w:p>
    <w:p w14:paraId="110BD6B0" w14:textId="77777777" w:rsidR="00BA1753" w:rsidRDefault="00BA1753">
      <w:pPr>
        <w:pStyle w:val="ConsPlusNormal"/>
        <w:spacing w:before="220"/>
        <w:ind w:firstLine="540"/>
        <w:jc w:val="both"/>
      </w:pPr>
      <w:r>
        <w:t>22.1.1 с дефектами и неисправностями, не допускающими следование вагона в составе поезда;</w:t>
      </w:r>
    </w:p>
    <w:p w14:paraId="0E37CDD2" w14:textId="77777777" w:rsidR="00BA1753" w:rsidRDefault="00BA1753">
      <w:pPr>
        <w:pStyle w:val="ConsPlusNormal"/>
        <w:spacing w:before="220"/>
        <w:ind w:firstLine="540"/>
        <w:jc w:val="both"/>
      </w:pPr>
      <w:r>
        <w:t>22.1.2 с неясными или отсутствующими знаками и клеймами, относящимися к изготовлению оси и формированию колесной пары;</w:t>
      </w:r>
    </w:p>
    <w:p w14:paraId="0DDFA764" w14:textId="77777777" w:rsidR="00BA1753" w:rsidRDefault="00BA1753">
      <w:pPr>
        <w:pStyle w:val="ConsPlusNormal"/>
        <w:spacing w:before="220"/>
        <w:ind w:firstLine="540"/>
        <w:jc w:val="both"/>
      </w:pPr>
      <w:r>
        <w:t>22.1.3 с отсутствующими (или изломанными) бирками, невозможности прочтения на них (или на шайбах стопорных подшипников кассетного типа под адаптер) знаков и клейм о проведенном колесным парам последнем среднем ремонте, а также с просроченным сроком проведения очередного среднего ремонта;</w:t>
      </w:r>
    </w:p>
    <w:p w14:paraId="58256059" w14:textId="77777777" w:rsidR="00BA1753" w:rsidRDefault="00BA1753">
      <w:pPr>
        <w:pStyle w:val="ConsPlusNormal"/>
        <w:spacing w:before="220"/>
        <w:ind w:firstLine="540"/>
        <w:jc w:val="both"/>
      </w:pPr>
      <w:r>
        <w:t>22.1.4 с разницей диаметров по кругу катания колес для тележек, внесенных в КЖА 2105-06:</w:t>
      </w:r>
    </w:p>
    <w:p w14:paraId="2CEE18F0" w14:textId="77777777" w:rsidR="00BA1753" w:rsidRDefault="00BA1753">
      <w:pPr>
        <w:pStyle w:val="ConsPlusNormal"/>
        <w:spacing w:before="220"/>
        <w:ind w:firstLine="540"/>
        <w:jc w:val="both"/>
      </w:pPr>
      <w:r>
        <w:t>22.1.4.1 у четырех- и шестиосных вагонов на тележках моделей - двухосных (18-100 и аналогичных ей) и трехосных (УВЗ-9М, 18-102, 18-522 и аналогичных им):</w:t>
      </w:r>
    </w:p>
    <w:p w14:paraId="453F8A86" w14:textId="77777777" w:rsidR="00BA1753" w:rsidRDefault="00BA1753">
      <w:pPr>
        <w:pStyle w:val="ConsPlusNormal"/>
        <w:spacing w:before="220"/>
        <w:ind w:firstLine="540"/>
        <w:jc w:val="both"/>
      </w:pPr>
      <w:r>
        <w:t>- в одной тележке - более 20,0 мм,</w:t>
      </w:r>
    </w:p>
    <w:p w14:paraId="31B220A1" w14:textId="77777777" w:rsidR="00BA1753" w:rsidRDefault="00BA1753">
      <w:pPr>
        <w:pStyle w:val="ConsPlusNormal"/>
        <w:spacing w:before="220"/>
        <w:ind w:firstLine="540"/>
        <w:jc w:val="both"/>
      </w:pPr>
      <w:r>
        <w:t>- в двух тележках - более 40,0 мм;</w:t>
      </w:r>
    </w:p>
    <w:p w14:paraId="199A9430" w14:textId="77777777" w:rsidR="00BA1753" w:rsidRDefault="00BA1753">
      <w:pPr>
        <w:pStyle w:val="ConsPlusNormal"/>
        <w:spacing w:before="220"/>
        <w:ind w:firstLine="540"/>
        <w:jc w:val="both"/>
      </w:pPr>
      <w:r>
        <w:t>22.1.4.2 у четырехосных вагонов на тележках модели 18-578, 18-9810, 18-194-1, 18-7033, 18-9817, 18-9800, 18-9829, 18-9855 и 18-9836:</w:t>
      </w:r>
    </w:p>
    <w:p w14:paraId="5A33A4CA" w14:textId="77777777" w:rsidR="00BA1753" w:rsidRDefault="00BA1753">
      <w:pPr>
        <w:pStyle w:val="ConsPlusNormal"/>
        <w:spacing w:before="220"/>
        <w:ind w:firstLine="540"/>
        <w:jc w:val="both"/>
      </w:pPr>
      <w:r>
        <w:t>при выпуске вагона из капитального ремонта</w:t>
      </w:r>
    </w:p>
    <w:p w14:paraId="0A45D1CC" w14:textId="77777777" w:rsidR="00BA1753" w:rsidRDefault="00BA1753">
      <w:pPr>
        <w:pStyle w:val="ConsPlusNormal"/>
        <w:spacing w:before="220"/>
        <w:ind w:firstLine="540"/>
        <w:jc w:val="both"/>
      </w:pPr>
      <w:r>
        <w:t>- в одной тележке - более 6,0 мм,</w:t>
      </w:r>
    </w:p>
    <w:p w14:paraId="338E2E9D" w14:textId="77777777" w:rsidR="00BA1753" w:rsidRDefault="00BA1753">
      <w:pPr>
        <w:pStyle w:val="ConsPlusNormal"/>
        <w:spacing w:before="220"/>
        <w:ind w:firstLine="540"/>
        <w:jc w:val="both"/>
      </w:pPr>
      <w:r>
        <w:t>- в двух тележках - более 12,0 мм.</w:t>
      </w:r>
    </w:p>
    <w:p w14:paraId="709F1D04" w14:textId="77777777" w:rsidR="00BA1753" w:rsidRDefault="00BA1753">
      <w:pPr>
        <w:pStyle w:val="ConsPlusNormal"/>
        <w:spacing w:before="220"/>
        <w:ind w:firstLine="540"/>
        <w:jc w:val="both"/>
      </w:pPr>
      <w:r>
        <w:t>при выпуске вагонов из деповского ремонта</w:t>
      </w:r>
    </w:p>
    <w:p w14:paraId="23291672" w14:textId="77777777" w:rsidR="00BA1753" w:rsidRDefault="00BA1753">
      <w:pPr>
        <w:pStyle w:val="ConsPlusNormal"/>
        <w:spacing w:before="220"/>
        <w:ind w:firstLine="540"/>
        <w:jc w:val="both"/>
      </w:pPr>
      <w:r>
        <w:t>- в одной тележке - более 12,0 мм,</w:t>
      </w:r>
    </w:p>
    <w:p w14:paraId="7A4ECDC8" w14:textId="77777777" w:rsidR="00BA1753" w:rsidRDefault="00BA1753">
      <w:pPr>
        <w:pStyle w:val="ConsPlusNormal"/>
        <w:spacing w:before="220"/>
        <w:ind w:firstLine="540"/>
        <w:jc w:val="both"/>
      </w:pPr>
      <w:r>
        <w:t>- в двух тележках - более 24,0 мм.</w:t>
      </w:r>
    </w:p>
    <w:p w14:paraId="3C395E9A" w14:textId="77777777" w:rsidR="00BA1753" w:rsidRDefault="00BA1753">
      <w:pPr>
        <w:pStyle w:val="ConsPlusNormal"/>
        <w:spacing w:before="220"/>
        <w:ind w:firstLine="540"/>
        <w:jc w:val="both"/>
      </w:pPr>
      <w:r>
        <w:t>при выпуске вагона из текущего отцепочного ремонта</w:t>
      </w:r>
    </w:p>
    <w:p w14:paraId="7FEF17FA" w14:textId="77777777" w:rsidR="00BA1753" w:rsidRDefault="00BA1753">
      <w:pPr>
        <w:pStyle w:val="ConsPlusNormal"/>
        <w:spacing w:before="220"/>
        <w:ind w:firstLine="540"/>
        <w:jc w:val="both"/>
      </w:pPr>
      <w:r>
        <w:t>- в одной тележке - более 20,0 мм,</w:t>
      </w:r>
    </w:p>
    <w:p w14:paraId="1277D074" w14:textId="77777777" w:rsidR="00BA1753" w:rsidRDefault="00BA1753">
      <w:pPr>
        <w:pStyle w:val="ConsPlusNormal"/>
        <w:spacing w:before="220"/>
        <w:ind w:firstLine="540"/>
        <w:jc w:val="both"/>
      </w:pPr>
      <w:r>
        <w:t>- в двух тележках - более 40,0 мм;</w:t>
      </w:r>
    </w:p>
    <w:p w14:paraId="1984A4B8" w14:textId="77777777" w:rsidR="00BA1753" w:rsidRDefault="00BA1753">
      <w:pPr>
        <w:pStyle w:val="ConsPlusNormal"/>
        <w:spacing w:before="220"/>
        <w:ind w:firstLine="540"/>
        <w:jc w:val="both"/>
      </w:pPr>
      <w:r>
        <w:t>22.1.4.3 у восьмиосных вагонов на тележках модели 18-101:</w:t>
      </w:r>
    </w:p>
    <w:p w14:paraId="10AFF1A0" w14:textId="77777777" w:rsidR="00BA1753" w:rsidRDefault="00BA1753">
      <w:pPr>
        <w:pStyle w:val="ConsPlusNormal"/>
        <w:spacing w:before="220"/>
        <w:ind w:firstLine="540"/>
        <w:jc w:val="both"/>
      </w:pPr>
      <w:r>
        <w:t>- в одной четырехосной тележке - более 20,0 мм,</w:t>
      </w:r>
    </w:p>
    <w:p w14:paraId="48D5453E" w14:textId="77777777" w:rsidR="00BA1753" w:rsidRDefault="00BA1753">
      <w:pPr>
        <w:pStyle w:val="ConsPlusNormal"/>
        <w:spacing w:before="220"/>
        <w:ind w:firstLine="540"/>
        <w:jc w:val="both"/>
      </w:pPr>
      <w:r>
        <w:t>- в двух четырехосных тележках - более 40,0 мм.</w:t>
      </w:r>
    </w:p>
    <w:p w14:paraId="38CE2541" w14:textId="77777777" w:rsidR="00BA1753" w:rsidRDefault="00BA1753">
      <w:pPr>
        <w:pStyle w:val="ConsPlusNormal"/>
        <w:spacing w:before="220"/>
        <w:ind w:firstLine="540"/>
        <w:jc w:val="both"/>
      </w:pPr>
      <w:r>
        <w:t xml:space="preserve">У восьмиосных вагонов колесные пары с меньшими диаметрами по кругу катания должны </w:t>
      </w:r>
      <w:r>
        <w:lastRenderedPageBreak/>
        <w:t>быть обращены внутрь тележек.</w:t>
      </w:r>
    </w:p>
    <w:p w14:paraId="5777FE43" w14:textId="77777777" w:rsidR="00BA1753" w:rsidRDefault="00BA1753">
      <w:pPr>
        <w:pStyle w:val="ConsPlusNormal"/>
        <w:spacing w:before="220"/>
        <w:ind w:firstLine="540"/>
        <w:jc w:val="both"/>
      </w:pPr>
      <w:r>
        <w:t>22.1.4.4 У четырехосных изотермических вагонов на тележках моделей ЦМВ-Дессау и КВЗ-И2:</w:t>
      </w:r>
    </w:p>
    <w:p w14:paraId="31622D67" w14:textId="77777777" w:rsidR="00BA1753" w:rsidRDefault="00BA1753">
      <w:pPr>
        <w:pStyle w:val="ConsPlusNormal"/>
        <w:spacing w:before="220"/>
        <w:ind w:firstLine="540"/>
        <w:jc w:val="both"/>
      </w:pPr>
      <w:r>
        <w:t>- в одной тележке - более 10,0 мм,</w:t>
      </w:r>
    </w:p>
    <w:p w14:paraId="1E7492D3" w14:textId="77777777" w:rsidR="00BA1753" w:rsidRDefault="00BA1753">
      <w:pPr>
        <w:pStyle w:val="ConsPlusNormal"/>
        <w:spacing w:before="220"/>
        <w:ind w:firstLine="540"/>
        <w:jc w:val="both"/>
      </w:pPr>
      <w:r>
        <w:t>- в двух тележках - более 20,0 мм.</w:t>
      </w:r>
    </w:p>
    <w:p w14:paraId="79316A49" w14:textId="77777777" w:rsidR="00BA1753" w:rsidRDefault="00BA1753">
      <w:pPr>
        <w:pStyle w:val="ConsPlusNormal"/>
        <w:spacing w:before="220"/>
        <w:ind w:firstLine="540"/>
        <w:jc w:val="both"/>
      </w:pPr>
      <w:r>
        <w:t>22.2 Разрешается подкатывать или оставлять под вагонами колесные пары, бывшие в эксплуатации с неясной или срезанной маркировкой на колесах.</w:t>
      </w:r>
    </w:p>
    <w:p w14:paraId="77C77737" w14:textId="77777777" w:rsidR="00BA1753" w:rsidRDefault="00BA1753">
      <w:pPr>
        <w:pStyle w:val="ConsPlusNormal"/>
        <w:spacing w:before="220"/>
        <w:ind w:firstLine="540"/>
        <w:jc w:val="both"/>
      </w:pPr>
      <w:r>
        <w:t xml:space="preserve">22.3 Перечень контролируемых параметров, а также геометрические параметры и величины износов колесных пар и их элементов при выпуске вагонов из всех видов ремонта должны соответствовать нормам, приведенным в </w:t>
      </w:r>
      <w:hyperlink w:anchor="P2627">
        <w:r>
          <w:rPr>
            <w:color w:val="0000FF"/>
          </w:rPr>
          <w:t>таблицах 22.1</w:t>
        </w:r>
      </w:hyperlink>
      <w:r>
        <w:t xml:space="preserve"> и </w:t>
      </w:r>
      <w:hyperlink w:anchor="P2749">
        <w:r>
          <w:rPr>
            <w:color w:val="0000FF"/>
          </w:rPr>
          <w:t>22.2</w:t>
        </w:r>
      </w:hyperlink>
      <w:r>
        <w:t>.</w:t>
      </w:r>
    </w:p>
    <w:p w14:paraId="3A356D32" w14:textId="77777777" w:rsidR="00BA1753" w:rsidRDefault="00BA1753">
      <w:pPr>
        <w:pStyle w:val="ConsPlusNormal"/>
        <w:spacing w:before="220"/>
        <w:ind w:firstLine="540"/>
        <w:jc w:val="both"/>
      </w:pPr>
      <w:r>
        <w:t>22.4 При выпуске вагонов из КР и КРП под них должны подкатываться колесные пары, прошедшие средний ремонт.</w:t>
      </w:r>
    </w:p>
    <w:p w14:paraId="2EAAE684" w14:textId="77777777" w:rsidR="00BA1753" w:rsidRDefault="00BA1753">
      <w:pPr>
        <w:pStyle w:val="ConsPlusNormal"/>
        <w:spacing w:before="220"/>
        <w:ind w:firstLine="540"/>
        <w:jc w:val="both"/>
      </w:pPr>
      <w:bookmarkStart w:id="121" w:name="P2623"/>
      <w:bookmarkEnd w:id="121"/>
      <w:r>
        <w:t>22.5 При выпуске вагонов из всех видов ремонта под них должны подкатываться колесные пары, срок очередного среднего ремонта которых не истекает в межремонтный период вагонов.</w:t>
      </w:r>
    </w:p>
    <w:p w14:paraId="6D5A1723" w14:textId="77777777" w:rsidR="00BA1753" w:rsidRDefault="00BA1753">
      <w:pPr>
        <w:pStyle w:val="ConsPlusNormal"/>
        <w:jc w:val="both"/>
      </w:pPr>
    </w:p>
    <w:p w14:paraId="34369AF8" w14:textId="77777777" w:rsidR="00BA1753" w:rsidRDefault="00BA1753">
      <w:pPr>
        <w:pStyle w:val="ConsPlusNormal"/>
        <w:jc w:val="right"/>
        <w:outlineLvl w:val="2"/>
      </w:pPr>
      <w:r>
        <w:t>Таблица 22.1</w:t>
      </w:r>
    </w:p>
    <w:p w14:paraId="2DE3DC4F" w14:textId="77777777" w:rsidR="00BA1753" w:rsidRDefault="00BA1753">
      <w:pPr>
        <w:pStyle w:val="ConsPlusNormal"/>
        <w:jc w:val="both"/>
      </w:pPr>
    </w:p>
    <w:p w14:paraId="19878FBA" w14:textId="77777777" w:rsidR="00BA1753" w:rsidRDefault="00BA1753">
      <w:pPr>
        <w:pStyle w:val="ConsPlusTitle"/>
        <w:jc w:val="center"/>
      </w:pPr>
      <w:bookmarkStart w:id="122" w:name="P2627"/>
      <w:bookmarkEnd w:id="122"/>
      <w:r>
        <w:t>Допускаемые размеры колесных пар и их элементов при выпуске</w:t>
      </w:r>
    </w:p>
    <w:p w14:paraId="00A1A1EC" w14:textId="77777777" w:rsidR="00BA1753" w:rsidRDefault="00BA1753">
      <w:pPr>
        <w:pStyle w:val="ConsPlusTitle"/>
        <w:jc w:val="center"/>
      </w:pPr>
      <w:r>
        <w:t>грузовых вагонов из всех видов ремонта</w:t>
      </w:r>
    </w:p>
    <w:p w14:paraId="53CD9BEC" w14:textId="77777777" w:rsidR="00BA1753" w:rsidRDefault="00BA1753">
      <w:pPr>
        <w:pStyle w:val="ConsPlusNormal"/>
        <w:jc w:val="both"/>
      </w:pPr>
    </w:p>
    <w:p w14:paraId="11E387A0" w14:textId="77777777" w:rsidR="00BA1753" w:rsidRDefault="00BA1753">
      <w:pPr>
        <w:pStyle w:val="ConsPlusNormal"/>
        <w:jc w:val="right"/>
      </w:pPr>
      <w:r>
        <w:t>В миллиметрах</w:t>
      </w:r>
    </w:p>
    <w:p w14:paraId="60D6D0BA"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3741"/>
        <w:gridCol w:w="1444"/>
        <w:gridCol w:w="1445"/>
        <w:gridCol w:w="1870"/>
      </w:tblGrid>
      <w:tr w:rsidR="00BA1753" w14:paraId="3A75DF3E" w14:textId="77777777">
        <w:tc>
          <w:tcPr>
            <w:tcW w:w="567" w:type="dxa"/>
            <w:vMerge w:val="restart"/>
            <w:vAlign w:val="center"/>
          </w:tcPr>
          <w:p w14:paraId="2C1253FA" w14:textId="77777777" w:rsidR="00BA1753" w:rsidRDefault="00BA1753">
            <w:pPr>
              <w:pStyle w:val="ConsPlusNormal"/>
              <w:jc w:val="center"/>
            </w:pPr>
            <w:r>
              <w:t>NN п.п.</w:t>
            </w:r>
          </w:p>
        </w:tc>
        <w:tc>
          <w:tcPr>
            <w:tcW w:w="3741" w:type="dxa"/>
            <w:vMerge w:val="restart"/>
            <w:vAlign w:val="center"/>
          </w:tcPr>
          <w:p w14:paraId="562C6095" w14:textId="77777777" w:rsidR="00BA1753" w:rsidRDefault="00BA1753">
            <w:pPr>
              <w:pStyle w:val="ConsPlusNormal"/>
              <w:jc w:val="center"/>
            </w:pPr>
            <w:r>
              <w:t xml:space="preserve">Измеряемые параметры </w:t>
            </w:r>
            <w:hyperlink w:anchor="P2744">
              <w:r>
                <w:rPr>
                  <w:color w:val="0000FF"/>
                </w:rPr>
                <w:t>&lt;4&gt;</w:t>
              </w:r>
            </w:hyperlink>
          </w:p>
        </w:tc>
        <w:tc>
          <w:tcPr>
            <w:tcW w:w="4759" w:type="dxa"/>
            <w:gridSpan w:val="3"/>
            <w:vAlign w:val="center"/>
          </w:tcPr>
          <w:p w14:paraId="7F8207E5" w14:textId="77777777" w:rsidR="00BA1753" w:rsidRDefault="00BA1753">
            <w:pPr>
              <w:pStyle w:val="ConsPlusNormal"/>
              <w:jc w:val="center"/>
            </w:pPr>
            <w:r>
              <w:t>Вид ремонта вагона</w:t>
            </w:r>
          </w:p>
        </w:tc>
      </w:tr>
      <w:tr w:rsidR="00BA1753" w14:paraId="2E5B66F6" w14:textId="77777777">
        <w:tc>
          <w:tcPr>
            <w:tcW w:w="567" w:type="dxa"/>
            <w:vMerge/>
          </w:tcPr>
          <w:p w14:paraId="57021B86" w14:textId="77777777" w:rsidR="00BA1753" w:rsidRDefault="00BA1753">
            <w:pPr>
              <w:pStyle w:val="ConsPlusNormal"/>
            </w:pPr>
          </w:p>
        </w:tc>
        <w:tc>
          <w:tcPr>
            <w:tcW w:w="3741" w:type="dxa"/>
            <w:vMerge/>
          </w:tcPr>
          <w:p w14:paraId="06E6C0E5" w14:textId="77777777" w:rsidR="00BA1753" w:rsidRDefault="00BA1753">
            <w:pPr>
              <w:pStyle w:val="ConsPlusNormal"/>
            </w:pPr>
          </w:p>
        </w:tc>
        <w:tc>
          <w:tcPr>
            <w:tcW w:w="1444" w:type="dxa"/>
            <w:vAlign w:val="center"/>
          </w:tcPr>
          <w:p w14:paraId="5D82C32B" w14:textId="77777777" w:rsidR="00BA1753" w:rsidRDefault="00BA1753">
            <w:pPr>
              <w:pStyle w:val="ConsPlusNormal"/>
              <w:jc w:val="center"/>
            </w:pPr>
            <w:r>
              <w:t>КР и КРП</w:t>
            </w:r>
          </w:p>
        </w:tc>
        <w:tc>
          <w:tcPr>
            <w:tcW w:w="1445" w:type="dxa"/>
            <w:vAlign w:val="center"/>
          </w:tcPr>
          <w:p w14:paraId="7C862860" w14:textId="77777777" w:rsidR="00BA1753" w:rsidRDefault="00BA1753">
            <w:pPr>
              <w:pStyle w:val="ConsPlusNormal"/>
              <w:jc w:val="center"/>
            </w:pPr>
            <w:r>
              <w:t>ДР</w:t>
            </w:r>
          </w:p>
        </w:tc>
        <w:tc>
          <w:tcPr>
            <w:tcW w:w="1870" w:type="dxa"/>
            <w:vAlign w:val="center"/>
          </w:tcPr>
          <w:p w14:paraId="41C7F053" w14:textId="77777777" w:rsidR="00BA1753" w:rsidRDefault="00BA1753">
            <w:pPr>
              <w:pStyle w:val="ConsPlusNormal"/>
              <w:jc w:val="center"/>
            </w:pPr>
            <w:r>
              <w:t>ТР</w:t>
            </w:r>
          </w:p>
        </w:tc>
      </w:tr>
      <w:tr w:rsidR="00BA1753" w14:paraId="63E77A0E" w14:textId="77777777">
        <w:tc>
          <w:tcPr>
            <w:tcW w:w="567" w:type="dxa"/>
          </w:tcPr>
          <w:p w14:paraId="0389B7CC" w14:textId="77777777" w:rsidR="00BA1753" w:rsidRDefault="00BA1753">
            <w:pPr>
              <w:pStyle w:val="ConsPlusNormal"/>
              <w:jc w:val="center"/>
              <w:outlineLvl w:val="3"/>
            </w:pPr>
            <w:r>
              <w:t>1</w:t>
            </w:r>
          </w:p>
        </w:tc>
        <w:tc>
          <w:tcPr>
            <w:tcW w:w="8500" w:type="dxa"/>
            <w:gridSpan w:val="4"/>
          </w:tcPr>
          <w:p w14:paraId="555CCB13" w14:textId="77777777" w:rsidR="00BA1753" w:rsidRDefault="00BA1753">
            <w:pPr>
              <w:pStyle w:val="ConsPlusNormal"/>
              <w:jc w:val="both"/>
            </w:pPr>
            <w:r>
              <w:t>Колесные пары</w:t>
            </w:r>
          </w:p>
        </w:tc>
      </w:tr>
      <w:tr w:rsidR="00BA1753" w14:paraId="578CD4F2" w14:textId="77777777">
        <w:tc>
          <w:tcPr>
            <w:tcW w:w="567" w:type="dxa"/>
            <w:vMerge w:val="restart"/>
          </w:tcPr>
          <w:p w14:paraId="42426957" w14:textId="77777777" w:rsidR="00BA1753" w:rsidRDefault="00BA1753">
            <w:pPr>
              <w:pStyle w:val="ConsPlusNormal"/>
              <w:jc w:val="center"/>
            </w:pPr>
            <w:r>
              <w:t>1.1</w:t>
            </w:r>
          </w:p>
        </w:tc>
        <w:tc>
          <w:tcPr>
            <w:tcW w:w="3741" w:type="dxa"/>
            <w:tcBorders>
              <w:bottom w:val="nil"/>
            </w:tcBorders>
          </w:tcPr>
          <w:p w14:paraId="08D00AEC" w14:textId="77777777" w:rsidR="00BA1753" w:rsidRDefault="00BA1753">
            <w:pPr>
              <w:pStyle w:val="ConsPlusNormal"/>
              <w:jc w:val="both"/>
            </w:pPr>
            <w:r>
              <w:t>Расстояние между внутренними боковыми поверхностями ободьев колес:</w:t>
            </w:r>
          </w:p>
        </w:tc>
        <w:tc>
          <w:tcPr>
            <w:tcW w:w="1444" w:type="dxa"/>
            <w:tcBorders>
              <w:bottom w:val="nil"/>
            </w:tcBorders>
            <w:vAlign w:val="center"/>
          </w:tcPr>
          <w:p w14:paraId="303FAAD2" w14:textId="77777777" w:rsidR="00BA1753" w:rsidRDefault="00BA1753">
            <w:pPr>
              <w:pStyle w:val="ConsPlusNormal"/>
            </w:pPr>
          </w:p>
        </w:tc>
        <w:tc>
          <w:tcPr>
            <w:tcW w:w="1445" w:type="dxa"/>
            <w:tcBorders>
              <w:bottom w:val="nil"/>
            </w:tcBorders>
            <w:vAlign w:val="center"/>
          </w:tcPr>
          <w:p w14:paraId="1588FEC7" w14:textId="77777777" w:rsidR="00BA1753" w:rsidRDefault="00BA1753">
            <w:pPr>
              <w:pStyle w:val="ConsPlusNormal"/>
            </w:pPr>
          </w:p>
        </w:tc>
        <w:tc>
          <w:tcPr>
            <w:tcW w:w="1870" w:type="dxa"/>
            <w:tcBorders>
              <w:bottom w:val="nil"/>
            </w:tcBorders>
            <w:vAlign w:val="center"/>
          </w:tcPr>
          <w:p w14:paraId="43A2CC85" w14:textId="77777777" w:rsidR="00BA1753" w:rsidRDefault="00BA1753">
            <w:pPr>
              <w:pStyle w:val="ConsPlusNormal"/>
            </w:pPr>
          </w:p>
        </w:tc>
      </w:tr>
      <w:tr w:rsidR="00BA1753" w14:paraId="014970CD" w14:textId="77777777">
        <w:tblPrEx>
          <w:tblBorders>
            <w:insideH w:val="nil"/>
          </w:tblBorders>
        </w:tblPrEx>
        <w:tc>
          <w:tcPr>
            <w:tcW w:w="567" w:type="dxa"/>
            <w:vMerge/>
          </w:tcPr>
          <w:p w14:paraId="50D21E75" w14:textId="77777777" w:rsidR="00BA1753" w:rsidRDefault="00BA1753">
            <w:pPr>
              <w:pStyle w:val="ConsPlusNormal"/>
            </w:pPr>
          </w:p>
        </w:tc>
        <w:tc>
          <w:tcPr>
            <w:tcW w:w="3741" w:type="dxa"/>
            <w:tcBorders>
              <w:top w:val="nil"/>
              <w:bottom w:val="nil"/>
            </w:tcBorders>
          </w:tcPr>
          <w:p w14:paraId="27E7407A" w14:textId="77777777" w:rsidR="00BA1753" w:rsidRDefault="00BA1753">
            <w:pPr>
              <w:pStyle w:val="ConsPlusNormal"/>
              <w:jc w:val="both"/>
            </w:pPr>
            <w:r>
              <w:t>- с осями РУ1 и РУ1Ш</w:t>
            </w:r>
          </w:p>
        </w:tc>
        <w:tc>
          <w:tcPr>
            <w:tcW w:w="1444" w:type="dxa"/>
            <w:tcBorders>
              <w:top w:val="nil"/>
              <w:bottom w:val="nil"/>
            </w:tcBorders>
            <w:vAlign w:val="center"/>
          </w:tcPr>
          <w:p w14:paraId="6DA15738" w14:textId="77777777" w:rsidR="00BA1753" w:rsidRDefault="00BA1753">
            <w:pPr>
              <w:pStyle w:val="ConsPlusNormal"/>
              <w:jc w:val="center"/>
            </w:pPr>
            <w:r>
              <w:t>1439...1442</w:t>
            </w:r>
          </w:p>
        </w:tc>
        <w:tc>
          <w:tcPr>
            <w:tcW w:w="1445" w:type="dxa"/>
            <w:tcBorders>
              <w:top w:val="nil"/>
              <w:bottom w:val="nil"/>
            </w:tcBorders>
            <w:vAlign w:val="center"/>
          </w:tcPr>
          <w:p w14:paraId="619BE372" w14:textId="77777777" w:rsidR="00BA1753" w:rsidRDefault="00BA1753">
            <w:pPr>
              <w:pStyle w:val="ConsPlusNormal"/>
              <w:jc w:val="center"/>
            </w:pPr>
            <w:r>
              <w:t>1438...1443</w:t>
            </w:r>
          </w:p>
        </w:tc>
        <w:tc>
          <w:tcPr>
            <w:tcW w:w="1870" w:type="dxa"/>
            <w:tcBorders>
              <w:top w:val="nil"/>
              <w:bottom w:val="nil"/>
            </w:tcBorders>
            <w:vAlign w:val="center"/>
          </w:tcPr>
          <w:p w14:paraId="34718008" w14:textId="77777777" w:rsidR="00BA1753" w:rsidRDefault="00BA1753">
            <w:pPr>
              <w:pStyle w:val="ConsPlusNormal"/>
              <w:jc w:val="center"/>
            </w:pPr>
            <w:r>
              <w:t xml:space="preserve">1438...1443 </w:t>
            </w:r>
            <w:hyperlink w:anchor="P2741">
              <w:r>
                <w:rPr>
                  <w:color w:val="0000FF"/>
                </w:rPr>
                <w:t>&lt;1&gt;</w:t>
              </w:r>
            </w:hyperlink>
          </w:p>
        </w:tc>
      </w:tr>
      <w:tr w:rsidR="00BA1753" w14:paraId="08443C97" w14:textId="77777777">
        <w:tc>
          <w:tcPr>
            <w:tcW w:w="567" w:type="dxa"/>
            <w:vMerge/>
          </w:tcPr>
          <w:p w14:paraId="79791D4B" w14:textId="77777777" w:rsidR="00BA1753" w:rsidRDefault="00BA1753">
            <w:pPr>
              <w:pStyle w:val="ConsPlusNormal"/>
            </w:pPr>
          </w:p>
        </w:tc>
        <w:tc>
          <w:tcPr>
            <w:tcW w:w="3741" w:type="dxa"/>
            <w:tcBorders>
              <w:top w:val="nil"/>
            </w:tcBorders>
          </w:tcPr>
          <w:p w14:paraId="3665C8A0" w14:textId="77777777" w:rsidR="00BA1753" w:rsidRDefault="00BA1753">
            <w:pPr>
              <w:pStyle w:val="ConsPlusNormal"/>
              <w:jc w:val="both"/>
            </w:pPr>
            <w:r>
              <w:t>- с осями РВ2Ш</w:t>
            </w:r>
          </w:p>
        </w:tc>
        <w:tc>
          <w:tcPr>
            <w:tcW w:w="1444" w:type="dxa"/>
            <w:tcBorders>
              <w:top w:val="nil"/>
            </w:tcBorders>
            <w:vAlign w:val="center"/>
          </w:tcPr>
          <w:p w14:paraId="79CE633C" w14:textId="77777777" w:rsidR="00BA1753" w:rsidRDefault="00BA1753">
            <w:pPr>
              <w:pStyle w:val="ConsPlusNormal"/>
              <w:jc w:val="center"/>
            </w:pPr>
            <w:r>
              <w:t>1439...1442</w:t>
            </w:r>
          </w:p>
        </w:tc>
        <w:tc>
          <w:tcPr>
            <w:tcW w:w="1445" w:type="dxa"/>
            <w:tcBorders>
              <w:top w:val="nil"/>
            </w:tcBorders>
            <w:vAlign w:val="center"/>
          </w:tcPr>
          <w:p w14:paraId="7DC1EF14" w14:textId="77777777" w:rsidR="00BA1753" w:rsidRDefault="00BA1753">
            <w:pPr>
              <w:pStyle w:val="ConsPlusNormal"/>
              <w:jc w:val="center"/>
            </w:pPr>
            <w:r>
              <w:t>1439...1443</w:t>
            </w:r>
          </w:p>
        </w:tc>
        <w:tc>
          <w:tcPr>
            <w:tcW w:w="1870" w:type="dxa"/>
            <w:tcBorders>
              <w:top w:val="nil"/>
            </w:tcBorders>
            <w:vAlign w:val="center"/>
          </w:tcPr>
          <w:p w14:paraId="13FDBCE4" w14:textId="77777777" w:rsidR="00BA1753" w:rsidRDefault="00BA1753">
            <w:pPr>
              <w:pStyle w:val="ConsPlusNormal"/>
              <w:jc w:val="center"/>
            </w:pPr>
            <w:r>
              <w:t xml:space="preserve">1439...1443 </w:t>
            </w:r>
            <w:hyperlink w:anchor="P2741">
              <w:r>
                <w:rPr>
                  <w:color w:val="0000FF"/>
                </w:rPr>
                <w:t>&lt;1&gt;</w:t>
              </w:r>
            </w:hyperlink>
          </w:p>
        </w:tc>
      </w:tr>
      <w:tr w:rsidR="00BA1753" w14:paraId="4F2A8F6C" w14:textId="77777777">
        <w:tc>
          <w:tcPr>
            <w:tcW w:w="567" w:type="dxa"/>
          </w:tcPr>
          <w:p w14:paraId="3CD52474" w14:textId="77777777" w:rsidR="00BA1753" w:rsidRDefault="00BA1753">
            <w:pPr>
              <w:pStyle w:val="ConsPlusNormal"/>
              <w:jc w:val="center"/>
            </w:pPr>
            <w:r>
              <w:t>1.2</w:t>
            </w:r>
          </w:p>
        </w:tc>
        <w:tc>
          <w:tcPr>
            <w:tcW w:w="3741" w:type="dxa"/>
          </w:tcPr>
          <w:p w14:paraId="57E44770" w14:textId="77777777" w:rsidR="00BA1753" w:rsidRDefault="00BA1753">
            <w:pPr>
              <w:pStyle w:val="ConsPlusNormal"/>
              <w:jc w:val="both"/>
            </w:pPr>
            <w:r>
              <w:t>Разность расстояний между внутренними боковыми поверхностями ободьев колес, измеренных в четырех точках, расположенных в двух взаимно перпендикулярных плоскостях, не более</w:t>
            </w:r>
          </w:p>
        </w:tc>
        <w:tc>
          <w:tcPr>
            <w:tcW w:w="1444" w:type="dxa"/>
            <w:vAlign w:val="center"/>
          </w:tcPr>
          <w:p w14:paraId="6B957099" w14:textId="77777777" w:rsidR="00BA1753" w:rsidRDefault="00BA1753">
            <w:pPr>
              <w:pStyle w:val="ConsPlusNormal"/>
              <w:jc w:val="center"/>
            </w:pPr>
            <w:r>
              <w:t>2,0</w:t>
            </w:r>
          </w:p>
        </w:tc>
        <w:tc>
          <w:tcPr>
            <w:tcW w:w="1445" w:type="dxa"/>
            <w:vAlign w:val="center"/>
          </w:tcPr>
          <w:p w14:paraId="5F0D8069" w14:textId="77777777" w:rsidR="00BA1753" w:rsidRDefault="00BA1753">
            <w:pPr>
              <w:pStyle w:val="ConsPlusNormal"/>
              <w:jc w:val="center"/>
            </w:pPr>
            <w:r>
              <w:t>2,0</w:t>
            </w:r>
          </w:p>
        </w:tc>
        <w:tc>
          <w:tcPr>
            <w:tcW w:w="1870" w:type="dxa"/>
            <w:vAlign w:val="center"/>
          </w:tcPr>
          <w:p w14:paraId="24042C77" w14:textId="77777777" w:rsidR="00BA1753" w:rsidRDefault="00BA1753">
            <w:pPr>
              <w:pStyle w:val="ConsPlusNormal"/>
              <w:jc w:val="center"/>
            </w:pPr>
            <w:r>
              <w:t xml:space="preserve">2,0 </w:t>
            </w:r>
            <w:hyperlink w:anchor="P2741">
              <w:r>
                <w:rPr>
                  <w:color w:val="0000FF"/>
                </w:rPr>
                <w:t>&lt;1&gt;</w:t>
              </w:r>
            </w:hyperlink>
          </w:p>
        </w:tc>
      </w:tr>
      <w:tr w:rsidR="00BA1753" w14:paraId="616D6415" w14:textId="77777777">
        <w:tc>
          <w:tcPr>
            <w:tcW w:w="567" w:type="dxa"/>
          </w:tcPr>
          <w:p w14:paraId="2ECCF2EF" w14:textId="77777777" w:rsidR="00BA1753" w:rsidRDefault="00BA1753">
            <w:pPr>
              <w:pStyle w:val="ConsPlusNormal"/>
              <w:jc w:val="center"/>
            </w:pPr>
            <w:r>
              <w:t>1.3</w:t>
            </w:r>
          </w:p>
        </w:tc>
        <w:tc>
          <w:tcPr>
            <w:tcW w:w="3741" w:type="dxa"/>
          </w:tcPr>
          <w:p w14:paraId="0790865B" w14:textId="77777777" w:rsidR="00BA1753" w:rsidRDefault="00BA1753">
            <w:pPr>
              <w:pStyle w:val="ConsPlusNormal"/>
              <w:jc w:val="both"/>
            </w:pPr>
            <w:r>
              <w:t>Разность диаметров колес по кругу катания в одной колесной паре, не более</w:t>
            </w:r>
          </w:p>
        </w:tc>
        <w:tc>
          <w:tcPr>
            <w:tcW w:w="1444" w:type="dxa"/>
            <w:vAlign w:val="center"/>
          </w:tcPr>
          <w:p w14:paraId="4E7F0821" w14:textId="77777777" w:rsidR="00BA1753" w:rsidRDefault="00BA1753">
            <w:pPr>
              <w:pStyle w:val="ConsPlusNormal"/>
              <w:jc w:val="center"/>
            </w:pPr>
            <w:r>
              <w:t xml:space="preserve">1,0 (0,5 </w:t>
            </w:r>
            <w:hyperlink w:anchor="P2742">
              <w:r>
                <w:rPr>
                  <w:color w:val="0000FF"/>
                </w:rPr>
                <w:t>&lt;2&gt;</w:t>
              </w:r>
            </w:hyperlink>
            <w:r>
              <w:t>)</w:t>
            </w:r>
          </w:p>
        </w:tc>
        <w:tc>
          <w:tcPr>
            <w:tcW w:w="1445" w:type="dxa"/>
            <w:vAlign w:val="center"/>
          </w:tcPr>
          <w:p w14:paraId="7A67C73B" w14:textId="77777777" w:rsidR="00BA1753" w:rsidRDefault="00BA1753">
            <w:pPr>
              <w:pStyle w:val="ConsPlusNormal"/>
              <w:jc w:val="center"/>
            </w:pPr>
            <w:r>
              <w:t xml:space="preserve">1,0 (0,5 </w:t>
            </w:r>
            <w:hyperlink w:anchor="P2742">
              <w:r>
                <w:rPr>
                  <w:color w:val="0000FF"/>
                </w:rPr>
                <w:t>&lt;2&gt;</w:t>
              </w:r>
            </w:hyperlink>
            <w:r>
              <w:t>)</w:t>
            </w:r>
          </w:p>
        </w:tc>
        <w:tc>
          <w:tcPr>
            <w:tcW w:w="1870" w:type="dxa"/>
            <w:vAlign w:val="center"/>
          </w:tcPr>
          <w:p w14:paraId="7A531C30" w14:textId="77777777" w:rsidR="00BA1753" w:rsidRDefault="00BA1753">
            <w:pPr>
              <w:pStyle w:val="ConsPlusNormal"/>
              <w:jc w:val="center"/>
            </w:pPr>
            <w:r>
              <w:t xml:space="preserve">1,0 </w:t>
            </w:r>
            <w:hyperlink w:anchor="P2741">
              <w:r>
                <w:rPr>
                  <w:color w:val="0000FF"/>
                </w:rPr>
                <w:t>&lt;1&gt;</w:t>
              </w:r>
            </w:hyperlink>
          </w:p>
        </w:tc>
      </w:tr>
      <w:tr w:rsidR="00BA1753" w14:paraId="168D8B22" w14:textId="77777777">
        <w:tc>
          <w:tcPr>
            <w:tcW w:w="567" w:type="dxa"/>
          </w:tcPr>
          <w:p w14:paraId="3CA56334" w14:textId="77777777" w:rsidR="00BA1753" w:rsidRDefault="00BA1753">
            <w:pPr>
              <w:pStyle w:val="ConsPlusNormal"/>
              <w:jc w:val="center"/>
              <w:outlineLvl w:val="3"/>
            </w:pPr>
            <w:r>
              <w:t>2</w:t>
            </w:r>
          </w:p>
        </w:tc>
        <w:tc>
          <w:tcPr>
            <w:tcW w:w="8500" w:type="dxa"/>
            <w:gridSpan w:val="4"/>
          </w:tcPr>
          <w:p w14:paraId="2FDB991C" w14:textId="77777777" w:rsidR="00BA1753" w:rsidRDefault="00BA1753">
            <w:pPr>
              <w:pStyle w:val="ConsPlusNormal"/>
              <w:jc w:val="both"/>
            </w:pPr>
            <w:r>
              <w:t>Колеса</w:t>
            </w:r>
          </w:p>
        </w:tc>
      </w:tr>
      <w:tr w:rsidR="00BA1753" w14:paraId="1CD04EBB" w14:textId="77777777">
        <w:tc>
          <w:tcPr>
            <w:tcW w:w="567" w:type="dxa"/>
            <w:vMerge w:val="restart"/>
          </w:tcPr>
          <w:p w14:paraId="4F1F6786" w14:textId="77777777" w:rsidR="00BA1753" w:rsidRDefault="00BA1753">
            <w:pPr>
              <w:pStyle w:val="ConsPlusNormal"/>
              <w:jc w:val="center"/>
            </w:pPr>
            <w:r>
              <w:lastRenderedPageBreak/>
              <w:t>2.1</w:t>
            </w:r>
          </w:p>
        </w:tc>
        <w:tc>
          <w:tcPr>
            <w:tcW w:w="3741" w:type="dxa"/>
            <w:tcBorders>
              <w:bottom w:val="nil"/>
            </w:tcBorders>
          </w:tcPr>
          <w:p w14:paraId="02D36729" w14:textId="77777777" w:rsidR="00BA1753" w:rsidRDefault="00BA1753">
            <w:pPr>
              <w:pStyle w:val="ConsPlusNormal"/>
              <w:jc w:val="both"/>
            </w:pPr>
            <w:r>
              <w:t xml:space="preserve">Толщина обода колеса, не менее: для вагонов с установленным межремонтным нормативом </w:t>
            </w:r>
            <w:hyperlink w:anchor="P2745">
              <w:r>
                <w:rPr>
                  <w:color w:val="0000FF"/>
                </w:rPr>
                <w:t>&lt;5&gt;</w:t>
              </w:r>
            </w:hyperlink>
          </w:p>
        </w:tc>
        <w:tc>
          <w:tcPr>
            <w:tcW w:w="1444" w:type="dxa"/>
            <w:tcBorders>
              <w:bottom w:val="nil"/>
            </w:tcBorders>
            <w:vAlign w:val="center"/>
          </w:tcPr>
          <w:p w14:paraId="03293D74" w14:textId="77777777" w:rsidR="00BA1753" w:rsidRDefault="00BA1753">
            <w:pPr>
              <w:pStyle w:val="ConsPlusNormal"/>
            </w:pPr>
          </w:p>
        </w:tc>
        <w:tc>
          <w:tcPr>
            <w:tcW w:w="1445" w:type="dxa"/>
            <w:tcBorders>
              <w:bottom w:val="nil"/>
            </w:tcBorders>
            <w:vAlign w:val="center"/>
          </w:tcPr>
          <w:p w14:paraId="60274F67" w14:textId="77777777" w:rsidR="00BA1753" w:rsidRDefault="00BA1753">
            <w:pPr>
              <w:pStyle w:val="ConsPlusNormal"/>
            </w:pPr>
          </w:p>
        </w:tc>
        <w:tc>
          <w:tcPr>
            <w:tcW w:w="1870" w:type="dxa"/>
            <w:tcBorders>
              <w:bottom w:val="nil"/>
            </w:tcBorders>
            <w:vAlign w:val="center"/>
          </w:tcPr>
          <w:p w14:paraId="5F1DFF19" w14:textId="77777777" w:rsidR="00BA1753" w:rsidRDefault="00BA1753">
            <w:pPr>
              <w:pStyle w:val="ConsPlusNormal"/>
            </w:pPr>
          </w:p>
        </w:tc>
      </w:tr>
      <w:tr w:rsidR="00BA1753" w14:paraId="0BCD0911" w14:textId="77777777">
        <w:tblPrEx>
          <w:tblBorders>
            <w:insideH w:val="nil"/>
          </w:tblBorders>
        </w:tblPrEx>
        <w:tc>
          <w:tcPr>
            <w:tcW w:w="567" w:type="dxa"/>
            <w:vMerge/>
          </w:tcPr>
          <w:p w14:paraId="7E691DF1" w14:textId="77777777" w:rsidR="00BA1753" w:rsidRDefault="00BA1753">
            <w:pPr>
              <w:pStyle w:val="ConsPlusNormal"/>
            </w:pPr>
          </w:p>
        </w:tc>
        <w:tc>
          <w:tcPr>
            <w:tcW w:w="3741" w:type="dxa"/>
            <w:tcBorders>
              <w:top w:val="nil"/>
              <w:bottom w:val="nil"/>
            </w:tcBorders>
          </w:tcPr>
          <w:p w14:paraId="21AEA7BB" w14:textId="77777777" w:rsidR="00BA1753" w:rsidRDefault="00BA1753">
            <w:pPr>
              <w:pStyle w:val="ConsPlusNormal"/>
              <w:jc w:val="both"/>
            </w:pPr>
            <w:r>
              <w:t>- 110 тыс. км или 1; 2; 3 года</w:t>
            </w:r>
          </w:p>
        </w:tc>
        <w:tc>
          <w:tcPr>
            <w:tcW w:w="1444" w:type="dxa"/>
            <w:tcBorders>
              <w:top w:val="nil"/>
              <w:bottom w:val="nil"/>
            </w:tcBorders>
            <w:vAlign w:val="center"/>
          </w:tcPr>
          <w:p w14:paraId="44656A1B" w14:textId="77777777" w:rsidR="00BA1753" w:rsidRDefault="00BA1753">
            <w:pPr>
              <w:pStyle w:val="ConsPlusNormal"/>
              <w:jc w:val="center"/>
            </w:pPr>
            <w:r>
              <w:t>30</w:t>
            </w:r>
          </w:p>
        </w:tc>
        <w:tc>
          <w:tcPr>
            <w:tcW w:w="1445" w:type="dxa"/>
            <w:tcBorders>
              <w:top w:val="nil"/>
              <w:bottom w:val="nil"/>
            </w:tcBorders>
            <w:vAlign w:val="center"/>
          </w:tcPr>
          <w:p w14:paraId="01A457FE" w14:textId="77777777" w:rsidR="00BA1753" w:rsidRDefault="00BA1753">
            <w:pPr>
              <w:pStyle w:val="ConsPlusNormal"/>
              <w:jc w:val="center"/>
            </w:pPr>
            <w:r>
              <w:t>27</w:t>
            </w:r>
          </w:p>
        </w:tc>
        <w:tc>
          <w:tcPr>
            <w:tcW w:w="1870" w:type="dxa"/>
            <w:tcBorders>
              <w:top w:val="nil"/>
              <w:bottom w:val="nil"/>
            </w:tcBorders>
            <w:vAlign w:val="center"/>
          </w:tcPr>
          <w:p w14:paraId="18D05802" w14:textId="77777777" w:rsidR="00BA1753" w:rsidRDefault="00BA1753">
            <w:pPr>
              <w:pStyle w:val="ConsPlusNormal"/>
              <w:jc w:val="center"/>
            </w:pPr>
            <w:r>
              <w:t>24</w:t>
            </w:r>
          </w:p>
        </w:tc>
      </w:tr>
      <w:tr w:rsidR="00BA1753" w14:paraId="146D5E1E" w14:textId="77777777">
        <w:tblPrEx>
          <w:tblBorders>
            <w:insideH w:val="nil"/>
          </w:tblBorders>
        </w:tblPrEx>
        <w:tc>
          <w:tcPr>
            <w:tcW w:w="567" w:type="dxa"/>
            <w:vMerge/>
          </w:tcPr>
          <w:p w14:paraId="53E182F7" w14:textId="77777777" w:rsidR="00BA1753" w:rsidRDefault="00BA1753">
            <w:pPr>
              <w:pStyle w:val="ConsPlusNormal"/>
            </w:pPr>
          </w:p>
        </w:tc>
        <w:tc>
          <w:tcPr>
            <w:tcW w:w="3741" w:type="dxa"/>
            <w:tcBorders>
              <w:top w:val="nil"/>
              <w:bottom w:val="nil"/>
            </w:tcBorders>
          </w:tcPr>
          <w:p w14:paraId="0D6A1F41" w14:textId="77777777" w:rsidR="00BA1753" w:rsidRDefault="00BA1753">
            <w:pPr>
              <w:pStyle w:val="ConsPlusNormal"/>
              <w:jc w:val="both"/>
            </w:pPr>
            <w:r>
              <w:t>- 150 тыс. км или 1,5; 2,5 года</w:t>
            </w:r>
          </w:p>
        </w:tc>
        <w:tc>
          <w:tcPr>
            <w:tcW w:w="1444" w:type="dxa"/>
            <w:tcBorders>
              <w:top w:val="nil"/>
              <w:bottom w:val="nil"/>
            </w:tcBorders>
            <w:vAlign w:val="center"/>
          </w:tcPr>
          <w:p w14:paraId="3B3DB06B" w14:textId="77777777" w:rsidR="00BA1753" w:rsidRDefault="00BA1753">
            <w:pPr>
              <w:pStyle w:val="ConsPlusNormal"/>
              <w:jc w:val="center"/>
            </w:pPr>
            <w:r>
              <w:t>40</w:t>
            </w:r>
          </w:p>
        </w:tc>
        <w:tc>
          <w:tcPr>
            <w:tcW w:w="1445" w:type="dxa"/>
            <w:tcBorders>
              <w:top w:val="nil"/>
              <w:bottom w:val="nil"/>
            </w:tcBorders>
            <w:vAlign w:val="center"/>
          </w:tcPr>
          <w:p w14:paraId="48A5CE5D" w14:textId="77777777" w:rsidR="00BA1753" w:rsidRDefault="00BA1753">
            <w:pPr>
              <w:pStyle w:val="ConsPlusNormal"/>
              <w:jc w:val="center"/>
            </w:pPr>
            <w:r>
              <w:t>35</w:t>
            </w:r>
          </w:p>
        </w:tc>
        <w:tc>
          <w:tcPr>
            <w:tcW w:w="1870" w:type="dxa"/>
            <w:tcBorders>
              <w:top w:val="nil"/>
              <w:bottom w:val="nil"/>
            </w:tcBorders>
            <w:vAlign w:val="center"/>
          </w:tcPr>
          <w:p w14:paraId="1BEAA94B" w14:textId="77777777" w:rsidR="00BA1753" w:rsidRDefault="00BA1753">
            <w:pPr>
              <w:pStyle w:val="ConsPlusNormal"/>
              <w:jc w:val="center"/>
            </w:pPr>
            <w:r>
              <w:t xml:space="preserve">27 </w:t>
            </w:r>
            <w:hyperlink w:anchor="P2743">
              <w:r>
                <w:rPr>
                  <w:color w:val="0000FF"/>
                </w:rPr>
                <w:t>&lt;3&gt;</w:t>
              </w:r>
            </w:hyperlink>
          </w:p>
        </w:tc>
      </w:tr>
      <w:tr w:rsidR="00BA1753" w14:paraId="4E5AA87B" w14:textId="77777777">
        <w:tblPrEx>
          <w:tblBorders>
            <w:insideH w:val="nil"/>
          </w:tblBorders>
        </w:tblPrEx>
        <w:tc>
          <w:tcPr>
            <w:tcW w:w="567" w:type="dxa"/>
            <w:vMerge/>
          </w:tcPr>
          <w:p w14:paraId="42C05D65" w14:textId="77777777" w:rsidR="00BA1753" w:rsidRDefault="00BA1753">
            <w:pPr>
              <w:pStyle w:val="ConsPlusNormal"/>
            </w:pPr>
          </w:p>
        </w:tc>
        <w:tc>
          <w:tcPr>
            <w:tcW w:w="3741" w:type="dxa"/>
            <w:tcBorders>
              <w:top w:val="nil"/>
              <w:bottom w:val="nil"/>
            </w:tcBorders>
          </w:tcPr>
          <w:p w14:paraId="68CBC3E1" w14:textId="77777777" w:rsidR="00BA1753" w:rsidRDefault="00BA1753">
            <w:pPr>
              <w:pStyle w:val="ConsPlusNormal"/>
              <w:jc w:val="both"/>
            </w:pPr>
            <w:r>
              <w:t>- 160 тыс. км или 2; 3 года</w:t>
            </w:r>
          </w:p>
        </w:tc>
        <w:tc>
          <w:tcPr>
            <w:tcW w:w="1444" w:type="dxa"/>
            <w:tcBorders>
              <w:top w:val="nil"/>
              <w:bottom w:val="nil"/>
            </w:tcBorders>
            <w:vAlign w:val="center"/>
          </w:tcPr>
          <w:p w14:paraId="6C2686EC" w14:textId="77777777" w:rsidR="00BA1753" w:rsidRDefault="00BA1753">
            <w:pPr>
              <w:pStyle w:val="ConsPlusNormal"/>
              <w:jc w:val="center"/>
            </w:pPr>
            <w:r>
              <w:t>40</w:t>
            </w:r>
          </w:p>
        </w:tc>
        <w:tc>
          <w:tcPr>
            <w:tcW w:w="1445" w:type="dxa"/>
            <w:tcBorders>
              <w:top w:val="nil"/>
              <w:bottom w:val="nil"/>
            </w:tcBorders>
            <w:vAlign w:val="center"/>
          </w:tcPr>
          <w:p w14:paraId="1D12F310" w14:textId="77777777" w:rsidR="00BA1753" w:rsidRDefault="00BA1753">
            <w:pPr>
              <w:pStyle w:val="ConsPlusNormal"/>
              <w:jc w:val="center"/>
            </w:pPr>
            <w:r>
              <w:t>35</w:t>
            </w:r>
          </w:p>
        </w:tc>
        <w:tc>
          <w:tcPr>
            <w:tcW w:w="1870" w:type="dxa"/>
            <w:tcBorders>
              <w:top w:val="nil"/>
              <w:bottom w:val="nil"/>
            </w:tcBorders>
            <w:vAlign w:val="center"/>
          </w:tcPr>
          <w:p w14:paraId="7B0372DE" w14:textId="77777777" w:rsidR="00BA1753" w:rsidRDefault="00BA1753">
            <w:pPr>
              <w:pStyle w:val="ConsPlusNormal"/>
              <w:jc w:val="center"/>
            </w:pPr>
            <w:r>
              <w:t xml:space="preserve">27 </w:t>
            </w:r>
            <w:hyperlink w:anchor="P2743">
              <w:r>
                <w:rPr>
                  <w:color w:val="0000FF"/>
                </w:rPr>
                <w:t>&lt;3&gt;</w:t>
              </w:r>
            </w:hyperlink>
          </w:p>
        </w:tc>
      </w:tr>
      <w:tr w:rsidR="00BA1753" w14:paraId="42E9F438" w14:textId="77777777">
        <w:tc>
          <w:tcPr>
            <w:tcW w:w="567" w:type="dxa"/>
            <w:vMerge/>
          </w:tcPr>
          <w:p w14:paraId="06FE5E03" w14:textId="77777777" w:rsidR="00BA1753" w:rsidRDefault="00BA1753">
            <w:pPr>
              <w:pStyle w:val="ConsPlusNormal"/>
            </w:pPr>
          </w:p>
        </w:tc>
        <w:tc>
          <w:tcPr>
            <w:tcW w:w="3741" w:type="dxa"/>
            <w:tcBorders>
              <w:top w:val="nil"/>
            </w:tcBorders>
          </w:tcPr>
          <w:p w14:paraId="67695F12" w14:textId="77777777" w:rsidR="00BA1753" w:rsidRDefault="00BA1753">
            <w:pPr>
              <w:pStyle w:val="ConsPlusNormal"/>
              <w:jc w:val="both"/>
            </w:pPr>
            <w:r>
              <w:t>- 210 тыс. км или 2; 3 года</w:t>
            </w:r>
          </w:p>
        </w:tc>
        <w:tc>
          <w:tcPr>
            <w:tcW w:w="1444" w:type="dxa"/>
            <w:tcBorders>
              <w:top w:val="nil"/>
            </w:tcBorders>
            <w:vAlign w:val="center"/>
          </w:tcPr>
          <w:p w14:paraId="50712867" w14:textId="77777777" w:rsidR="00BA1753" w:rsidRDefault="00BA1753">
            <w:pPr>
              <w:pStyle w:val="ConsPlusNormal"/>
              <w:jc w:val="center"/>
            </w:pPr>
            <w:r>
              <w:t>55</w:t>
            </w:r>
          </w:p>
        </w:tc>
        <w:tc>
          <w:tcPr>
            <w:tcW w:w="1445" w:type="dxa"/>
            <w:tcBorders>
              <w:top w:val="nil"/>
            </w:tcBorders>
            <w:vAlign w:val="center"/>
          </w:tcPr>
          <w:p w14:paraId="2027E2B8" w14:textId="77777777" w:rsidR="00BA1753" w:rsidRDefault="00BA1753">
            <w:pPr>
              <w:pStyle w:val="ConsPlusNormal"/>
              <w:jc w:val="center"/>
            </w:pPr>
            <w:r>
              <w:t>45</w:t>
            </w:r>
          </w:p>
        </w:tc>
        <w:tc>
          <w:tcPr>
            <w:tcW w:w="1870" w:type="dxa"/>
            <w:tcBorders>
              <w:top w:val="nil"/>
            </w:tcBorders>
            <w:vAlign w:val="center"/>
          </w:tcPr>
          <w:p w14:paraId="35316484" w14:textId="77777777" w:rsidR="00BA1753" w:rsidRDefault="00BA1753">
            <w:pPr>
              <w:pStyle w:val="ConsPlusNormal"/>
              <w:jc w:val="center"/>
            </w:pPr>
            <w:r>
              <w:t xml:space="preserve">27 </w:t>
            </w:r>
            <w:hyperlink w:anchor="P2743">
              <w:r>
                <w:rPr>
                  <w:color w:val="0000FF"/>
                </w:rPr>
                <w:t>&lt;3&gt;</w:t>
              </w:r>
            </w:hyperlink>
          </w:p>
        </w:tc>
      </w:tr>
      <w:tr w:rsidR="00BA1753" w14:paraId="2A2435E7" w14:textId="77777777">
        <w:tblPrEx>
          <w:tblBorders>
            <w:insideH w:val="nil"/>
          </w:tblBorders>
        </w:tblPrEx>
        <w:tc>
          <w:tcPr>
            <w:tcW w:w="567" w:type="dxa"/>
            <w:tcBorders>
              <w:bottom w:val="nil"/>
            </w:tcBorders>
          </w:tcPr>
          <w:p w14:paraId="244AE123" w14:textId="77777777" w:rsidR="00BA1753" w:rsidRDefault="00BA1753">
            <w:pPr>
              <w:pStyle w:val="ConsPlusNormal"/>
              <w:jc w:val="center"/>
            </w:pPr>
            <w:r>
              <w:t>2.2</w:t>
            </w:r>
          </w:p>
        </w:tc>
        <w:tc>
          <w:tcPr>
            <w:tcW w:w="3741" w:type="dxa"/>
            <w:tcBorders>
              <w:bottom w:val="nil"/>
            </w:tcBorders>
          </w:tcPr>
          <w:p w14:paraId="67ABB88E" w14:textId="77777777" w:rsidR="00BA1753" w:rsidRDefault="00BA1753">
            <w:pPr>
              <w:pStyle w:val="ConsPlusNormal"/>
              <w:jc w:val="both"/>
            </w:pPr>
            <w:r>
              <w:t>Толщина гребня колеса</w:t>
            </w:r>
          </w:p>
        </w:tc>
        <w:tc>
          <w:tcPr>
            <w:tcW w:w="1444" w:type="dxa"/>
            <w:tcBorders>
              <w:bottom w:val="nil"/>
            </w:tcBorders>
            <w:vAlign w:val="center"/>
          </w:tcPr>
          <w:p w14:paraId="41D40C4F" w14:textId="77777777" w:rsidR="00BA1753" w:rsidRDefault="00BA1753">
            <w:pPr>
              <w:pStyle w:val="ConsPlusNormal"/>
              <w:jc w:val="center"/>
            </w:pPr>
            <w:r>
              <w:t>29,0...33,0</w:t>
            </w:r>
          </w:p>
        </w:tc>
        <w:tc>
          <w:tcPr>
            <w:tcW w:w="1445" w:type="dxa"/>
            <w:tcBorders>
              <w:bottom w:val="nil"/>
            </w:tcBorders>
            <w:vAlign w:val="center"/>
          </w:tcPr>
          <w:p w14:paraId="7EE8FBAD" w14:textId="77777777" w:rsidR="00BA1753" w:rsidRDefault="00BA1753">
            <w:pPr>
              <w:pStyle w:val="ConsPlusNormal"/>
              <w:jc w:val="center"/>
            </w:pPr>
            <w:r>
              <w:t>29,0...33,0</w:t>
            </w:r>
          </w:p>
        </w:tc>
        <w:tc>
          <w:tcPr>
            <w:tcW w:w="1870" w:type="dxa"/>
            <w:tcBorders>
              <w:bottom w:val="nil"/>
            </w:tcBorders>
            <w:vAlign w:val="center"/>
          </w:tcPr>
          <w:p w14:paraId="4B0C18E7" w14:textId="77777777" w:rsidR="00BA1753" w:rsidRDefault="00BA1753">
            <w:pPr>
              <w:pStyle w:val="ConsPlusNormal"/>
              <w:jc w:val="center"/>
            </w:pPr>
            <w:r>
              <w:t>26,0...33,0</w:t>
            </w:r>
          </w:p>
        </w:tc>
      </w:tr>
      <w:tr w:rsidR="00BA1753" w14:paraId="61CC313A" w14:textId="77777777">
        <w:tblPrEx>
          <w:tblBorders>
            <w:insideH w:val="nil"/>
          </w:tblBorders>
        </w:tblPrEx>
        <w:tc>
          <w:tcPr>
            <w:tcW w:w="9067" w:type="dxa"/>
            <w:gridSpan w:val="5"/>
            <w:tcBorders>
              <w:top w:val="nil"/>
            </w:tcBorders>
          </w:tcPr>
          <w:p w14:paraId="4A34AC8B" w14:textId="77777777" w:rsidR="00BA1753" w:rsidRDefault="00BA1753">
            <w:pPr>
              <w:pStyle w:val="ConsPlusNormal"/>
              <w:jc w:val="both"/>
            </w:pPr>
            <w:r>
              <w:t xml:space="preserve">(в ред. </w:t>
            </w:r>
            <w:hyperlink r:id="rId271">
              <w:r>
                <w:rPr>
                  <w:color w:val="0000FF"/>
                </w:rPr>
                <w:t>Протокола</w:t>
              </w:r>
            </w:hyperlink>
            <w:r>
              <w:t xml:space="preserve"> от 15.05.2019)</w:t>
            </w:r>
          </w:p>
        </w:tc>
      </w:tr>
      <w:tr w:rsidR="00BA1753" w14:paraId="6098690E" w14:textId="77777777">
        <w:tc>
          <w:tcPr>
            <w:tcW w:w="567" w:type="dxa"/>
          </w:tcPr>
          <w:p w14:paraId="71896B03" w14:textId="77777777" w:rsidR="00BA1753" w:rsidRDefault="00BA1753">
            <w:pPr>
              <w:pStyle w:val="ConsPlusNormal"/>
              <w:jc w:val="center"/>
            </w:pPr>
            <w:r>
              <w:t>2.3</w:t>
            </w:r>
          </w:p>
        </w:tc>
        <w:tc>
          <w:tcPr>
            <w:tcW w:w="3741" w:type="dxa"/>
          </w:tcPr>
          <w:p w14:paraId="3FDB5657" w14:textId="77777777" w:rsidR="00BA1753" w:rsidRDefault="00BA1753">
            <w:pPr>
              <w:pStyle w:val="ConsPlusNormal"/>
              <w:jc w:val="both"/>
            </w:pPr>
            <w:r>
              <w:t>Равномерный прокат, не более:</w:t>
            </w:r>
          </w:p>
        </w:tc>
        <w:tc>
          <w:tcPr>
            <w:tcW w:w="1444" w:type="dxa"/>
            <w:vAlign w:val="center"/>
          </w:tcPr>
          <w:p w14:paraId="5C8C1202" w14:textId="77777777" w:rsidR="00BA1753" w:rsidRDefault="00BA1753">
            <w:pPr>
              <w:pStyle w:val="ConsPlusNormal"/>
              <w:jc w:val="center"/>
            </w:pPr>
            <w:r>
              <w:t xml:space="preserve">3,0 (2,0 </w:t>
            </w:r>
            <w:hyperlink w:anchor="P2742">
              <w:r>
                <w:rPr>
                  <w:color w:val="0000FF"/>
                </w:rPr>
                <w:t>&lt;2&gt;</w:t>
              </w:r>
            </w:hyperlink>
            <w:r>
              <w:t>)</w:t>
            </w:r>
          </w:p>
        </w:tc>
        <w:tc>
          <w:tcPr>
            <w:tcW w:w="1445" w:type="dxa"/>
            <w:vAlign w:val="center"/>
          </w:tcPr>
          <w:p w14:paraId="049BBEBB" w14:textId="77777777" w:rsidR="00BA1753" w:rsidRDefault="00BA1753">
            <w:pPr>
              <w:pStyle w:val="ConsPlusNormal"/>
              <w:jc w:val="center"/>
            </w:pPr>
            <w:r>
              <w:t xml:space="preserve">5,0 (2,0 </w:t>
            </w:r>
            <w:hyperlink w:anchor="P2742">
              <w:r>
                <w:rPr>
                  <w:color w:val="0000FF"/>
                </w:rPr>
                <w:t>&lt;2&gt;</w:t>
              </w:r>
            </w:hyperlink>
            <w:r>
              <w:t>)</w:t>
            </w:r>
          </w:p>
        </w:tc>
        <w:tc>
          <w:tcPr>
            <w:tcW w:w="1870" w:type="dxa"/>
            <w:vAlign w:val="center"/>
          </w:tcPr>
          <w:p w14:paraId="65F0C3E7" w14:textId="77777777" w:rsidR="00BA1753" w:rsidRDefault="00BA1753">
            <w:pPr>
              <w:pStyle w:val="ConsPlusNormal"/>
              <w:jc w:val="center"/>
            </w:pPr>
            <w:r>
              <w:t>7,0</w:t>
            </w:r>
          </w:p>
        </w:tc>
      </w:tr>
      <w:tr w:rsidR="00BA1753" w14:paraId="1EEDCF68" w14:textId="77777777">
        <w:tc>
          <w:tcPr>
            <w:tcW w:w="567" w:type="dxa"/>
            <w:vMerge w:val="restart"/>
          </w:tcPr>
          <w:p w14:paraId="52032CC1" w14:textId="77777777" w:rsidR="00BA1753" w:rsidRDefault="00BA1753">
            <w:pPr>
              <w:pStyle w:val="ConsPlusNormal"/>
              <w:jc w:val="center"/>
            </w:pPr>
            <w:r>
              <w:t>2.4</w:t>
            </w:r>
          </w:p>
        </w:tc>
        <w:tc>
          <w:tcPr>
            <w:tcW w:w="3741" w:type="dxa"/>
            <w:tcBorders>
              <w:bottom w:val="nil"/>
            </w:tcBorders>
          </w:tcPr>
          <w:p w14:paraId="5ED8CCD1" w14:textId="77777777" w:rsidR="00BA1753" w:rsidRDefault="00BA1753">
            <w:pPr>
              <w:pStyle w:val="ConsPlusNormal"/>
              <w:jc w:val="both"/>
            </w:pPr>
            <w:r>
              <w:t>Неравномерный прокат колес, не более:</w:t>
            </w:r>
          </w:p>
        </w:tc>
        <w:tc>
          <w:tcPr>
            <w:tcW w:w="1444" w:type="dxa"/>
            <w:tcBorders>
              <w:bottom w:val="nil"/>
            </w:tcBorders>
            <w:vAlign w:val="center"/>
          </w:tcPr>
          <w:p w14:paraId="3E364C90" w14:textId="77777777" w:rsidR="00BA1753" w:rsidRDefault="00BA1753">
            <w:pPr>
              <w:pStyle w:val="ConsPlusNormal"/>
            </w:pPr>
          </w:p>
        </w:tc>
        <w:tc>
          <w:tcPr>
            <w:tcW w:w="1445" w:type="dxa"/>
            <w:tcBorders>
              <w:bottom w:val="nil"/>
            </w:tcBorders>
            <w:vAlign w:val="center"/>
          </w:tcPr>
          <w:p w14:paraId="4423F399" w14:textId="77777777" w:rsidR="00BA1753" w:rsidRDefault="00BA1753">
            <w:pPr>
              <w:pStyle w:val="ConsPlusNormal"/>
            </w:pPr>
          </w:p>
        </w:tc>
        <w:tc>
          <w:tcPr>
            <w:tcW w:w="1870" w:type="dxa"/>
            <w:tcBorders>
              <w:bottom w:val="nil"/>
            </w:tcBorders>
            <w:vAlign w:val="center"/>
          </w:tcPr>
          <w:p w14:paraId="324512C5" w14:textId="77777777" w:rsidR="00BA1753" w:rsidRDefault="00BA1753">
            <w:pPr>
              <w:pStyle w:val="ConsPlusNormal"/>
            </w:pPr>
          </w:p>
        </w:tc>
      </w:tr>
      <w:tr w:rsidR="00BA1753" w14:paraId="3AE147B2" w14:textId="77777777">
        <w:tblPrEx>
          <w:tblBorders>
            <w:insideH w:val="nil"/>
          </w:tblBorders>
        </w:tblPrEx>
        <w:tc>
          <w:tcPr>
            <w:tcW w:w="567" w:type="dxa"/>
            <w:vMerge/>
          </w:tcPr>
          <w:p w14:paraId="243A9955" w14:textId="77777777" w:rsidR="00BA1753" w:rsidRDefault="00BA1753">
            <w:pPr>
              <w:pStyle w:val="ConsPlusNormal"/>
            </w:pPr>
          </w:p>
        </w:tc>
        <w:tc>
          <w:tcPr>
            <w:tcW w:w="3741" w:type="dxa"/>
            <w:tcBorders>
              <w:top w:val="nil"/>
              <w:bottom w:val="nil"/>
            </w:tcBorders>
          </w:tcPr>
          <w:p w14:paraId="77190F78" w14:textId="77777777" w:rsidR="00BA1753" w:rsidRDefault="00BA1753">
            <w:pPr>
              <w:pStyle w:val="ConsPlusNormal"/>
              <w:jc w:val="both"/>
            </w:pPr>
            <w:r>
              <w:t>- колесных пар, подкатываемых под вагон</w:t>
            </w:r>
          </w:p>
        </w:tc>
        <w:tc>
          <w:tcPr>
            <w:tcW w:w="1444" w:type="dxa"/>
            <w:tcBorders>
              <w:top w:val="nil"/>
              <w:bottom w:val="nil"/>
            </w:tcBorders>
            <w:vAlign w:val="center"/>
          </w:tcPr>
          <w:p w14:paraId="17735446" w14:textId="77777777" w:rsidR="00BA1753" w:rsidRDefault="00BA1753">
            <w:pPr>
              <w:pStyle w:val="ConsPlusNormal"/>
              <w:jc w:val="center"/>
            </w:pPr>
            <w:r>
              <w:t>не допускается</w:t>
            </w:r>
          </w:p>
        </w:tc>
        <w:tc>
          <w:tcPr>
            <w:tcW w:w="1445" w:type="dxa"/>
            <w:tcBorders>
              <w:top w:val="nil"/>
              <w:bottom w:val="nil"/>
            </w:tcBorders>
            <w:vAlign w:val="center"/>
          </w:tcPr>
          <w:p w14:paraId="3E74C7A3" w14:textId="77777777" w:rsidR="00BA1753" w:rsidRDefault="00BA1753">
            <w:pPr>
              <w:pStyle w:val="ConsPlusNormal"/>
              <w:jc w:val="center"/>
            </w:pPr>
            <w:r>
              <w:t>не допускается</w:t>
            </w:r>
          </w:p>
        </w:tc>
        <w:tc>
          <w:tcPr>
            <w:tcW w:w="1870" w:type="dxa"/>
            <w:tcBorders>
              <w:top w:val="nil"/>
              <w:bottom w:val="nil"/>
            </w:tcBorders>
            <w:vAlign w:val="center"/>
          </w:tcPr>
          <w:p w14:paraId="211B99A0" w14:textId="77777777" w:rsidR="00BA1753" w:rsidRDefault="00BA1753">
            <w:pPr>
              <w:pStyle w:val="ConsPlusNormal"/>
              <w:jc w:val="center"/>
            </w:pPr>
            <w:r>
              <w:t>1,0</w:t>
            </w:r>
          </w:p>
        </w:tc>
      </w:tr>
      <w:tr w:rsidR="00BA1753" w14:paraId="78C103FD" w14:textId="77777777">
        <w:tc>
          <w:tcPr>
            <w:tcW w:w="567" w:type="dxa"/>
            <w:vMerge/>
          </w:tcPr>
          <w:p w14:paraId="6F8856D2" w14:textId="77777777" w:rsidR="00BA1753" w:rsidRDefault="00BA1753">
            <w:pPr>
              <w:pStyle w:val="ConsPlusNormal"/>
            </w:pPr>
          </w:p>
        </w:tc>
        <w:tc>
          <w:tcPr>
            <w:tcW w:w="3741" w:type="dxa"/>
            <w:tcBorders>
              <w:top w:val="nil"/>
            </w:tcBorders>
          </w:tcPr>
          <w:p w14:paraId="5C77AA5A" w14:textId="77777777" w:rsidR="00BA1753" w:rsidRDefault="00BA1753">
            <w:pPr>
              <w:pStyle w:val="ConsPlusNormal"/>
              <w:jc w:val="both"/>
            </w:pPr>
            <w:r>
              <w:t>- колесных пар, не выкатываемых из-под вагона</w:t>
            </w:r>
          </w:p>
        </w:tc>
        <w:tc>
          <w:tcPr>
            <w:tcW w:w="1444" w:type="dxa"/>
            <w:tcBorders>
              <w:top w:val="nil"/>
            </w:tcBorders>
            <w:vAlign w:val="center"/>
          </w:tcPr>
          <w:p w14:paraId="75CF2678" w14:textId="77777777" w:rsidR="00BA1753" w:rsidRDefault="00BA1753">
            <w:pPr>
              <w:pStyle w:val="ConsPlusNormal"/>
              <w:jc w:val="center"/>
            </w:pPr>
            <w:r>
              <w:t>не допускается</w:t>
            </w:r>
          </w:p>
        </w:tc>
        <w:tc>
          <w:tcPr>
            <w:tcW w:w="1445" w:type="dxa"/>
            <w:tcBorders>
              <w:top w:val="nil"/>
            </w:tcBorders>
            <w:vAlign w:val="center"/>
          </w:tcPr>
          <w:p w14:paraId="2703B963" w14:textId="77777777" w:rsidR="00BA1753" w:rsidRDefault="00BA1753">
            <w:pPr>
              <w:pStyle w:val="ConsPlusNormal"/>
              <w:jc w:val="center"/>
            </w:pPr>
            <w:r>
              <w:t>не допускается</w:t>
            </w:r>
          </w:p>
        </w:tc>
        <w:tc>
          <w:tcPr>
            <w:tcW w:w="1870" w:type="dxa"/>
            <w:tcBorders>
              <w:top w:val="nil"/>
            </w:tcBorders>
            <w:vAlign w:val="center"/>
          </w:tcPr>
          <w:p w14:paraId="54EBE51A" w14:textId="77777777" w:rsidR="00BA1753" w:rsidRDefault="00BA1753">
            <w:pPr>
              <w:pStyle w:val="ConsPlusNormal"/>
              <w:jc w:val="center"/>
            </w:pPr>
            <w:r>
              <w:t>1,5</w:t>
            </w:r>
          </w:p>
        </w:tc>
      </w:tr>
      <w:tr w:rsidR="00BA1753" w14:paraId="34C50F5E" w14:textId="77777777">
        <w:tc>
          <w:tcPr>
            <w:tcW w:w="567" w:type="dxa"/>
          </w:tcPr>
          <w:p w14:paraId="1FC2F02E" w14:textId="77777777" w:rsidR="00BA1753" w:rsidRDefault="00BA1753">
            <w:pPr>
              <w:pStyle w:val="ConsPlusNormal"/>
              <w:jc w:val="center"/>
            </w:pPr>
            <w:r>
              <w:t>2.5</w:t>
            </w:r>
          </w:p>
        </w:tc>
        <w:tc>
          <w:tcPr>
            <w:tcW w:w="3741" w:type="dxa"/>
          </w:tcPr>
          <w:p w14:paraId="1484E483" w14:textId="77777777" w:rsidR="00BA1753" w:rsidRDefault="00BA1753">
            <w:pPr>
              <w:pStyle w:val="ConsPlusNormal"/>
              <w:jc w:val="both"/>
            </w:pPr>
            <w:r>
              <w:t>Кольцевые выработки шириной не более 10,0 мм и глубиной не более</w:t>
            </w:r>
          </w:p>
        </w:tc>
        <w:tc>
          <w:tcPr>
            <w:tcW w:w="1444" w:type="dxa"/>
            <w:vAlign w:val="center"/>
          </w:tcPr>
          <w:p w14:paraId="493F3A39" w14:textId="77777777" w:rsidR="00BA1753" w:rsidRDefault="00BA1753">
            <w:pPr>
              <w:pStyle w:val="ConsPlusNormal"/>
              <w:jc w:val="center"/>
            </w:pPr>
            <w:r>
              <w:t>не допускаются</w:t>
            </w:r>
          </w:p>
        </w:tc>
        <w:tc>
          <w:tcPr>
            <w:tcW w:w="1445" w:type="dxa"/>
            <w:vAlign w:val="center"/>
          </w:tcPr>
          <w:p w14:paraId="19A9853C" w14:textId="77777777" w:rsidR="00BA1753" w:rsidRDefault="00BA1753">
            <w:pPr>
              <w:pStyle w:val="ConsPlusNormal"/>
              <w:jc w:val="center"/>
            </w:pPr>
            <w:r>
              <w:t>0,5</w:t>
            </w:r>
          </w:p>
        </w:tc>
        <w:tc>
          <w:tcPr>
            <w:tcW w:w="1870" w:type="dxa"/>
            <w:vAlign w:val="center"/>
          </w:tcPr>
          <w:p w14:paraId="17691130" w14:textId="77777777" w:rsidR="00BA1753" w:rsidRDefault="00BA1753">
            <w:pPr>
              <w:pStyle w:val="ConsPlusNormal"/>
              <w:jc w:val="center"/>
            </w:pPr>
            <w:r>
              <w:t>0,5</w:t>
            </w:r>
          </w:p>
        </w:tc>
      </w:tr>
      <w:tr w:rsidR="00BA1753" w14:paraId="5F7062D8" w14:textId="77777777">
        <w:tc>
          <w:tcPr>
            <w:tcW w:w="567" w:type="dxa"/>
          </w:tcPr>
          <w:p w14:paraId="06EB5415" w14:textId="77777777" w:rsidR="00BA1753" w:rsidRDefault="00BA1753">
            <w:pPr>
              <w:pStyle w:val="ConsPlusNormal"/>
              <w:jc w:val="center"/>
            </w:pPr>
            <w:r>
              <w:t>2.6</w:t>
            </w:r>
          </w:p>
        </w:tc>
        <w:tc>
          <w:tcPr>
            <w:tcW w:w="3741" w:type="dxa"/>
          </w:tcPr>
          <w:p w14:paraId="0D054F52" w14:textId="77777777" w:rsidR="00BA1753" w:rsidRDefault="00BA1753">
            <w:pPr>
              <w:pStyle w:val="ConsPlusNormal"/>
              <w:jc w:val="both"/>
            </w:pPr>
            <w:r>
              <w:t>Навар на поверхности катания колеса высотой, не более</w:t>
            </w:r>
          </w:p>
        </w:tc>
        <w:tc>
          <w:tcPr>
            <w:tcW w:w="1444" w:type="dxa"/>
            <w:vAlign w:val="center"/>
          </w:tcPr>
          <w:p w14:paraId="1FC0BE47" w14:textId="77777777" w:rsidR="00BA1753" w:rsidRDefault="00BA1753">
            <w:pPr>
              <w:pStyle w:val="ConsPlusNormal"/>
              <w:jc w:val="center"/>
            </w:pPr>
            <w:r>
              <w:t>не допускается</w:t>
            </w:r>
          </w:p>
        </w:tc>
        <w:tc>
          <w:tcPr>
            <w:tcW w:w="1445" w:type="dxa"/>
            <w:vAlign w:val="center"/>
          </w:tcPr>
          <w:p w14:paraId="40507A31" w14:textId="77777777" w:rsidR="00BA1753" w:rsidRDefault="00BA1753">
            <w:pPr>
              <w:pStyle w:val="ConsPlusNormal"/>
              <w:jc w:val="center"/>
            </w:pPr>
            <w:r>
              <w:t>не допускается</w:t>
            </w:r>
          </w:p>
        </w:tc>
        <w:tc>
          <w:tcPr>
            <w:tcW w:w="1870" w:type="dxa"/>
            <w:vAlign w:val="center"/>
          </w:tcPr>
          <w:p w14:paraId="6A6C7FD1" w14:textId="77777777" w:rsidR="00BA1753" w:rsidRDefault="00BA1753">
            <w:pPr>
              <w:pStyle w:val="ConsPlusNormal"/>
              <w:jc w:val="center"/>
            </w:pPr>
            <w:r>
              <w:t>0,5</w:t>
            </w:r>
          </w:p>
        </w:tc>
      </w:tr>
      <w:tr w:rsidR="00BA1753" w14:paraId="36A3815F" w14:textId="77777777">
        <w:tc>
          <w:tcPr>
            <w:tcW w:w="567" w:type="dxa"/>
          </w:tcPr>
          <w:p w14:paraId="758CE436" w14:textId="77777777" w:rsidR="00BA1753" w:rsidRDefault="00BA1753">
            <w:pPr>
              <w:pStyle w:val="ConsPlusNormal"/>
              <w:jc w:val="center"/>
            </w:pPr>
            <w:r>
              <w:t>2.7</w:t>
            </w:r>
          </w:p>
        </w:tc>
        <w:tc>
          <w:tcPr>
            <w:tcW w:w="3741" w:type="dxa"/>
          </w:tcPr>
          <w:p w14:paraId="391BF377" w14:textId="77777777" w:rsidR="00BA1753" w:rsidRDefault="00BA1753">
            <w:pPr>
              <w:pStyle w:val="ConsPlusNormal"/>
              <w:jc w:val="both"/>
            </w:pPr>
            <w:r>
              <w:t>Ползун на поверхности катания колеса глубиной, не более</w:t>
            </w:r>
          </w:p>
        </w:tc>
        <w:tc>
          <w:tcPr>
            <w:tcW w:w="1444" w:type="dxa"/>
            <w:vAlign w:val="center"/>
          </w:tcPr>
          <w:p w14:paraId="0057DBD9" w14:textId="77777777" w:rsidR="00BA1753" w:rsidRDefault="00BA1753">
            <w:pPr>
              <w:pStyle w:val="ConsPlusNormal"/>
              <w:jc w:val="center"/>
            </w:pPr>
            <w:r>
              <w:t>не допускается</w:t>
            </w:r>
          </w:p>
        </w:tc>
        <w:tc>
          <w:tcPr>
            <w:tcW w:w="1445" w:type="dxa"/>
            <w:vAlign w:val="center"/>
          </w:tcPr>
          <w:p w14:paraId="4599CF7A" w14:textId="77777777" w:rsidR="00BA1753" w:rsidRDefault="00BA1753">
            <w:pPr>
              <w:pStyle w:val="ConsPlusNormal"/>
              <w:jc w:val="center"/>
            </w:pPr>
            <w:r>
              <w:t>не допускается</w:t>
            </w:r>
          </w:p>
        </w:tc>
        <w:tc>
          <w:tcPr>
            <w:tcW w:w="1870" w:type="dxa"/>
            <w:vAlign w:val="center"/>
          </w:tcPr>
          <w:p w14:paraId="38B94547" w14:textId="77777777" w:rsidR="00BA1753" w:rsidRDefault="00BA1753">
            <w:pPr>
              <w:pStyle w:val="ConsPlusNormal"/>
              <w:jc w:val="center"/>
            </w:pPr>
            <w:r>
              <w:t>0,5</w:t>
            </w:r>
          </w:p>
        </w:tc>
      </w:tr>
      <w:tr w:rsidR="00BA1753" w14:paraId="7E80BAB9" w14:textId="77777777">
        <w:tc>
          <w:tcPr>
            <w:tcW w:w="567" w:type="dxa"/>
          </w:tcPr>
          <w:p w14:paraId="39A6E56A" w14:textId="77777777" w:rsidR="00BA1753" w:rsidRDefault="00BA1753">
            <w:pPr>
              <w:pStyle w:val="ConsPlusNormal"/>
              <w:jc w:val="center"/>
            </w:pPr>
            <w:r>
              <w:t>2.8</w:t>
            </w:r>
          </w:p>
        </w:tc>
        <w:tc>
          <w:tcPr>
            <w:tcW w:w="3741" w:type="dxa"/>
          </w:tcPr>
          <w:p w14:paraId="52BBED6C" w14:textId="77777777" w:rsidR="00BA1753" w:rsidRDefault="00BA1753">
            <w:pPr>
              <w:pStyle w:val="ConsPlusNormal"/>
              <w:jc w:val="both"/>
            </w:pPr>
            <w:r>
              <w:t>Выщербины на поверхности катания колеса без трещин, идущих вглубь металла длиной не более 15,0 мм или глубиной, не более</w:t>
            </w:r>
          </w:p>
        </w:tc>
        <w:tc>
          <w:tcPr>
            <w:tcW w:w="1444" w:type="dxa"/>
            <w:vAlign w:val="center"/>
          </w:tcPr>
          <w:p w14:paraId="0E9020E1" w14:textId="77777777" w:rsidR="00BA1753" w:rsidRDefault="00BA1753">
            <w:pPr>
              <w:pStyle w:val="ConsPlusNormal"/>
              <w:jc w:val="center"/>
            </w:pPr>
            <w:r>
              <w:t>не допускаются</w:t>
            </w:r>
          </w:p>
        </w:tc>
        <w:tc>
          <w:tcPr>
            <w:tcW w:w="1445" w:type="dxa"/>
            <w:vAlign w:val="center"/>
          </w:tcPr>
          <w:p w14:paraId="4A4A06A5" w14:textId="77777777" w:rsidR="00BA1753" w:rsidRDefault="00BA1753">
            <w:pPr>
              <w:pStyle w:val="ConsPlusNormal"/>
              <w:jc w:val="center"/>
            </w:pPr>
            <w:r>
              <w:t>не допускаются</w:t>
            </w:r>
          </w:p>
        </w:tc>
        <w:tc>
          <w:tcPr>
            <w:tcW w:w="1870" w:type="dxa"/>
            <w:vAlign w:val="center"/>
          </w:tcPr>
          <w:p w14:paraId="14EDB68B" w14:textId="77777777" w:rsidR="00BA1753" w:rsidRDefault="00BA1753">
            <w:pPr>
              <w:pStyle w:val="ConsPlusNormal"/>
              <w:jc w:val="center"/>
            </w:pPr>
            <w:r>
              <w:t>1,0</w:t>
            </w:r>
          </w:p>
        </w:tc>
      </w:tr>
      <w:tr w:rsidR="00BA1753" w14:paraId="5A2BA980" w14:textId="77777777">
        <w:tc>
          <w:tcPr>
            <w:tcW w:w="567" w:type="dxa"/>
          </w:tcPr>
          <w:p w14:paraId="2B884F4F" w14:textId="77777777" w:rsidR="00BA1753" w:rsidRDefault="00BA1753">
            <w:pPr>
              <w:pStyle w:val="ConsPlusNormal"/>
              <w:jc w:val="center"/>
              <w:outlineLvl w:val="3"/>
            </w:pPr>
            <w:r>
              <w:t>3</w:t>
            </w:r>
          </w:p>
        </w:tc>
        <w:tc>
          <w:tcPr>
            <w:tcW w:w="8500" w:type="dxa"/>
            <w:gridSpan w:val="4"/>
          </w:tcPr>
          <w:p w14:paraId="2757462B" w14:textId="77777777" w:rsidR="00BA1753" w:rsidRDefault="00BA1753">
            <w:pPr>
              <w:pStyle w:val="ConsPlusNormal"/>
              <w:jc w:val="both"/>
            </w:pPr>
            <w:r>
              <w:t>Оси</w:t>
            </w:r>
          </w:p>
        </w:tc>
      </w:tr>
      <w:tr w:rsidR="00BA1753" w14:paraId="7AD223DE" w14:textId="77777777">
        <w:tc>
          <w:tcPr>
            <w:tcW w:w="567" w:type="dxa"/>
          </w:tcPr>
          <w:p w14:paraId="58127116" w14:textId="77777777" w:rsidR="00BA1753" w:rsidRDefault="00BA1753">
            <w:pPr>
              <w:pStyle w:val="ConsPlusNormal"/>
              <w:jc w:val="center"/>
            </w:pPr>
            <w:r>
              <w:t>3.1</w:t>
            </w:r>
          </w:p>
        </w:tc>
        <w:tc>
          <w:tcPr>
            <w:tcW w:w="3741" w:type="dxa"/>
          </w:tcPr>
          <w:p w14:paraId="56892DCF" w14:textId="77777777" w:rsidR="00BA1753" w:rsidRDefault="00BA1753">
            <w:pPr>
              <w:pStyle w:val="ConsPlusNormal"/>
              <w:jc w:val="both"/>
            </w:pPr>
            <w:r>
              <w:t>Забоины и вмятины на средней части, не более</w:t>
            </w:r>
          </w:p>
        </w:tc>
        <w:tc>
          <w:tcPr>
            <w:tcW w:w="1444" w:type="dxa"/>
            <w:vAlign w:val="center"/>
          </w:tcPr>
          <w:p w14:paraId="67AF4FB7" w14:textId="77777777" w:rsidR="00BA1753" w:rsidRDefault="00BA1753">
            <w:pPr>
              <w:pStyle w:val="ConsPlusNormal"/>
              <w:jc w:val="center"/>
            </w:pPr>
            <w:r>
              <w:t>не допускается</w:t>
            </w:r>
          </w:p>
        </w:tc>
        <w:tc>
          <w:tcPr>
            <w:tcW w:w="1445" w:type="dxa"/>
            <w:vAlign w:val="center"/>
          </w:tcPr>
          <w:p w14:paraId="4B920070" w14:textId="77777777" w:rsidR="00BA1753" w:rsidRDefault="00BA1753">
            <w:pPr>
              <w:pStyle w:val="ConsPlusNormal"/>
              <w:jc w:val="center"/>
            </w:pPr>
            <w:r>
              <w:t>не допускается</w:t>
            </w:r>
          </w:p>
        </w:tc>
        <w:tc>
          <w:tcPr>
            <w:tcW w:w="1870" w:type="dxa"/>
            <w:vAlign w:val="center"/>
          </w:tcPr>
          <w:p w14:paraId="3B27A42D" w14:textId="77777777" w:rsidR="00BA1753" w:rsidRDefault="00BA1753">
            <w:pPr>
              <w:pStyle w:val="ConsPlusNormal"/>
              <w:jc w:val="center"/>
            </w:pPr>
            <w:r>
              <w:t xml:space="preserve">2,0 </w:t>
            </w:r>
            <w:hyperlink w:anchor="P2741">
              <w:r>
                <w:rPr>
                  <w:color w:val="0000FF"/>
                </w:rPr>
                <w:t>&lt;1&gt;</w:t>
              </w:r>
            </w:hyperlink>
          </w:p>
        </w:tc>
      </w:tr>
      <w:tr w:rsidR="00BA1753" w14:paraId="4BD1DF28" w14:textId="77777777">
        <w:tc>
          <w:tcPr>
            <w:tcW w:w="567" w:type="dxa"/>
          </w:tcPr>
          <w:p w14:paraId="6AB6ED76" w14:textId="77777777" w:rsidR="00BA1753" w:rsidRDefault="00BA1753">
            <w:pPr>
              <w:pStyle w:val="ConsPlusNormal"/>
              <w:jc w:val="center"/>
            </w:pPr>
            <w:r>
              <w:t>3.2</w:t>
            </w:r>
          </w:p>
        </w:tc>
        <w:tc>
          <w:tcPr>
            <w:tcW w:w="3741" w:type="dxa"/>
          </w:tcPr>
          <w:p w14:paraId="06C0C4C7" w14:textId="77777777" w:rsidR="00BA1753" w:rsidRDefault="00BA1753">
            <w:pPr>
              <w:pStyle w:val="ConsPlusNormal"/>
              <w:jc w:val="both"/>
            </w:pPr>
            <w:r>
              <w:t>Протертости на средней части, не более</w:t>
            </w:r>
          </w:p>
        </w:tc>
        <w:tc>
          <w:tcPr>
            <w:tcW w:w="1444" w:type="dxa"/>
            <w:vAlign w:val="center"/>
          </w:tcPr>
          <w:p w14:paraId="2C49B1E7" w14:textId="77777777" w:rsidR="00BA1753" w:rsidRDefault="00BA1753">
            <w:pPr>
              <w:pStyle w:val="ConsPlusNormal"/>
              <w:jc w:val="center"/>
            </w:pPr>
            <w:r>
              <w:t>не допускается</w:t>
            </w:r>
          </w:p>
        </w:tc>
        <w:tc>
          <w:tcPr>
            <w:tcW w:w="1445" w:type="dxa"/>
            <w:vAlign w:val="center"/>
          </w:tcPr>
          <w:p w14:paraId="223AB9D2" w14:textId="77777777" w:rsidR="00BA1753" w:rsidRDefault="00BA1753">
            <w:pPr>
              <w:pStyle w:val="ConsPlusNormal"/>
              <w:jc w:val="center"/>
            </w:pPr>
            <w:r>
              <w:t>не допускается</w:t>
            </w:r>
          </w:p>
        </w:tc>
        <w:tc>
          <w:tcPr>
            <w:tcW w:w="1870" w:type="dxa"/>
            <w:vAlign w:val="center"/>
          </w:tcPr>
          <w:p w14:paraId="41F76B08" w14:textId="77777777" w:rsidR="00BA1753" w:rsidRDefault="00BA1753">
            <w:pPr>
              <w:pStyle w:val="ConsPlusNormal"/>
              <w:jc w:val="center"/>
            </w:pPr>
            <w:r>
              <w:t xml:space="preserve">2,5 </w:t>
            </w:r>
            <w:hyperlink w:anchor="P2741">
              <w:r>
                <w:rPr>
                  <w:color w:val="0000FF"/>
                </w:rPr>
                <w:t>&lt;1&gt;</w:t>
              </w:r>
            </w:hyperlink>
          </w:p>
        </w:tc>
      </w:tr>
      <w:tr w:rsidR="00BA1753" w14:paraId="0B7B23F4" w14:textId="77777777">
        <w:tc>
          <w:tcPr>
            <w:tcW w:w="9067" w:type="dxa"/>
            <w:gridSpan w:val="5"/>
          </w:tcPr>
          <w:p w14:paraId="4D6AE5C9" w14:textId="77777777" w:rsidR="00BA1753" w:rsidRDefault="00BA1753">
            <w:pPr>
              <w:pStyle w:val="ConsPlusNormal"/>
              <w:jc w:val="both"/>
            </w:pPr>
            <w:bookmarkStart w:id="123" w:name="P2741"/>
            <w:bookmarkEnd w:id="123"/>
            <w:r>
              <w:t>&lt;1&gt; проверяется только у подкатываемых под вагон колесных пар;</w:t>
            </w:r>
          </w:p>
          <w:p w14:paraId="18FE2B36" w14:textId="77777777" w:rsidR="00BA1753" w:rsidRDefault="00BA1753">
            <w:pPr>
              <w:pStyle w:val="ConsPlusNormal"/>
              <w:jc w:val="both"/>
            </w:pPr>
            <w:bookmarkStart w:id="124" w:name="P2742"/>
            <w:bookmarkEnd w:id="124"/>
            <w:r>
              <w:t>&lt;2&gt; для цистерн;</w:t>
            </w:r>
          </w:p>
          <w:p w14:paraId="69CC6C43" w14:textId="77777777" w:rsidR="00BA1753" w:rsidRDefault="00BA1753">
            <w:pPr>
              <w:pStyle w:val="ConsPlusNormal"/>
              <w:jc w:val="both"/>
            </w:pPr>
            <w:bookmarkStart w:id="125" w:name="P2743"/>
            <w:bookmarkEnd w:id="125"/>
            <w:r>
              <w:t>&lt;3&gt; для вагонов с оставшимся пробегом до очередного планового ремонта менее 80,0 тыс. км (или менее 1 года) допускается 24 мм;</w:t>
            </w:r>
          </w:p>
          <w:p w14:paraId="626248A3" w14:textId="77777777" w:rsidR="00BA1753" w:rsidRDefault="00BA1753">
            <w:pPr>
              <w:pStyle w:val="ConsPlusNormal"/>
              <w:jc w:val="both"/>
            </w:pPr>
            <w:bookmarkStart w:id="126" w:name="P2744"/>
            <w:bookmarkEnd w:id="126"/>
            <w:r>
              <w:t>&lt;4&gt; требования к колесным парам, подкатываемым под вагоны, прошедшие модернизацию с продлением срока службы, устанавливаются конструкторской документацией. Данные требования распространяются на территории государств-участников Таможенного Союза.</w:t>
            </w:r>
          </w:p>
          <w:p w14:paraId="6F89908B" w14:textId="77777777" w:rsidR="00BA1753" w:rsidRDefault="00BA1753">
            <w:pPr>
              <w:pStyle w:val="ConsPlusNormal"/>
              <w:jc w:val="both"/>
            </w:pPr>
            <w:bookmarkStart w:id="127" w:name="P2745"/>
            <w:bookmarkEnd w:id="127"/>
            <w:r>
              <w:t xml:space="preserve">&lt;5&gt; межремонтные нормативы, установленные </w:t>
            </w:r>
            <w:hyperlink r:id="rId272">
              <w:r>
                <w:rPr>
                  <w:color w:val="0000FF"/>
                </w:rPr>
                <w:t>Положением</w:t>
              </w:r>
            </w:hyperlink>
            <w:r>
              <w:t xml:space="preserve"> о системе технического </w:t>
            </w:r>
            <w:r>
              <w:lastRenderedPageBreak/>
              <w:t xml:space="preserve">обслуживания и ремонта грузовых вагонов, допущенных в обращение на железнодорожные пути общего пользования в международном сообщении, утвержденным Советом по железнодорожному транспорту государств-участников Содружества, </w:t>
            </w:r>
            <w:hyperlink r:id="rId273">
              <w:r>
                <w:rPr>
                  <w:color w:val="0000FF"/>
                </w:rPr>
                <w:t>протокол</w:t>
              </w:r>
            </w:hyperlink>
            <w:r>
              <w:t xml:space="preserve"> от 16 - 17 октября 2012 г. N 57.</w:t>
            </w:r>
          </w:p>
        </w:tc>
      </w:tr>
    </w:tbl>
    <w:p w14:paraId="0E1EFA12" w14:textId="77777777" w:rsidR="00BA1753" w:rsidRDefault="00BA1753">
      <w:pPr>
        <w:pStyle w:val="ConsPlusNormal"/>
        <w:jc w:val="both"/>
      </w:pPr>
    </w:p>
    <w:p w14:paraId="556C4161" w14:textId="77777777" w:rsidR="00BA1753" w:rsidRDefault="00BA1753">
      <w:pPr>
        <w:pStyle w:val="ConsPlusNormal"/>
        <w:jc w:val="right"/>
        <w:outlineLvl w:val="2"/>
      </w:pPr>
      <w:r>
        <w:t>Таблица 22.2</w:t>
      </w:r>
    </w:p>
    <w:p w14:paraId="351512F6" w14:textId="77777777" w:rsidR="00BA1753" w:rsidRDefault="00BA1753">
      <w:pPr>
        <w:pStyle w:val="ConsPlusNormal"/>
        <w:jc w:val="both"/>
      </w:pPr>
    </w:p>
    <w:p w14:paraId="0485305A" w14:textId="77777777" w:rsidR="00BA1753" w:rsidRDefault="00BA1753">
      <w:pPr>
        <w:pStyle w:val="ConsPlusTitle"/>
        <w:jc w:val="center"/>
      </w:pPr>
      <w:bookmarkStart w:id="128" w:name="P2749"/>
      <w:bookmarkEnd w:id="128"/>
      <w:r>
        <w:t>Наименьшие допускаемые диаметры осей колесных пар</w:t>
      </w:r>
    </w:p>
    <w:p w14:paraId="049C9D07" w14:textId="77777777" w:rsidR="00BA1753" w:rsidRDefault="00BA1753">
      <w:pPr>
        <w:pStyle w:val="ConsPlusTitle"/>
        <w:jc w:val="center"/>
      </w:pPr>
      <w:r>
        <w:t>при выпуске вагонов из всех видов ремонта</w:t>
      </w:r>
    </w:p>
    <w:p w14:paraId="0740CF17" w14:textId="77777777" w:rsidR="00BA1753" w:rsidRDefault="00BA1753">
      <w:pPr>
        <w:pStyle w:val="ConsPlusNormal"/>
        <w:jc w:val="both"/>
      </w:pPr>
    </w:p>
    <w:p w14:paraId="5C556C03" w14:textId="77777777" w:rsidR="00BA1753" w:rsidRDefault="00BA1753">
      <w:pPr>
        <w:pStyle w:val="ConsPlusNormal"/>
        <w:jc w:val="right"/>
      </w:pPr>
      <w:r>
        <w:t>В миллиметрах</w:t>
      </w:r>
    </w:p>
    <w:p w14:paraId="541D93F1"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928"/>
        <w:gridCol w:w="1191"/>
        <w:gridCol w:w="2321"/>
        <w:gridCol w:w="1644"/>
        <w:gridCol w:w="1417"/>
      </w:tblGrid>
      <w:tr w:rsidR="00BA1753" w14:paraId="61A4863E" w14:textId="77777777">
        <w:tc>
          <w:tcPr>
            <w:tcW w:w="567" w:type="dxa"/>
            <w:vMerge w:val="restart"/>
            <w:vAlign w:val="center"/>
          </w:tcPr>
          <w:p w14:paraId="0DC17120" w14:textId="77777777" w:rsidR="00BA1753" w:rsidRDefault="00BA1753">
            <w:pPr>
              <w:pStyle w:val="ConsPlusNormal"/>
              <w:jc w:val="center"/>
            </w:pPr>
            <w:r>
              <w:t>N п.п.</w:t>
            </w:r>
          </w:p>
        </w:tc>
        <w:tc>
          <w:tcPr>
            <w:tcW w:w="1928" w:type="dxa"/>
            <w:vMerge w:val="restart"/>
            <w:vAlign w:val="center"/>
          </w:tcPr>
          <w:p w14:paraId="511D93AB" w14:textId="77777777" w:rsidR="00BA1753" w:rsidRDefault="00BA1753">
            <w:pPr>
              <w:pStyle w:val="ConsPlusNormal"/>
              <w:jc w:val="center"/>
            </w:pPr>
            <w:r>
              <w:t>Вагоны с нагрузкой от оси на рельсы кН (тс)</w:t>
            </w:r>
          </w:p>
        </w:tc>
        <w:tc>
          <w:tcPr>
            <w:tcW w:w="6573" w:type="dxa"/>
            <w:gridSpan w:val="4"/>
            <w:vAlign w:val="center"/>
          </w:tcPr>
          <w:p w14:paraId="76B6E60D" w14:textId="77777777" w:rsidR="00BA1753" w:rsidRDefault="00BA1753">
            <w:pPr>
              <w:pStyle w:val="ConsPlusNormal"/>
              <w:jc w:val="center"/>
            </w:pPr>
            <w:r>
              <w:t>Наименьшие диаметры частей осей РУ1, РУ1Ш и РВ2Ш</w:t>
            </w:r>
          </w:p>
        </w:tc>
      </w:tr>
      <w:tr w:rsidR="00BA1753" w14:paraId="607C086F" w14:textId="77777777">
        <w:tc>
          <w:tcPr>
            <w:tcW w:w="567" w:type="dxa"/>
            <w:vMerge/>
          </w:tcPr>
          <w:p w14:paraId="7FBEECBC" w14:textId="77777777" w:rsidR="00BA1753" w:rsidRDefault="00BA1753">
            <w:pPr>
              <w:pStyle w:val="ConsPlusNormal"/>
            </w:pPr>
          </w:p>
        </w:tc>
        <w:tc>
          <w:tcPr>
            <w:tcW w:w="1928" w:type="dxa"/>
            <w:vMerge/>
          </w:tcPr>
          <w:p w14:paraId="5A8CDDEF" w14:textId="77777777" w:rsidR="00BA1753" w:rsidRDefault="00BA1753">
            <w:pPr>
              <w:pStyle w:val="ConsPlusNormal"/>
            </w:pPr>
          </w:p>
        </w:tc>
        <w:tc>
          <w:tcPr>
            <w:tcW w:w="1191" w:type="dxa"/>
            <w:vAlign w:val="center"/>
          </w:tcPr>
          <w:p w14:paraId="692AFA8E" w14:textId="77777777" w:rsidR="00BA1753" w:rsidRDefault="00BA1753">
            <w:pPr>
              <w:pStyle w:val="ConsPlusNormal"/>
              <w:jc w:val="center"/>
            </w:pPr>
            <w:r>
              <w:t>шейка</w:t>
            </w:r>
          </w:p>
        </w:tc>
        <w:tc>
          <w:tcPr>
            <w:tcW w:w="2321" w:type="dxa"/>
            <w:vAlign w:val="center"/>
          </w:tcPr>
          <w:p w14:paraId="30DB0688" w14:textId="77777777" w:rsidR="00BA1753" w:rsidRDefault="00BA1753">
            <w:pPr>
              <w:pStyle w:val="ConsPlusNormal"/>
              <w:jc w:val="center"/>
            </w:pPr>
            <w:r>
              <w:t>предподступичная</w:t>
            </w:r>
          </w:p>
        </w:tc>
        <w:tc>
          <w:tcPr>
            <w:tcW w:w="1644" w:type="dxa"/>
            <w:vAlign w:val="center"/>
          </w:tcPr>
          <w:p w14:paraId="5D966D4A" w14:textId="77777777" w:rsidR="00BA1753" w:rsidRDefault="00BA1753">
            <w:pPr>
              <w:pStyle w:val="ConsPlusNormal"/>
              <w:jc w:val="center"/>
            </w:pPr>
            <w:r>
              <w:t>подступичная</w:t>
            </w:r>
          </w:p>
        </w:tc>
        <w:tc>
          <w:tcPr>
            <w:tcW w:w="1417" w:type="dxa"/>
            <w:vAlign w:val="center"/>
          </w:tcPr>
          <w:p w14:paraId="6EEBA093" w14:textId="77777777" w:rsidR="00BA1753" w:rsidRDefault="00BA1753">
            <w:pPr>
              <w:pStyle w:val="ConsPlusNormal"/>
              <w:jc w:val="center"/>
            </w:pPr>
            <w:r>
              <w:t>средняя</w:t>
            </w:r>
          </w:p>
        </w:tc>
      </w:tr>
      <w:tr w:rsidR="00BA1753" w14:paraId="36740244" w14:textId="77777777">
        <w:tc>
          <w:tcPr>
            <w:tcW w:w="567" w:type="dxa"/>
            <w:vAlign w:val="center"/>
          </w:tcPr>
          <w:p w14:paraId="115C6CDC" w14:textId="77777777" w:rsidR="00BA1753" w:rsidRDefault="00BA1753">
            <w:pPr>
              <w:pStyle w:val="ConsPlusNormal"/>
              <w:jc w:val="center"/>
            </w:pPr>
            <w:r>
              <w:t>1</w:t>
            </w:r>
          </w:p>
        </w:tc>
        <w:tc>
          <w:tcPr>
            <w:tcW w:w="1928" w:type="dxa"/>
            <w:vAlign w:val="center"/>
          </w:tcPr>
          <w:p w14:paraId="21C8E1EE" w14:textId="77777777" w:rsidR="00BA1753" w:rsidRDefault="00BA1753">
            <w:pPr>
              <w:pStyle w:val="ConsPlusNormal"/>
              <w:jc w:val="center"/>
            </w:pPr>
            <w:r>
              <w:t>245 (25,0)</w:t>
            </w:r>
          </w:p>
        </w:tc>
        <w:tc>
          <w:tcPr>
            <w:tcW w:w="1191" w:type="dxa"/>
            <w:vAlign w:val="center"/>
          </w:tcPr>
          <w:p w14:paraId="32902F2B" w14:textId="77777777" w:rsidR="00BA1753" w:rsidRDefault="00BA1753">
            <w:pPr>
              <w:pStyle w:val="ConsPlusNormal"/>
              <w:jc w:val="center"/>
            </w:pPr>
            <w:r>
              <w:t>150,045</w:t>
            </w:r>
          </w:p>
        </w:tc>
        <w:tc>
          <w:tcPr>
            <w:tcW w:w="2321" w:type="dxa"/>
            <w:vAlign w:val="center"/>
          </w:tcPr>
          <w:p w14:paraId="606E57F1" w14:textId="77777777" w:rsidR="00BA1753" w:rsidRDefault="00BA1753">
            <w:pPr>
              <w:pStyle w:val="ConsPlusNormal"/>
              <w:jc w:val="center"/>
            </w:pPr>
            <w:r>
              <w:t>185,066</w:t>
            </w:r>
          </w:p>
        </w:tc>
        <w:tc>
          <w:tcPr>
            <w:tcW w:w="1644" w:type="dxa"/>
            <w:vAlign w:val="center"/>
          </w:tcPr>
          <w:p w14:paraId="043091CB" w14:textId="77777777" w:rsidR="00BA1753" w:rsidRDefault="00BA1753">
            <w:pPr>
              <w:pStyle w:val="ConsPlusNormal"/>
              <w:jc w:val="center"/>
            </w:pPr>
            <w:r>
              <w:t>196,0</w:t>
            </w:r>
          </w:p>
        </w:tc>
        <w:tc>
          <w:tcPr>
            <w:tcW w:w="1417" w:type="dxa"/>
            <w:vAlign w:val="center"/>
          </w:tcPr>
          <w:p w14:paraId="5655D909" w14:textId="77777777" w:rsidR="00BA1753" w:rsidRDefault="00BA1753">
            <w:pPr>
              <w:pStyle w:val="ConsPlusNormal"/>
              <w:jc w:val="center"/>
            </w:pPr>
            <w:r>
              <w:t>175,0</w:t>
            </w:r>
          </w:p>
        </w:tc>
      </w:tr>
      <w:tr w:rsidR="00BA1753" w14:paraId="3A4E0CA7" w14:textId="77777777">
        <w:tc>
          <w:tcPr>
            <w:tcW w:w="567" w:type="dxa"/>
            <w:vAlign w:val="center"/>
          </w:tcPr>
          <w:p w14:paraId="1B87B5EF" w14:textId="77777777" w:rsidR="00BA1753" w:rsidRDefault="00BA1753">
            <w:pPr>
              <w:pStyle w:val="ConsPlusNormal"/>
              <w:jc w:val="center"/>
            </w:pPr>
            <w:r>
              <w:t>2</w:t>
            </w:r>
          </w:p>
        </w:tc>
        <w:tc>
          <w:tcPr>
            <w:tcW w:w="1928" w:type="dxa"/>
            <w:vAlign w:val="center"/>
          </w:tcPr>
          <w:p w14:paraId="405B5363" w14:textId="77777777" w:rsidR="00BA1753" w:rsidRDefault="00BA1753">
            <w:pPr>
              <w:pStyle w:val="ConsPlusNormal"/>
              <w:jc w:val="center"/>
            </w:pPr>
            <w:r>
              <w:t>223...228 (22,75...23,50)</w:t>
            </w:r>
          </w:p>
        </w:tc>
        <w:tc>
          <w:tcPr>
            <w:tcW w:w="1191" w:type="dxa"/>
            <w:vMerge w:val="restart"/>
            <w:vAlign w:val="center"/>
          </w:tcPr>
          <w:p w14:paraId="0A9AD456" w14:textId="77777777" w:rsidR="00BA1753" w:rsidRDefault="00BA1753">
            <w:pPr>
              <w:pStyle w:val="ConsPlusNormal"/>
              <w:jc w:val="center"/>
            </w:pPr>
            <w:r>
              <w:t>130,005</w:t>
            </w:r>
          </w:p>
        </w:tc>
        <w:tc>
          <w:tcPr>
            <w:tcW w:w="2321" w:type="dxa"/>
            <w:vMerge w:val="restart"/>
            <w:vAlign w:val="center"/>
          </w:tcPr>
          <w:p w14:paraId="70D092C6" w14:textId="77777777" w:rsidR="00BA1753" w:rsidRDefault="00BA1753">
            <w:pPr>
              <w:pStyle w:val="ConsPlusNormal"/>
              <w:jc w:val="center"/>
            </w:pPr>
            <w:r>
              <w:t xml:space="preserve">165,075 </w:t>
            </w:r>
            <w:hyperlink w:anchor="P2779">
              <w:r>
                <w:rPr>
                  <w:color w:val="0000FF"/>
                </w:rPr>
                <w:t>&lt;1&gt;</w:t>
              </w:r>
            </w:hyperlink>
          </w:p>
          <w:p w14:paraId="0C9BA43A" w14:textId="77777777" w:rsidR="00BA1753" w:rsidRDefault="00BA1753">
            <w:pPr>
              <w:pStyle w:val="ConsPlusNormal"/>
              <w:jc w:val="center"/>
            </w:pPr>
            <w:r>
              <w:t>и</w:t>
            </w:r>
          </w:p>
          <w:p w14:paraId="49F806EF" w14:textId="77777777" w:rsidR="00BA1753" w:rsidRDefault="00BA1753">
            <w:pPr>
              <w:pStyle w:val="ConsPlusNormal"/>
              <w:jc w:val="center"/>
            </w:pPr>
            <w:r>
              <w:t xml:space="preserve">165,020 </w:t>
            </w:r>
            <w:hyperlink w:anchor="P2780">
              <w:r>
                <w:rPr>
                  <w:color w:val="0000FF"/>
                </w:rPr>
                <w:t>&lt;2&gt;</w:t>
              </w:r>
            </w:hyperlink>
          </w:p>
        </w:tc>
        <w:tc>
          <w:tcPr>
            <w:tcW w:w="1644" w:type="dxa"/>
            <w:vAlign w:val="center"/>
          </w:tcPr>
          <w:p w14:paraId="4B2ECBB3" w14:textId="77777777" w:rsidR="00BA1753" w:rsidRDefault="00BA1753">
            <w:pPr>
              <w:pStyle w:val="ConsPlusNormal"/>
              <w:jc w:val="center"/>
            </w:pPr>
            <w:r>
              <w:t>184,0</w:t>
            </w:r>
          </w:p>
        </w:tc>
        <w:tc>
          <w:tcPr>
            <w:tcW w:w="1417" w:type="dxa"/>
            <w:vMerge w:val="restart"/>
            <w:vAlign w:val="center"/>
          </w:tcPr>
          <w:p w14:paraId="5D4979CD" w14:textId="77777777" w:rsidR="00BA1753" w:rsidRDefault="00BA1753">
            <w:pPr>
              <w:pStyle w:val="ConsPlusNormal"/>
              <w:jc w:val="center"/>
            </w:pPr>
            <w:r>
              <w:t xml:space="preserve">167,0 </w:t>
            </w:r>
            <w:hyperlink w:anchor="P2781">
              <w:r>
                <w:rPr>
                  <w:color w:val="0000FF"/>
                </w:rPr>
                <w:t>&lt;3&gt;</w:t>
              </w:r>
            </w:hyperlink>
          </w:p>
          <w:p w14:paraId="66D29D43" w14:textId="77777777" w:rsidR="00BA1753" w:rsidRDefault="00BA1753">
            <w:pPr>
              <w:pStyle w:val="ConsPlusNormal"/>
              <w:jc w:val="center"/>
            </w:pPr>
            <w:r>
              <w:t>и</w:t>
            </w:r>
          </w:p>
          <w:p w14:paraId="38E813D8" w14:textId="77777777" w:rsidR="00BA1753" w:rsidRDefault="00BA1753">
            <w:pPr>
              <w:pStyle w:val="ConsPlusNormal"/>
              <w:jc w:val="center"/>
            </w:pPr>
            <w:r>
              <w:t xml:space="preserve">160,0 </w:t>
            </w:r>
            <w:hyperlink w:anchor="P2782">
              <w:r>
                <w:rPr>
                  <w:color w:val="0000FF"/>
                </w:rPr>
                <w:t>&lt;4&gt;</w:t>
              </w:r>
            </w:hyperlink>
          </w:p>
        </w:tc>
      </w:tr>
      <w:tr w:rsidR="00BA1753" w14:paraId="0D8F3E3D" w14:textId="77777777">
        <w:tc>
          <w:tcPr>
            <w:tcW w:w="567" w:type="dxa"/>
            <w:vAlign w:val="center"/>
          </w:tcPr>
          <w:p w14:paraId="5F482B92" w14:textId="77777777" w:rsidR="00BA1753" w:rsidRDefault="00BA1753">
            <w:pPr>
              <w:pStyle w:val="ConsPlusNormal"/>
              <w:jc w:val="center"/>
            </w:pPr>
            <w:r>
              <w:t>3</w:t>
            </w:r>
          </w:p>
        </w:tc>
        <w:tc>
          <w:tcPr>
            <w:tcW w:w="1928" w:type="dxa"/>
            <w:vAlign w:val="center"/>
          </w:tcPr>
          <w:p w14:paraId="6EBC7620" w14:textId="77777777" w:rsidR="00BA1753" w:rsidRDefault="00BA1753">
            <w:pPr>
              <w:pStyle w:val="ConsPlusNormal"/>
              <w:jc w:val="center"/>
            </w:pPr>
            <w:r>
              <w:t>172...221 (17,5...22,5)</w:t>
            </w:r>
          </w:p>
        </w:tc>
        <w:tc>
          <w:tcPr>
            <w:tcW w:w="1191" w:type="dxa"/>
            <w:vMerge/>
          </w:tcPr>
          <w:p w14:paraId="4F0C8DA7" w14:textId="77777777" w:rsidR="00BA1753" w:rsidRDefault="00BA1753">
            <w:pPr>
              <w:pStyle w:val="ConsPlusNormal"/>
            </w:pPr>
          </w:p>
        </w:tc>
        <w:tc>
          <w:tcPr>
            <w:tcW w:w="2321" w:type="dxa"/>
            <w:vMerge/>
          </w:tcPr>
          <w:p w14:paraId="2FA32C64" w14:textId="77777777" w:rsidR="00BA1753" w:rsidRDefault="00BA1753">
            <w:pPr>
              <w:pStyle w:val="ConsPlusNormal"/>
            </w:pPr>
          </w:p>
        </w:tc>
        <w:tc>
          <w:tcPr>
            <w:tcW w:w="1644" w:type="dxa"/>
            <w:vAlign w:val="center"/>
          </w:tcPr>
          <w:p w14:paraId="21EAC14F" w14:textId="77777777" w:rsidR="00BA1753" w:rsidRDefault="00BA1753">
            <w:pPr>
              <w:pStyle w:val="ConsPlusNormal"/>
              <w:jc w:val="center"/>
            </w:pPr>
            <w:r>
              <w:t>182,0</w:t>
            </w:r>
          </w:p>
        </w:tc>
        <w:tc>
          <w:tcPr>
            <w:tcW w:w="1417" w:type="dxa"/>
            <w:vMerge/>
          </w:tcPr>
          <w:p w14:paraId="4606CA64" w14:textId="77777777" w:rsidR="00BA1753" w:rsidRDefault="00BA1753">
            <w:pPr>
              <w:pStyle w:val="ConsPlusNormal"/>
            </w:pPr>
          </w:p>
        </w:tc>
      </w:tr>
      <w:tr w:rsidR="00BA1753" w14:paraId="18C7B43D" w14:textId="77777777">
        <w:tc>
          <w:tcPr>
            <w:tcW w:w="9068" w:type="dxa"/>
            <w:gridSpan w:val="6"/>
          </w:tcPr>
          <w:p w14:paraId="4B5370D1" w14:textId="77777777" w:rsidR="00BA1753" w:rsidRDefault="00BA1753">
            <w:pPr>
              <w:pStyle w:val="ConsPlusNormal"/>
              <w:jc w:val="both"/>
            </w:pPr>
            <w:bookmarkStart w:id="129" w:name="P2779"/>
            <w:bookmarkEnd w:id="129"/>
            <w:r>
              <w:t>&lt;1&gt; - при использовании подшипников кассетного типа;</w:t>
            </w:r>
          </w:p>
          <w:p w14:paraId="5B1BE6C7" w14:textId="77777777" w:rsidR="00BA1753" w:rsidRDefault="00BA1753">
            <w:pPr>
              <w:pStyle w:val="ConsPlusNormal"/>
              <w:jc w:val="both"/>
            </w:pPr>
            <w:bookmarkStart w:id="130" w:name="P2780"/>
            <w:bookmarkEnd w:id="130"/>
            <w:r>
              <w:t>&lt;2&gt; - при использовании сдвоенных и цилиндрических роликовых подшипников;</w:t>
            </w:r>
          </w:p>
          <w:p w14:paraId="58714CDD" w14:textId="77777777" w:rsidR="00BA1753" w:rsidRDefault="00BA1753">
            <w:pPr>
              <w:pStyle w:val="ConsPlusNormal"/>
              <w:jc w:val="both"/>
            </w:pPr>
            <w:bookmarkStart w:id="131" w:name="P2781"/>
            <w:bookmarkEnd w:id="131"/>
            <w:r>
              <w:t>&lt;3&gt; - для осей с цилиндрической средней частью;</w:t>
            </w:r>
          </w:p>
          <w:p w14:paraId="0D9E9BB2" w14:textId="77777777" w:rsidR="00BA1753" w:rsidRDefault="00BA1753">
            <w:pPr>
              <w:pStyle w:val="ConsPlusNormal"/>
              <w:jc w:val="both"/>
            </w:pPr>
            <w:bookmarkStart w:id="132" w:name="P2782"/>
            <w:bookmarkEnd w:id="132"/>
            <w:r>
              <w:t>&lt;4&gt; - для осей с конусообразной средней частью.</w:t>
            </w:r>
          </w:p>
        </w:tc>
      </w:tr>
    </w:tbl>
    <w:p w14:paraId="405A40F5" w14:textId="77777777" w:rsidR="00BA1753" w:rsidRDefault="00BA1753">
      <w:pPr>
        <w:pStyle w:val="ConsPlusNormal"/>
        <w:jc w:val="both"/>
      </w:pPr>
    </w:p>
    <w:p w14:paraId="617AC4B4" w14:textId="77777777" w:rsidR="00BA1753" w:rsidRDefault="00BA1753">
      <w:pPr>
        <w:pStyle w:val="ConsPlusTitle"/>
        <w:jc w:val="center"/>
        <w:outlineLvl w:val="1"/>
      </w:pPr>
      <w:r>
        <w:t>23 КЛАССИФИКАЦИЯ НЕИСПРАВНОСТЕЙ КОЛЕСНЫХ ПАР, ПОДШИПНИКОВ</w:t>
      </w:r>
    </w:p>
    <w:p w14:paraId="3DD91518" w14:textId="77777777" w:rsidR="00BA1753" w:rsidRDefault="00BA1753">
      <w:pPr>
        <w:pStyle w:val="ConsPlusTitle"/>
        <w:jc w:val="center"/>
      </w:pPr>
      <w:r>
        <w:t>И ИХ ЭЛЕМЕНТОВ</w:t>
      </w:r>
    </w:p>
    <w:p w14:paraId="4C0AFC2E" w14:textId="77777777" w:rsidR="00BA1753" w:rsidRDefault="00BA1753">
      <w:pPr>
        <w:pStyle w:val="ConsPlusNormal"/>
        <w:jc w:val="both"/>
      </w:pPr>
    </w:p>
    <w:p w14:paraId="5C794EF8" w14:textId="77777777" w:rsidR="00BA1753" w:rsidRDefault="00BA1753">
      <w:pPr>
        <w:pStyle w:val="ConsPlusNormal"/>
        <w:ind w:firstLine="540"/>
        <w:jc w:val="both"/>
      </w:pPr>
      <w:r>
        <w:t xml:space="preserve">23.1 Определение вида неисправностей и дефектов колесных пар и их элементов производят в соответствии с </w:t>
      </w:r>
      <w:hyperlink w:anchor="P3643">
        <w:r>
          <w:rPr>
            <w:color w:val="0000FF"/>
          </w:rPr>
          <w:t>таблицей Б.1</w:t>
        </w:r>
      </w:hyperlink>
      <w:r>
        <w:t xml:space="preserve"> Приложения Б.</w:t>
      </w:r>
    </w:p>
    <w:p w14:paraId="34D76D44" w14:textId="77777777" w:rsidR="00BA1753" w:rsidRDefault="00BA1753">
      <w:pPr>
        <w:pStyle w:val="ConsPlusNormal"/>
        <w:spacing w:before="220"/>
        <w:ind w:firstLine="540"/>
        <w:jc w:val="both"/>
      </w:pPr>
      <w:r>
        <w:t xml:space="preserve">23.2 Определение вида неисправностей и дефектов подшипников и их элементов производят в соответствии с </w:t>
      </w:r>
      <w:hyperlink w:anchor="P4076">
        <w:r>
          <w:rPr>
            <w:color w:val="0000FF"/>
          </w:rPr>
          <w:t>таблицей В.1</w:t>
        </w:r>
      </w:hyperlink>
      <w:r>
        <w:t xml:space="preserve"> Приложения В.</w:t>
      </w:r>
    </w:p>
    <w:p w14:paraId="47879621" w14:textId="77777777" w:rsidR="00BA1753" w:rsidRDefault="00BA1753">
      <w:pPr>
        <w:pStyle w:val="ConsPlusNormal"/>
        <w:spacing w:before="220"/>
        <w:ind w:firstLine="540"/>
        <w:jc w:val="both"/>
      </w:pPr>
      <w:r>
        <w:t>23.3 Нормирование и классификация предназначены для исключения разнообразия в наименовании одних и тех же неисправностей колесных пар, их элементов и подшипников, правильного ведения статистического учета изъятия колесных пар из эксплуатации и при поступлении в ремонт, а также для установления объема ремонтных работ, выполняемых на ремонтных предприятиях.</w:t>
      </w:r>
    </w:p>
    <w:p w14:paraId="37975451" w14:textId="77777777" w:rsidR="00BA1753" w:rsidRDefault="00BA1753">
      <w:pPr>
        <w:pStyle w:val="ConsPlusNormal"/>
        <w:spacing w:before="220"/>
        <w:ind w:firstLine="540"/>
        <w:jc w:val="both"/>
      </w:pPr>
      <w:r>
        <w:t>23.4 Для сохранения сведений о неисправностях ремонтируемых колесных пар, необходимых при статистическом анализе, устанавливается следующий порядок регистрации неисправных колесных пар и их элементов:</w:t>
      </w:r>
    </w:p>
    <w:p w14:paraId="438A8995" w14:textId="77777777" w:rsidR="00BA1753" w:rsidRDefault="00BA1753">
      <w:pPr>
        <w:pStyle w:val="ConsPlusNormal"/>
        <w:spacing w:before="220"/>
        <w:ind w:firstLine="540"/>
        <w:jc w:val="both"/>
      </w:pPr>
      <w:bookmarkStart w:id="133" w:name="P2791"/>
      <w:bookmarkEnd w:id="133"/>
      <w:r>
        <w:t xml:space="preserve">23.4.1 при оформлении натурного колесного листа формы ВУ-51 в графе "Неисправность" вместо записи вида неисправности проставляют соответствующий ей номер (в </w:t>
      </w:r>
      <w:hyperlink w:anchor="P3643">
        <w:r>
          <w:rPr>
            <w:color w:val="0000FF"/>
          </w:rPr>
          <w:t>таблице Б.1</w:t>
        </w:r>
      </w:hyperlink>
      <w:r>
        <w:t xml:space="preserve"> указан в скобках после наименования неисправности/дефекта, например: "Сдвиг колеса на оси (331)");</w:t>
      </w:r>
    </w:p>
    <w:p w14:paraId="34CCF105" w14:textId="77777777" w:rsidR="00BA1753" w:rsidRDefault="00BA1753">
      <w:pPr>
        <w:pStyle w:val="ConsPlusNormal"/>
        <w:spacing w:before="220"/>
        <w:ind w:firstLine="540"/>
        <w:jc w:val="both"/>
      </w:pPr>
      <w:r>
        <w:t xml:space="preserve">23.4.2 при заполнении журнала формы ВУ-53 в графах "Выполненный ремонт" и Ремонтной карточки колесной пары грузового вагона отмечают причину браковки аналогично </w:t>
      </w:r>
      <w:hyperlink w:anchor="P2791">
        <w:r>
          <w:rPr>
            <w:color w:val="0000FF"/>
          </w:rPr>
          <w:t>п. 23.4.1</w:t>
        </w:r>
      </w:hyperlink>
      <w:r>
        <w:t>;</w:t>
      </w:r>
    </w:p>
    <w:p w14:paraId="35472921" w14:textId="77777777" w:rsidR="00BA1753" w:rsidRDefault="00BA1753">
      <w:pPr>
        <w:pStyle w:val="ConsPlusNormal"/>
        <w:spacing w:before="220"/>
        <w:ind w:firstLine="540"/>
        <w:jc w:val="both"/>
      </w:pPr>
      <w:r>
        <w:lastRenderedPageBreak/>
        <w:t xml:space="preserve">23.4.3 в случае отправки забракованной колесной пары в ремонт на другое предприятие в графе 3 пересылочной ведомости </w:t>
      </w:r>
      <w:hyperlink r:id="rId274">
        <w:r>
          <w:rPr>
            <w:color w:val="0000FF"/>
          </w:rPr>
          <w:t>формы ВУ-50</w:t>
        </w:r>
      </w:hyperlink>
      <w:r>
        <w:t xml:space="preserve"> и в формы ВУ-53, кроме требуемого ремонта, отмечают вид неисправности аналогично </w:t>
      </w:r>
      <w:hyperlink w:anchor="P2791">
        <w:r>
          <w:rPr>
            <w:color w:val="0000FF"/>
          </w:rPr>
          <w:t>п. 23.4.1</w:t>
        </w:r>
      </w:hyperlink>
      <w:r>
        <w:t>;</w:t>
      </w:r>
    </w:p>
    <w:p w14:paraId="0601A870" w14:textId="77777777" w:rsidR="00BA1753" w:rsidRDefault="00BA1753">
      <w:pPr>
        <w:pStyle w:val="ConsPlusNormal"/>
        <w:spacing w:before="220"/>
        <w:ind w:firstLine="540"/>
        <w:jc w:val="both"/>
      </w:pPr>
      <w:r>
        <w:t>23.4.4 при наличии в элементах колесной пары нескольких неисправностей указывают лишь те, для устранения которых требуется больший объем ремонтных работ.</w:t>
      </w:r>
    </w:p>
    <w:p w14:paraId="08A7952D" w14:textId="77777777" w:rsidR="00BA1753" w:rsidRDefault="00BA1753">
      <w:pPr>
        <w:pStyle w:val="ConsPlusNormal"/>
        <w:spacing w:before="220"/>
        <w:ind w:firstLine="540"/>
        <w:jc w:val="both"/>
      </w:pPr>
      <w:r>
        <w:t>23.5 Для сохранения сведений о неисправностях ремонтируемых подшипников, необходимых при статистическом анализе, устанавливается следующий порядок регистрации неисправных подшипников и их элементов:</w:t>
      </w:r>
    </w:p>
    <w:p w14:paraId="20129393" w14:textId="77777777" w:rsidR="00BA1753" w:rsidRDefault="00BA1753">
      <w:pPr>
        <w:pStyle w:val="ConsPlusNormal"/>
        <w:spacing w:before="220"/>
        <w:ind w:firstLine="540"/>
        <w:jc w:val="both"/>
      </w:pPr>
      <w:bookmarkStart w:id="134" w:name="P2796"/>
      <w:bookmarkEnd w:id="134"/>
      <w:r>
        <w:t xml:space="preserve">23.5.1 при оформлении журнала формы ВУ-91 в графе "Вид неисправности" вместо записи вида неисправности проставляют соответствующий ей номер (номер пункта неисправности/дефекта в </w:t>
      </w:r>
      <w:hyperlink w:anchor="P4076">
        <w:r>
          <w:rPr>
            <w:color w:val="0000FF"/>
          </w:rPr>
          <w:t>таблице В.1</w:t>
        </w:r>
      </w:hyperlink>
      <w:r>
        <w:t>, например: "1.1.01 Полное разрушение подшипника");</w:t>
      </w:r>
    </w:p>
    <w:p w14:paraId="03B43909" w14:textId="77777777" w:rsidR="00BA1753" w:rsidRDefault="00BA1753">
      <w:pPr>
        <w:pStyle w:val="ConsPlusNormal"/>
        <w:spacing w:before="220"/>
        <w:ind w:firstLine="540"/>
        <w:jc w:val="both"/>
      </w:pPr>
      <w:r>
        <w:t xml:space="preserve">23.5.2 при заполнении журнала формы ВУ-93 в графе "Вид неисправности" отмечают причину браковки - номер дефекта аналогично </w:t>
      </w:r>
      <w:hyperlink w:anchor="P2796">
        <w:r>
          <w:rPr>
            <w:color w:val="0000FF"/>
          </w:rPr>
          <w:t>п. 23.5.1</w:t>
        </w:r>
      </w:hyperlink>
      <w:r>
        <w:t>;</w:t>
      </w:r>
    </w:p>
    <w:p w14:paraId="33FCBE73" w14:textId="77777777" w:rsidR="00BA1753" w:rsidRDefault="00BA1753">
      <w:pPr>
        <w:pStyle w:val="ConsPlusNormal"/>
        <w:spacing w:before="220"/>
        <w:ind w:firstLine="540"/>
        <w:jc w:val="both"/>
      </w:pPr>
      <w:r>
        <w:t>23.5.3 при наличии в подшипнике нескольких неисправностей указываются лишь те, для устранения которых требуется больший объем ремонтных работ.</w:t>
      </w:r>
    </w:p>
    <w:p w14:paraId="022313C1" w14:textId="77777777" w:rsidR="00BA1753" w:rsidRDefault="00BA1753">
      <w:pPr>
        <w:pStyle w:val="ConsPlusNormal"/>
        <w:jc w:val="both"/>
      </w:pPr>
    </w:p>
    <w:p w14:paraId="16B97BA7" w14:textId="77777777" w:rsidR="00BA1753" w:rsidRDefault="00BA1753">
      <w:pPr>
        <w:pStyle w:val="ConsPlusTitle"/>
        <w:jc w:val="center"/>
        <w:outlineLvl w:val="1"/>
      </w:pPr>
      <w:r>
        <w:t>24 МОНТАЖ БУКСОВЫХ УЗЛОВ</w:t>
      </w:r>
    </w:p>
    <w:p w14:paraId="64C97369" w14:textId="77777777" w:rsidR="00BA1753" w:rsidRDefault="00BA1753">
      <w:pPr>
        <w:pStyle w:val="ConsPlusNormal"/>
        <w:jc w:val="both"/>
      </w:pPr>
    </w:p>
    <w:p w14:paraId="1F5D6767" w14:textId="77777777" w:rsidR="00BA1753" w:rsidRDefault="00BA1753">
      <w:pPr>
        <w:pStyle w:val="ConsPlusTitle"/>
        <w:ind w:firstLine="540"/>
        <w:jc w:val="both"/>
        <w:outlineLvl w:val="2"/>
      </w:pPr>
      <w:r>
        <w:t>24.1 ОБЩИЕ ТРЕБОВАНИЯ</w:t>
      </w:r>
    </w:p>
    <w:p w14:paraId="5D548F3E" w14:textId="77777777" w:rsidR="00BA1753" w:rsidRDefault="00BA1753">
      <w:pPr>
        <w:pStyle w:val="ConsPlusNormal"/>
        <w:spacing w:before="220"/>
        <w:ind w:firstLine="540"/>
        <w:jc w:val="both"/>
      </w:pPr>
      <w:bookmarkStart w:id="135" w:name="P2803"/>
      <w:bookmarkEnd w:id="135"/>
      <w:r>
        <w:t>24.1.1 Измерения подшипников роликовых цилиндрических и их деталей, монтаж буксовых узлов должны производиться в изолированных (защищенных от попадания паров, разъедающих химических веществ и пыли) чистых и светлых помещениях, оборудованных системой вентиляции и отопления, обеспечивающей равномерную температуру не ниже плюс 10 °C и состояние воздушной среды в соответствии с требованиями санитарных норм проектирования промышленных предприятий.</w:t>
      </w:r>
    </w:p>
    <w:p w14:paraId="1008198A" w14:textId="77777777" w:rsidR="00BA1753" w:rsidRDefault="00BA1753">
      <w:pPr>
        <w:pStyle w:val="ConsPlusNormal"/>
        <w:spacing w:before="220"/>
        <w:ind w:firstLine="540"/>
        <w:jc w:val="both"/>
      </w:pPr>
      <w:r>
        <w:t>Стены в помещениях должны быть окрашены, облицованы плитками или другим отделочным материалом светлого тона. Для поддержания чистоты пол должен быть выложен метлахской плиткой или другим аналогичным материалом.</w:t>
      </w:r>
    </w:p>
    <w:p w14:paraId="21C878B5" w14:textId="77777777" w:rsidR="00BA1753" w:rsidRDefault="00BA1753">
      <w:pPr>
        <w:pStyle w:val="ConsPlusNormal"/>
        <w:spacing w:before="220"/>
        <w:ind w:firstLine="540"/>
        <w:jc w:val="both"/>
      </w:pPr>
      <w:r>
        <w:t>Помещения, где производят измерения, комплектацию и ремонт подшипников, должны быть оснащены стеллажами-накопителями, столами для осмотра, разборки и сборки подшипников, ремонта деталей подшипников, дефектоскопами для проведения НК деталей подшипников. Рабочие поверхности стеллажей и столов должны быть покрыты прочным материалом, обеспечивающим устойчивость к механическим повреждениям и легкость очищения от загрязнений (например, листовым оцинкованным железом, алюминием, пластиком, текстолитом). Для исключения сквозняков входные двери в помещения должны быть оборудованы доводчиками. В помещении должно быть исключено попадание прямого солнечного света.</w:t>
      </w:r>
    </w:p>
    <w:p w14:paraId="22CB8CBA" w14:textId="77777777" w:rsidR="00BA1753" w:rsidRDefault="00BA1753">
      <w:pPr>
        <w:pStyle w:val="ConsPlusNormal"/>
        <w:spacing w:before="220"/>
        <w:ind w:firstLine="540"/>
        <w:jc w:val="both"/>
      </w:pPr>
      <w:r>
        <w:t>Подшипники и их детали при монтаже запрещается брать руками, на которых содержатся частицы веществ, способных выполнить роль абразива (песок, земля, каменная пыль и т.д.) или способствовать развитию коррозии деталей подшипника (влага) и ухудшению свойств смазки. Протирку подшипников производят мягким, безворсовым обтирочным материалом.</w:t>
      </w:r>
    </w:p>
    <w:p w14:paraId="75E26E4B" w14:textId="77777777" w:rsidR="00BA1753" w:rsidRDefault="00BA1753">
      <w:pPr>
        <w:pStyle w:val="ConsPlusNormal"/>
        <w:spacing w:before="220"/>
        <w:ind w:firstLine="540"/>
        <w:jc w:val="both"/>
      </w:pPr>
      <w:bookmarkStart w:id="136" w:name="P2807"/>
      <w:bookmarkEnd w:id="136"/>
      <w:r>
        <w:t xml:space="preserve">24.1.2 СИ и СДК должны быть в исправном состоянии, храниться в помещениях, где производят измерения, содержаться в чистоте и подвергаться обязательной периодической поверке (калибровке) в соответствии с </w:t>
      </w:r>
      <w:hyperlink w:anchor="P3325">
        <w:r>
          <w:rPr>
            <w:color w:val="0000FF"/>
          </w:rPr>
          <w:t>29.2</w:t>
        </w:r>
      </w:hyperlink>
      <w:r>
        <w:t>.</w:t>
      </w:r>
    </w:p>
    <w:p w14:paraId="0AAE3254" w14:textId="77777777" w:rsidR="00BA1753" w:rsidRDefault="00BA1753">
      <w:pPr>
        <w:pStyle w:val="ConsPlusNormal"/>
        <w:spacing w:before="220"/>
        <w:ind w:firstLine="540"/>
        <w:jc w:val="both"/>
      </w:pPr>
      <w:r>
        <w:t xml:space="preserve">Для обеспечения необходимой точности измерений измеряемые детали, СИ и СДК должны </w:t>
      </w:r>
      <w:r>
        <w:lastRenderedPageBreak/>
        <w:t>иметь одинаковую температуру с окружающей средой, при этом разность температур между деталями, СИ и СДК и окружающей средой не должна быть более 3 °C. Время выдержки измеряемых деталей для выравнивания температуры после обмывки колесных пар и подшипников, а также после обработки на станках, в зависимости от применяемого оборудования и используемых технических моющих средств, устанавливает ремонтное предприятие и вносит его в действующий на предприятии технологический процесс.</w:t>
      </w:r>
    </w:p>
    <w:p w14:paraId="57CD7663" w14:textId="77777777" w:rsidR="00BA1753" w:rsidRDefault="00BA1753">
      <w:pPr>
        <w:pStyle w:val="ConsPlusNormal"/>
        <w:spacing w:before="220"/>
        <w:ind w:firstLine="540"/>
        <w:jc w:val="both"/>
      </w:pPr>
      <w:r>
        <w:t>24.1.3 Допускается формирование или ремонт колесных пар проводить на одном предприятии, а монтаж буксовых узлов - на другом.</w:t>
      </w:r>
    </w:p>
    <w:p w14:paraId="0043A4D0" w14:textId="77777777" w:rsidR="00BA1753" w:rsidRDefault="00BA1753">
      <w:pPr>
        <w:pStyle w:val="ConsPlusNormal"/>
        <w:spacing w:before="220"/>
        <w:ind w:firstLine="540"/>
        <w:jc w:val="both"/>
      </w:pPr>
      <w:r>
        <w:t xml:space="preserve">При монтаже буксовых узлов на колесные пары, сформированные на другом предприятии с использованием новых элементов, НК проводят в соответствии с </w:t>
      </w:r>
      <w:hyperlink w:anchor="P2386">
        <w:r>
          <w:rPr>
            <w:color w:val="0000FF"/>
          </w:rPr>
          <w:t>20.6</w:t>
        </w:r>
      </w:hyperlink>
      <w:r>
        <w:t>.</w:t>
      </w:r>
    </w:p>
    <w:p w14:paraId="3E1661CE" w14:textId="77777777" w:rsidR="00BA1753" w:rsidRDefault="00BA1753">
      <w:pPr>
        <w:pStyle w:val="ConsPlusNormal"/>
        <w:spacing w:before="220"/>
        <w:ind w:firstLine="540"/>
        <w:jc w:val="both"/>
      </w:pPr>
      <w:r>
        <w:t>24.1.4 Допускается на предприятиях, находящихся на территории Российской Федерации, при выполнении планового ремонта вагона, на колесные пары монтировать подшипники кассетного типа для парка грузовых вагонов приписки Российской Федерации.</w:t>
      </w:r>
    </w:p>
    <w:p w14:paraId="7BB2F60C" w14:textId="77777777" w:rsidR="00BA1753" w:rsidRDefault="00BA1753">
      <w:pPr>
        <w:pStyle w:val="ConsPlusNormal"/>
        <w:jc w:val="both"/>
      </w:pPr>
      <w:r>
        <w:t xml:space="preserve">(п. 24.1.4 введен </w:t>
      </w:r>
      <w:hyperlink r:id="rId275">
        <w:r>
          <w:rPr>
            <w:color w:val="0000FF"/>
          </w:rPr>
          <w:t>Протоколом</w:t>
        </w:r>
      </w:hyperlink>
      <w:r>
        <w:t xml:space="preserve"> от 16.10.2019; в ред. </w:t>
      </w:r>
      <w:hyperlink r:id="rId276">
        <w:r>
          <w:rPr>
            <w:color w:val="0000FF"/>
          </w:rPr>
          <w:t>Протокола</w:t>
        </w:r>
      </w:hyperlink>
      <w:r>
        <w:t xml:space="preserve"> от 27.11.2020)</w:t>
      </w:r>
    </w:p>
    <w:p w14:paraId="1B962D43" w14:textId="77777777" w:rsidR="00BA1753" w:rsidRDefault="00BA1753">
      <w:pPr>
        <w:pStyle w:val="ConsPlusNormal"/>
        <w:spacing w:before="220"/>
        <w:ind w:firstLine="540"/>
        <w:jc w:val="both"/>
      </w:pPr>
      <w:r>
        <w:t xml:space="preserve">24.1.5 С 01.01.2022 на колесные пары, прошедшие капитальный ремонт, оборудованные подшипниками роликовыми цилиндрическими нового изготовления, без их разукомплектования и заправленные смазкой Буксол, распространяются требования </w:t>
      </w:r>
      <w:hyperlink w:anchor="P1732">
        <w:r>
          <w:rPr>
            <w:color w:val="0000FF"/>
          </w:rPr>
          <w:t>п. 12.5.1.6</w:t>
        </w:r>
      </w:hyperlink>
      <w:r>
        <w:t xml:space="preserve"> и </w:t>
      </w:r>
      <w:hyperlink w:anchor="P1736">
        <w:r>
          <w:rPr>
            <w:color w:val="0000FF"/>
          </w:rPr>
          <w:t>п. 12.5.1.7</w:t>
        </w:r>
      </w:hyperlink>
      <w:r>
        <w:t>.</w:t>
      </w:r>
    </w:p>
    <w:p w14:paraId="6B532367" w14:textId="77777777" w:rsidR="00BA1753" w:rsidRDefault="00BA1753">
      <w:pPr>
        <w:pStyle w:val="ConsPlusNormal"/>
        <w:jc w:val="both"/>
      </w:pPr>
      <w:r>
        <w:t xml:space="preserve">(п. 24.1.5 введен </w:t>
      </w:r>
      <w:hyperlink r:id="rId277">
        <w:r>
          <w:rPr>
            <w:color w:val="0000FF"/>
          </w:rPr>
          <w:t>Протоколом</w:t>
        </w:r>
      </w:hyperlink>
      <w:r>
        <w:t xml:space="preserve"> от 08.06.2021)</w:t>
      </w:r>
    </w:p>
    <w:p w14:paraId="6F820BDE" w14:textId="77777777" w:rsidR="00BA1753" w:rsidRDefault="00BA1753">
      <w:pPr>
        <w:pStyle w:val="ConsPlusNormal"/>
        <w:ind w:firstLine="540"/>
        <w:jc w:val="both"/>
      </w:pPr>
    </w:p>
    <w:p w14:paraId="6B0E41C0" w14:textId="77777777" w:rsidR="00BA1753" w:rsidRDefault="00BA1753">
      <w:pPr>
        <w:pStyle w:val="ConsPlusTitle"/>
        <w:ind w:firstLine="540"/>
        <w:jc w:val="both"/>
        <w:outlineLvl w:val="2"/>
      </w:pPr>
      <w:r>
        <w:t>24.2 ПОДГОТОВКА ДЕТАЛЕЙ ДЛЯ МОНТАЖА БУКСОВЫХ УЗЛОВ</w:t>
      </w:r>
    </w:p>
    <w:p w14:paraId="1CFD5791" w14:textId="77777777" w:rsidR="00BA1753" w:rsidRDefault="00BA1753">
      <w:pPr>
        <w:pStyle w:val="ConsPlusNormal"/>
        <w:spacing w:before="220"/>
        <w:ind w:firstLine="540"/>
        <w:jc w:val="both"/>
      </w:pPr>
      <w:r>
        <w:t xml:space="preserve">24.2.1 Каждая колесная пара перед монтажом буксовых узлов должна пройти входной контроль на наличие маркировки по </w:t>
      </w:r>
      <w:hyperlink r:id="rId278">
        <w:r>
          <w:rPr>
            <w:color w:val="0000FF"/>
          </w:rPr>
          <w:t>ГОСТ 4835</w:t>
        </w:r>
      </w:hyperlink>
      <w:r>
        <w:t xml:space="preserve"> и на соответствие ее геометрических параметров требованиям настоящего РД.</w:t>
      </w:r>
    </w:p>
    <w:p w14:paraId="3E15100C" w14:textId="77777777" w:rsidR="00BA1753" w:rsidRDefault="00BA1753">
      <w:pPr>
        <w:pStyle w:val="ConsPlusNormal"/>
        <w:spacing w:before="220"/>
        <w:ind w:firstLine="540"/>
        <w:jc w:val="both"/>
      </w:pPr>
      <w:bookmarkStart w:id="137" w:name="P2818"/>
      <w:bookmarkEnd w:id="137"/>
      <w:r>
        <w:t>24.2.2 Каждая партия новых подшипников и их деталей перед монтажом должны подвергаться 100% входному контролю:</w:t>
      </w:r>
    </w:p>
    <w:p w14:paraId="491562F1" w14:textId="77777777" w:rsidR="00BA1753" w:rsidRDefault="00BA1753">
      <w:pPr>
        <w:pStyle w:val="ConsPlusNormal"/>
        <w:spacing w:before="220"/>
        <w:ind w:firstLine="540"/>
        <w:jc w:val="both"/>
      </w:pPr>
      <w:r>
        <w:t>- на качество и комплектность упаковки, наличие паспорта (или карты качества);</w:t>
      </w:r>
    </w:p>
    <w:p w14:paraId="5481956F" w14:textId="77777777" w:rsidR="00BA1753" w:rsidRDefault="00BA1753">
      <w:pPr>
        <w:pStyle w:val="ConsPlusNormal"/>
        <w:spacing w:before="220"/>
        <w:ind w:firstLine="540"/>
        <w:jc w:val="both"/>
      </w:pPr>
      <w:r>
        <w:t xml:space="preserve">- на соответствие </w:t>
      </w:r>
      <w:hyperlink r:id="rId279">
        <w:r>
          <w:rPr>
            <w:color w:val="0000FF"/>
          </w:rPr>
          <w:t>ГОСТ 520</w:t>
        </w:r>
      </w:hyperlink>
      <w:r>
        <w:t xml:space="preserve">, </w:t>
      </w:r>
      <w:hyperlink r:id="rId280">
        <w:r>
          <w:rPr>
            <w:color w:val="0000FF"/>
          </w:rPr>
          <w:t>ГОСТ 18572</w:t>
        </w:r>
      </w:hyperlink>
      <w:r>
        <w:t>, ТУ ВНИПП.048-1-00, ТУ ВНИПП.072-01 подшипников роликовых цилиндрических (наличие коррозии, трещин и других видимых дефектов и повреждений на деталях подшипников);</w:t>
      </w:r>
    </w:p>
    <w:p w14:paraId="0A4EB405" w14:textId="77777777" w:rsidR="00BA1753" w:rsidRDefault="00BA1753">
      <w:pPr>
        <w:pStyle w:val="ConsPlusNormal"/>
        <w:spacing w:before="220"/>
        <w:ind w:firstLine="540"/>
        <w:jc w:val="both"/>
      </w:pPr>
      <w:r>
        <w:t xml:space="preserve">- на соответствие </w:t>
      </w:r>
      <w:hyperlink r:id="rId281">
        <w:r>
          <w:rPr>
            <w:color w:val="0000FF"/>
          </w:rPr>
          <w:t>ГОСТ 520</w:t>
        </w:r>
      </w:hyperlink>
      <w:r>
        <w:t xml:space="preserve">, </w:t>
      </w:r>
      <w:hyperlink r:id="rId282">
        <w:r>
          <w:rPr>
            <w:color w:val="0000FF"/>
          </w:rPr>
          <w:t>ГОСТ 18572</w:t>
        </w:r>
      </w:hyperlink>
      <w:r>
        <w:t>, ТУ ВНИПП.048-1-00, ТУ ВНИПП.072-01 подшипников сдвоенных (наличие коррозии, трещин и других видимых дефектов колец и шайб защитных);</w:t>
      </w:r>
    </w:p>
    <w:p w14:paraId="085CDE7D" w14:textId="77777777" w:rsidR="00BA1753" w:rsidRDefault="00BA1753">
      <w:pPr>
        <w:pStyle w:val="ConsPlusNormal"/>
        <w:spacing w:before="220"/>
        <w:ind w:firstLine="540"/>
        <w:jc w:val="both"/>
      </w:pPr>
      <w:r>
        <w:t>- на соответствие ТУ БРЕНКО 840-462869-567-09, ТУ SKF.CTBU.001-2010 и ТУ 3183-001-55207975-2013 подшипников кассетного типа (наличие коррозии, трещин и других видимых дефектов колец и уплотнений).</w:t>
      </w:r>
    </w:p>
    <w:p w14:paraId="6DD01D80" w14:textId="77777777" w:rsidR="00BA1753" w:rsidRDefault="00BA1753">
      <w:pPr>
        <w:pStyle w:val="ConsPlusNormal"/>
        <w:spacing w:before="220"/>
        <w:ind w:firstLine="540"/>
        <w:jc w:val="both"/>
      </w:pPr>
      <w:r>
        <w:t>Кроме того, подшипники роликовые цилиндрические подвергают контролю на качество обработки колец, роликов и сепараторов, разноразмерность роликов по длине и диаметру, соответствие радиальных и осевых зазоров, диаметров отверстий колец внутренних при объеме партий:</w:t>
      </w:r>
    </w:p>
    <w:p w14:paraId="6408AB43" w14:textId="77777777" w:rsidR="00BA1753" w:rsidRDefault="00BA1753">
      <w:pPr>
        <w:pStyle w:val="ConsPlusNormal"/>
        <w:spacing w:before="220"/>
        <w:ind w:firstLine="540"/>
        <w:jc w:val="both"/>
      </w:pPr>
      <w:r>
        <w:t>- до восьми подшипников (или их деталей) - все подшипники (или их детали);</w:t>
      </w:r>
    </w:p>
    <w:p w14:paraId="3B9F1B9B" w14:textId="77777777" w:rsidR="00BA1753" w:rsidRDefault="00BA1753">
      <w:pPr>
        <w:pStyle w:val="ConsPlusNormal"/>
        <w:spacing w:before="220"/>
        <w:ind w:firstLine="540"/>
        <w:jc w:val="both"/>
      </w:pPr>
      <w:r>
        <w:t>- от девяти до ста пятидесяти подшипников (или их деталей) включительно - 10,0% от партии;</w:t>
      </w:r>
    </w:p>
    <w:p w14:paraId="61F2E339" w14:textId="77777777" w:rsidR="00BA1753" w:rsidRDefault="00BA1753">
      <w:pPr>
        <w:pStyle w:val="ConsPlusNormal"/>
        <w:spacing w:before="220"/>
        <w:ind w:firstLine="540"/>
        <w:jc w:val="both"/>
      </w:pPr>
      <w:r>
        <w:t>- свыше ста пятидесяти подшипников (или их деталей) - 7,5% от партии.</w:t>
      </w:r>
    </w:p>
    <w:p w14:paraId="3E03DA59" w14:textId="77777777" w:rsidR="00BA1753" w:rsidRDefault="00BA1753">
      <w:pPr>
        <w:pStyle w:val="ConsPlusNormal"/>
        <w:spacing w:before="220"/>
        <w:ind w:firstLine="540"/>
        <w:jc w:val="both"/>
      </w:pPr>
      <w:r>
        <w:lastRenderedPageBreak/>
        <w:t>Подшипники, не прошедшие входной контроль, а также с отсутствующей или нечеткой маркировкой, к монтажу не допускаются. На такие подшипники составляют Акты-рекламации установленной формы.</w:t>
      </w:r>
    </w:p>
    <w:p w14:paraId="34DC5D9A" w14:textId="77777777" w:rsidR="00BA1753" w:rsidRDefault="00BA1753">
      <w:pPr>
        <w:pStyle w:val="ConsPlusNormal"/>
        <w:spacing w:before="220"/>
        <w:ind w:firstLine="540"/>
        <w:jc w:val="both"/>
      </w:pPr>
      <w:r>
        <w:t>24.2.3 Все корпуса букс перед монтажом должны подвергаться входному контролю на наличие маркировки по ОСТ 24.153.12, техническим условиям, согласованным и утвержденным установленным порядком, и на соответствие их геометрических параметров требованиям настоящего РД.</w:t>
      </w:r>
    </w:p>
    <w:p w14:paraId="04FFAB8D" w14:textId="77777777" w:rsidR="00BA1753" w:rsidRDefault="00BA1753">
      <w:pPr>
        <w:pStyle w:val="ConsPlusNormal"/>
        <w:spacing w:before="220"/>
        <w:ind w:firstLine="540"/>
        <w:jc w:val="both"/>
      </w:pPr>
      <w:r>
        <w:t xml:space="preserve">24.2.4 Перед монтажом буксовых узлов колесные пары, корпуса букс и их детали, а также подшипники роликовые цилиндрические должны быть обмыты и просушены </w:t>
      </w:r>
      <w:hyperlink w:anchor="P2325">
        <w:r>
          <w:rPr>
            <w:color w:val="0000FF"/>
          </w:rPr>
          <w:t>(18)</w:t>
        </w:r>
      </w:hyperlink>
      <w:r>
        <w:t>.</w:t>
      </w:r>
    </w:p>
    <w:p w14:paraId="5F64E217" w14:textId="77777777" w:rsidR="00BA1753" w:rsidRDefault="00BA1753">
      <w:pPr>
        <w:pStyle w:val="ConsPlusNormal"/>
        <w:spacing w:before="220"/>
        <w:ind w:firstLine="540"/>
        <w:jc w:val="both"/>
      </w:pPr>
      <w:r>
        <w:t xml:space="preserve">Расконсервацию подшипников роликовых цилиндрических производят в соответствии с требованиями </w:t>
      </w:r>
      <w:hyperlink w:anchor="P1381">
        <w:r>
          <w:rPr>
            <w:color w:val="0000FF"/>
          </w:rPr>
          <w:t>11.11</w:t>
        </w:r>
      </w:hyperlink>
      <w:r>
        <w:t>.</w:t>
      </w:r>
    </w:p>
    <w:p w14:paraId="3C426A17" w14:textId="77777777" w:rsidR="00BA1753" w:rsidRDefault="00BA1753">
      <w:pPr>
        <w:pStyle w:val="ConsPlusNormal"/>
        <w:spacing w:before="220"/>
        <w:ind w:firstLine="540"/>
        <w:jc w:val="both"/>
      </w:pPr>
      <w:r>
        <w:t>24.2.5 Подшипники сдвоенные и кассетного типа поставляются в готовом к монтажу виде. Распаковку подшипников производят непосредственно перед монтажом на ось. Подшипники с поврежденной или отсутствующей заводской упаковкой к монтажу не допускаются.</w:t>
      </w:r>
    </w:p>
    <w:p w14:paraId="5AECD71C" w14:textId="77777777" w:rsidR="00BA1753" w:rsidRDefault="00BA1753">
      <w:pPr>
        <w:pStyle w:val="ConsPlusNormal"/>
        <w:spacing w:before="220"/>
        <w:ind w:firstLine="540"/>
        <w:jc w:val="both"/>
      </w:pPr>
      <w:r>
        <w:t>24.2.6 Не допускаются для монтажа буксовых узлов подшипники, имеющие коррозию, механические повреждения, загрязнения.</w:t>
      </w:r>
    </w:p>
    <w:p w14:paraId="4B053672" w14:textId="77777777" w:rsidR="00BA1753" w:rsidRDefault="00BA1753">
      <w:pPr>
        <w:pStyle w:val="ConsPlusNormal"/>
        <w:spacing w:before="220"/>
        <w:ind w:firstLine="540"/>
        <w:jc w:val="both"/>
      </w:pPr>
      <w:r>
        <w:t xml:space="preserve">24.2.7 Расконсервированные и отремонтированные подшипники роликовые цилиндрические должны храниться на стеллажах в помещениях в условиях, указанных в </w:t>
      </w:r>
      <w:hyperlink w:anchor="P2803">
        <w:r>
          <w:rPr>
            <w:color w:val="0000FF"/>
          </w:rPr>
          <w:t>24.1.1</w:t>
        </w:r>
      </w:hyperlink>
      <w:r>
        <w:t>.</w:t>
      </w:r>
    </w:p>
    <w:p w14:paraId="2206951F" w14:textId="77777777" w:rsidR="00BA1753" w:rsidRDefault="00BA1753">
      <w:pPr>
        <w:pStyle w:val="ConsPlusNormal"/>
        <w:spacing w:before="220"/>
        <w:ind w:firstLine="540"/>
        <w:jc w:val="both"/>
      </w:pPr>
      <w:r>
        <w:t xml:space="preserve">24.2.8 Измерения подшипников роликовых цилиндрических производят при соблюдении требований </w:t>
      </w:r>
      <w:hyperlink w:anchor="P2803">
        <w:r>
          <w:rPr>
            <w:color w:val="0000FF"/>
          </w:rPr>
          <w:t>24.1.1</w:t>
        </w:r>
      </w:hyperlink>
      <w:r>
        <w:t xml:space="preserve"> и </w:t>
      </w:r>
      <w:hyperlink w:anchor="P2807">
        <w:r>
          <w:rPr>
            <w:color w:val="0000FF"/>
          </w:rPr>
          <w:t>24.1.2</w:t>
        </w:r>
      </w:hyperlink>
      <w:r>
        <w:t>.</w:t>
      </w:r>
    </w:p>
    <w:p w14:paraId="71939AB4" w14:textId="77777777" w:rsidR="00BA1753" w:rsidRDefault="00BA1753">
      <w:pPr>
        <w:pStyle w:val="ConsPlusNormal"/>
        <w:spacing w:before="220"/>
        <w:ind w:firstLine="540"/>
        <w:jc w:val="both"/>
      </w:pPr>
      <w:r>
        <w:t>Подшипники сдвоенные и кассетного типа поставляются с паспортом, в котором указаны их геометрические параметры. Измерение деталей данных подшипников не проводят, геометрические параметры принимают по паспорту.</w:t>
      </w:r>
    </w:p>
    <w:p w14:paraId="46A2E06E" w14:textId="77777777" w:rsidR="00BA1753" w:rsidRDefault="00BA1753">
      <w:pPr>
        <w:pStyle w:val="ConsPlusNormal"/>
        <w:spacing w:before="220"/>
        <w:ind w:firstLine="540"/>
        <w:jc w:val="both"/>
      </w:pPr>
      <w:r>
        <w:t>24.2.9 При измерениях подшипников роликовых цилиндрических у каждого из них должны быть определены величины посадочных диаметров внутренних колец подшипников и радиальных зазоров или определены размерные группы подшипников, как по диаметру внутренних колец, так и по радиальным зазорам, а также наличие осевого зазора.</w:t>
      </w:r>
    </w:p>
    <w:p w14:paraId="7188AB4F" w14:textId="77777777" w:rsidR="00BA1753" w:rsidRDefault="00BA1753">
      <w:pPr>
        <w:pStyle w:val="ConsPlusNormal"/>
        <w:spacing w:before="220"/>
        <w:ind w:firstLine="540"/>
        <w:jc w:val="both"/>
      </w:pPr>
      <w:r>
        <w:t>24.2.10 По результатам измерений диаметра отверстия кольца внутреннего подшипника роликового цилиндрического определяют его среднее значение или размерную группу. На торцовой поверхности, бортике или фаске (без выхода на дорожку качения) внутреннего кольца наносят цветным карандашом или фломастером по металлу номер размерной группы или отклонение среднего диаметра отверстия от номинального диаметра внутреннего кольца подшипника. Допускается наносить последние цифры фактических размеров (после запятой) диаметра внутреннего кольца.</w:t>
      </w:r>
    </w:p>
    <w:p w14:paraId="2320DD41" w14:textId="77777777" w:rsidR="00BA1753" w:rsidRDefault="00BA1753">
      <w:pPr>
        <w:pStyle w:val="ConsPlusNormal"/>
        <w:spacing w:before="220"/>
        <w:ind w:firstLine="540"/>
        <w:jc w:val="both"/>
      </w:pPr>
      <w:r>
        <w:t>При наличии заводской маркировки групп измерение диаметра внутренних колец допускается не производить. При делении подшипников на другие размерные группы, отличные от заводской маркировки, измерение диаметра отверстия внутреннего кольца обязательно.</w:t>
      </w:r>
    </w:p>
    <w:p w14:paraId="3ED4BB4A" w14:textId="77777777" w:rsidR="00BA1753" w:rsidRDefault="00BA1753">
      <w:pPr>
        <w:pStyle w:val="ConsPlusNormal"/>
        <w:spacing w:before="220"/>
        <w:ind w:firstLine="540"/>
        <w:jc w:val="both"/>
      </w:pPr>
      <w:r>
        <w:t>При наличии автоматизированного комплекса допускается маркировку внутренних колец не производить.</w:t>
      </w:r>
    </w:p>
    <w:p w14:paraId="0221D3F6" w14:textId="77777777" w:rsidR="00BA1753" w:rsidRDefault="00BA1753">
      <w:pPr>
        <w:pStyle w:val="ConsPlusNormal"/>
        <w:spacing w:before="220"/>
        <w:ind w:firstLine="540"/>
        <w:jc w:val="both"/>
      </w:pPr>
      <w:r>
        <w:t xml:space="preserve">24.2.11 Измерение радиального зазора подшипника роликового цилиндрического производят с учетом требований </w:t>
      </w:r>
      <w:hyperlink w:anchor="P2803">
        <w:r>
          <w:rPr>
            <w:color w:val="0000FF"/>
          </w:rPr>
          <w:t>24.1.1</w:t>
        </w:r>
      </w:hyperlink>
      <w:r>
        <w:t xml:space="preserve"> и </w:t>
      </w:r>
      <w:hyperlink w:anchor="P2807">
        <w:r>
          <w:rPr>
            <w:color w:val="0000FF"/>
          </w:rPr>
          <w:t>24.1.2</w:t>
        </w:r>
      </w:hyperlink>
      <w:r>
        <w:t xml:space="preserve">. По результатам измерений определяют средний радиальный зазор. Величины радиальных зазоров подшипников при монтаже буксовых узлов должны соответствовать приведенным в </w:t>
      </w:r>
      <w:hyperlink w:anchor="P2853">
        <w:r>
          <w:rPr>
            <w:color w:val="0000FF"/>
          </w:rPr>
          <w:t>таблице 24.1</w:t>
        </w:r>
      </w:hyperlink>
      <w:r>
        <w:t>.</w:t>
      </w:r>
    </w:p>
    <w:p w14:paraId="66CD422E" w14:textId="77777777" w:rsidR="00BA1753" w:rsidRDefault="00BA1753">
      <w:pPr>
        <w:pStyle w:val="ConsPlusNormal"/>
        <w:spacing w:before="220"/>
        <w:ind w:firstLine="540"/>
        <w:jc w:val="both"/>
      </w:pPr>
      <w:r>
        <w:lastRenderedPageBreak/>
        <w:t>Величину радиального зазора наносят на торцовой поверхности наружного кольца или бортика или фаске (без выхода на дорожку качения) внутреннего кольца подшипника цветным карандашом или фломастером по металлу.</w:t>
      </w:r>
    </w:p>
    <w:p w14:paraId="6B70D94B" w14:textId="77777777" w:rsidR="00BA1753" w:rsidRDefault="00BA1753">
      <w:pPr>
        <w:pStyle w:val="ConsPlusNormal"/>
        <w:spacing w:before="220"/>
        <w:ind w:firstLine="540"/>
        <w:jc w:val="both"/>
      </w:pPr>
      <w:r>
        <w:t>Допускается деление подшипников по радиальным зазорам на размерные группы. В этом случае на подшипник наносят номер размерной группы.</w:t>
      </w:r>
    </w:p>
    <w:p w14:paraId="634D0961" w14:textId="77777777" w:rsidR="00BA1753" w:rsidRDefault="00BA1753">
      <w:pPr>
        <w:pStyle w:val="ConsPlusNormal"/>
        <w:spacing w:before="220"/>
        <w:ind w:firstLine="540"/>
        <w:jc w:val="both"/>
      </w:pPr>
      <w:r>
        <w:t>При наличии автоматизированного комплекса допускается маркировку колец не производить.</w:t>
      </w:r>
    </w:p>
    <w:p w14:paraId="1D6DC740" w14:textId="77777777" w:rsidR="00BA1753" w:rsidRDefault="00BA1753">
      <w:pPr>
        <w:pStyle w:val="ConsPlusNormal"/>
        <w:spacing w:before="220"/>
        <w:ind w:firstLine="540"/>
        <w:jc w:val="both"/>
      </w:pPr>
      <w:r>
        <w:t>Измерение радиального зазора подшипников сдвоенных не производится, его величину принимают по паспорту на подшипник.</w:t>
      </w:r>
    </w:p>
    <w:p w14:paraId="1781A324" w14:textId="77777777" w:rsidR="00BA1753" w:rsidRDefault="00BA1753">
      <w:pPr>
        <w:pStyle w:val="ConsPlusNormal"/>
        <w:spacing w:before="220"/>
        <w:ind w:firstLine="540"/>
        <w:jc w:val="both"/>
      </w:pPr>
      <w:r>
        <w:t>Величины радиальных зазоров фиксируют в журнале формы ВУ-90.</w:t>
      </w:r>
    </w:p>
    <w:p w14:paraId="635C5B17" w14:textId="77777777" w:rsidR="00BA1753" w:rsidRDefault="00BA1753">
      <w:pPr>
        <w:pStyle w:val="ConsPlusNormal"/>
        <w:spacing w:before="220"/>
        <w:ind w:firstLine="540"/>
        <w:jc w:val="both"/>
      </w:pPr>
      <w:r>
        <w:t xml:space="preserve">24.2.12 Осевой зазор в подшипниках роликовых цилиндрических должен соответствовать указанному в </w:t>
      </w:r>
      <w:hyperlink w:anchor="P2853">
        <w:r>
          <w:rPr>
            <w:color w:val="0000FF"/>
          </w:rPr>
          <w:t>таблице 24.1</w:t>
        </w:r>
      </w:hyperlink>
      <w:r>
        <w:t>.</w:t>
      </w:r>
    </w:p>
    <w:p w14:paraId="691F7857" w14:textId="77777777" w:rsidR="00BA1753" w:rsidRDefault="00BA1753">
      <w:pPr>
        <w:pStyle w:val="ConsPlusNormal"/>
        <w:spacing w:before="220"/>
        <w:ind w:firstLine="540"/>
        <w:jc w:val="both"/>
      </w:pPr>
      <w:r>
        <w:t>Измерение осевого зазора в подшипнике после демонтажа буксового узла и обмывки подшипников производят между торцом одного из роликов и бортиком кольца наружного с помощью щупа или на приборе и принимают наименьшее значение из трех измерений.</w:t>
      </w:r>
    </w:p>
    <w:p w14:paraId="77588C86" w14:textId="77777777" w:rsidR="00BA1753" w:rsidRDefault="00BA1753">
      <w:pPr>
        <w:pStyle w:val="ConsPlusNormal"/>
        <w:spacing w:before="220"/>
        <w:ind w:firstLine="540"/>
        <w:jc w:val="both"/>
      </w:pPr>
      <w:r>
        <w:t>Измерение осевого зазора подшипников сдвоенных не производится, его величина приведена в паспорте на подшипник.</w:t>
      </w:r>
    </w:p>
    <w:p w14:paraId="1B13F89A" w14:textId="77777777" w:rsidR="00BA1753" w:rsidRDefault="00BA1753">
      <w:pPr>
        <w:pStyle w:val="ConsPlusNormal"/>
        <w:spacing w:before="220"/>
        <w:ind w:firstLine="540"/>
        <w:jc w:val="both"/>
      </w:pPr>
      <w:r>
        <w:t>Измерение осевого зазора подшипников кассетного типа в свободном состоянии (поставки) не производится - его величина приведена в паспорте на подшипник.</w:t>
      </w:r>
    </w:p>
    <w:p w14:paraId="6834F29A" w14:textId="77777777" w:rsidR="00BA1753" w:rsidRDefault="00BA1753">
      <w:pPr>
        <w:pStyle w:val="ConsPlusNormal"/>
        <w:jc w:val="both"/>
      </w:pPr>
    </w:p>
    <w:p w14:paraId="524BE2CC" w14:textId="77777777" w:rsidR="00BA1753" w:rsidRDefault="00BA1753">
      <w:pPr>
        <w:pStyle w:val="ConsPlusNormal"/>
        <w:jc w:val="right"/>
        <w:outlineLvl w:val="3"/>
      </w:pPr>
      <w:r>
        <w:t>Таблица 24.1</w:t>
      </w:r>
    </w:p>
    <w:p w14:paraId="444898AE" w14:textId="77777777" w:rsidR="00BA1753" w:rsidRDefault="00BA1753">
      <w:pPr>
        <w:pStyle w:val="ConsPlusNormal"/>
        <w:jc w:val="both"/>
      </w:pPr>
    </w:p>
    <w:p w14:paraId="30162C9E" w14:textId="77777777" w:rsidR="00BA1753" w:rsidRDefault="00BA1753">
      <w:pPr>
        <w:pStyle w:val="ConsPlusTitle"/>
        <w:jc w:val="center"/>
      </w:pPr>
      <w:bookmarkStart w:id="138" w:name="P2853"/>
      <w:bookmarkEnd w:id="138"/>
      <w:r>
        <w:t>Допускаемые значения радиальных и осевых зазоров подшипников</w:t>
      </w:r>
    </w:p>
    <w:p w14:paraId="5DBA8855" w14:textId="77777777" w:rsidR="00BA1753" w:rsidRDefault="00BA1753">
      <w:pPr>
        <w:pStyle w:val="ConsPlusTitle"/>
        <w:jc w:val="center"/>
      </w:pPr>
      <w:r>
        <w:t>роликовых цилиндрических</w:t>
      </w:r>
    </w:p>
    <w:p w14:paraId="580D0409" w14:textId="77777777" w:rsidR="00BA1753" w:rsidRDefault="00BA1753">
      <w:pPr>
        <w:pStyle w:val="ConsPlusNormal"/>
        <w:jc w:val="both"/>
      </w:pPr>
    </w:p>
    <w:p w14:paraId="0660C156" w14:textId="77777777" w:rsidR="00BA1753" w:rsidRDefault="00BA1753">
      <w:pPr>
        <w:pStyle w:val="ConsPlusNormal"/>
        <w:jc w:val="right"/>
      </w:pPr>
      <w:r>
        <w:t>В миллиметрах</w:t>
      </w:r>
    </w:p>
    <w:p w14:paraId="48E5C194"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93"/>
        <w:gridCol w:w="4989"/>
        <w:gridCol w:w="1644"/>
        <w:gridCol w:w="1644"/>
      </w:tblGrid>
      <w:tr w:rsidR="00BA1753" w14:paraId="6C66B32E" w14:textId="77777777">
        <w:tc>
          <w:tcPr>
            <w:tcW w:w="793" w:type="dxa"/>
            <w:vMerge w:val="restart"/>
            <w:vAlign w:val="center"/>
          </w:tcPr>
          <w:p w14:paraId="31403397" w14:textId="77777777" w:rsidR="00BA1753" w:rsidRDefault="00BA1753">
            <w:pPr>
              <w:pStyle w:val="ConsPlusNormal"/>
              <w:jc w:val="center"/>
            </w:pPr>
            <w:r>
              <w:t>NN п.п.</w:t>
            </w:r>
          </w:p>
        </w:tc>
        <w:tc>
          <w:tcPr>
            <w:tcW w:w="4989" w:type="dxa"/>
            <w:vMerge w:val="restart"/>
            <w:vAlign w:val="center"/>
          </w:tcPr>
          <w:p w14:paraId="0708061E" w14:textId="77777777" w:rsidR="00BA1753" w:rsidRDefault="00BA1753">
            <w:pPr>
              <w:pStyle w:val="ConsPlusNormal"/>
              <w:jc w:val="center"/>
            </w:pPr>
            <w:r>
              <w:t>Замеряемые параметры</w:t>
            </w:r>
          </w:p>
        </w:tc>
        <w:tc>
          <w:tcPr>
            <w:tcW w:w="3288" w:type="dxa"/>
            <w:gridSpan w:val="2"/>
            <w:vAlign w:val="center"/>
          </w:tcPr>
          <w:p w14:paraId="59DF73B4" w14:textId="77777777" w:rsidR="00BA1753" w:rsidRDefault="00BA1753">
            <w:pPr>
              <w:pStyle w:val="ConsPlusNormal"/>
              <w:jc w:val="center"/>
            </w:pPr>
            <w:r>
              <w:t>Допускаемые величины</w:t>
            </w:r>
          </w:p>
        </w:tc>
      </w:tr>
      <w:tr w:rsidR="00BA1753" w14:paraId="110769AD" w14:textId="77777777">
        <w:tc>
          <w:tcPr>
            <w:tcW w:w="793" w:type="dxa"/>
            <w:vMerge/>
          </w:tcPr>
          <w:p w14:paraId="3AF4D00A" w14:textId="77777777" w:rsidR="00BA1753" w:rsidRDefault="00BA1753">
            <w:pPr>
              <w:pStyle w:val="ConsPlusNormal"/>
            </w:pPr>
          </w:p>
        </w:tc>
        <w:tc>
          <w:tcPr>
            <w:tcW w:w="4989" w:type="dxa"/>
            <w:vMerge/>
          </w:tcPr>
          <w:p w14:paraId="5CDDF1DD" w14:textId="77777777" w:rsidR="00BA1753" w:rsidRDefault="00BA1753">
            <w:pPr>
              <w:pStyle w:val="ConsPlusNormal"/>
            </w:pPr>
          </w:p>
        </w:tc>
        <w:tc>
          <w:tcPr>
            <w:tcW w:w="1644" w:type="dxa"/>
            <w:vAlign w:val="center"/>
          </w:tcPr>
          <w:p w14:paraId="49948A25" w14:textId="77777777" w:rsidR="00BA1753" w:rsidRDefault="00BA1753">
            <w:pPr>
              <w:pStyle w:val="ConsPlusNormal"/>
              <w:jc w:val="center"/>
            </w:pPr>
            <w:r>
              <w:t>при новом изготовлении</w:t>
            </w:r>
          </w:p>
        </w:tc>
        <w:tc>
          <w:tcPr>
            <w:tcW w:w="1644" w:type="dxa"/>
            <w:vAlign w:val="center"/>
          </w:tcPr>
          <w:p w14:paraId="628485A1" w14:textId="77777777" w:rsidR="00BA1753" w:rsidRDefault="00BA1753">
            <w:pPr>
              <w:pStyle w:val="ConsPlusNormal"/>
              <w:jc w:val="center"/>
            </w:pPr>
            <w:r>
              <w:t>после ремонта</w:t>
            </w:r>
          </w:p>
        </w:tc>
      </w:tr>
      <w:tr w:rsidR="00BA1753" w14:paraId="0D4E3AE2" w14:textId="77777777">
        <w:tc>
          <w:tcPr>
            <w:tcW w:w="793" w:type="dxa"/>
          </w:tcPr>
          <w:p w14:paraId="646DD2CF" w14:textId="77777777" w:rsidR="00BA1753" w:rsidRDefault="00BA1753">
            <w:pPr>
              <w:pStyle w:val="ConsPlusNormal"/>
              <w:jc w:val="center"/>
            </w:pPr>
            <w:r>
              <w:t>1</w:t>
            </w:r>
          </w:p>
        </w:tc>
        <w:tc>
          <w:tcPr>
            <w:tcW w:w="4989" w:type="dxa"/>
          </w:tcPr>
          <w:p w14:paraId="643D3B8B" w14:textId="77777777" w:rsidR="00BA1753" w:rsidRDefault="00BA1753">
            <w:pPr>
              <w:pStyle w:val="ConsPlusNormal"/>
              <w:jc w:val="both"/>
            </w:pPr>
            <w:r>
              <w:t>Радиальный зазор подшипников в свободном состоянии</w:t>
            </w:r>
          </w:p>
        </w:tc>
        <w:tc>
          <w:tcPr>
            <w:tcW w:w="1644" w:type="dxa"/>
            <w:vAlign w:val="bottom"/>
          </w:tcPr>
          <w:p w14:paraId="1C22365D" w14:textId="77777777" w:rsidR="00BA1753" w:rsidRDefault="00BA1753">
            <w:pPr>
              <w:pStyle w:val="ConsPlusNormal"/>
              <w:jc w:val="center"/>
            </w:pPr>
            <w:r>
              <w:t>0,115...0,180</w:t>
            </w:r>
          </w:p>
        </w:tc>
        <w:tc>
          <w:tcPr>
            <w:tcW w:w="1644" w:type="dxa"/>
            <w:vAlign w:val="bottom"/>
          </w:tcPr>
          <w:p w14:paraId="678C52B8" w14:textId="77777777" w:rsidR="00BA1753" w:rsidRDefault="00BA1753">
            <w:pPr>
              <w:pStyle w:val="ConsPlusNormal"/>
              <w:jc w:val="center"/>
            </w:pPr>
            <w:r>
              <w:t>0,090...0,250</w:t>
            </w:r>
          </w:p>
        </w:tc>
      </w:tr>
      <w:tr w:rsidR="00BA1753" w14:paraId="7DBE793B" w14:textId="77777777">
        <w:tc>
          <w:tcPr>
            <w:tcW w:w="793" w:type="dxa"/>
          </w:tcPr>
          <w:p w14:paraId="0D35A202" w14:textId="77777777" w:rsidR="00BA1753" w:rsidRDefault="00BA1753">
            <w:pPr>
              <w:pStyle w:val="ConsPlusNormal"/>
              <w:jc w:val="center"/>
            </w:pPr>
            <w:r>
              <w:t>2</w:t>
            </w:r>
          </w:p>
        </w:tc>
        <w:tc>
          <w:tcPr>
            <w:tcW w:w="4989" w:type="dxa"/>
          </w:tcPr>
          <w:p w14:paraId="5D94D927" w14:textId="77777777" w:rsidR="00BA1753" w:rsidRDefault="00BA1753">
            <w:pPr>
              <w:pStyle w:val="ConsPlusNormal"/>
              <w:jc w:val="both"/>
            </w:pPr>
            <w:r>
              <w:t>Радиальный зазор подшипников непосредственно на шейке оси, не менее</w:t>
            </w:r>
          </w:p>
        </w:tc>
        <w:tc>
          <w:tcPr>
            <w:tcW w:w="3288" w:type="dxa"/>
            <w:gridSpan w:val="2"/>
            <w:vAlign w:val="bottom"/>
          </w:tcPr>
          <w:p w14:paraId="325B9060" w14:textId="77777777" w:rsidR="00BA1753" w:rsidRDefault="00BA1753">
            <w:pPr>
              <w:pStyle w:val="ConsPlusNormal"/>
              <w:jc w:val="center"/>
            </w:pPr>
            <w:r>
              <w:t>0,040</w:t>
            </w:r>
          </w:p>
        </w:tc>
      </w:tr>
      <w:tr w:rsidR="00BA1753" w14:paraId="2F14E8F2" w14:textId="77777777">
        <w:tc>
          <w:tcPr>
            <w:tcW w:w="793" w:type="dxa"/>
            <w:vMerge w:val="restart"/>
          </w:tcPr>
          <w:p w14:paraId="0F3DBBC8" w14:textId="77777777" w:rsidR="00BA1753" w:rsidRDefault="00BA1753">
            <w:pPr>
              <w:pStyle w:val="ConsPlusNormal"/>
              <w:jc w:val="center"/>
            </w:pPr>
            <w:r>
              <w:t>3</w:t>
            </w:r>
          </w:p>
        </w:tc>
        <w:tc>
          <w:tcPr>
            <w:tcW w:w="4989" w:type="dxa"/>
            <w:tcBorders>
              <w:bottom w:val="nil"/>
            </w:tcBorders>
          </w:tcPr>
          <w:p w14:paraId="4E599822" w14:textId="77777777" w:rsidR="00BA1753" w:rsidRDefault="00BA1753">
            <w:pPr>
              <w:pStyle w:val="ConsPlusNormal"/>
              <w:jc w:val="both"/>
            </w:pPr>
            <w:r>
              <w:t>Разность радиальных зазоров подшипников, устанавливаемых на одну шейку оси, не более:</w:t>
            </w:r>
          </w:p>
        </w:tc>
        <w:tc>
          <w:tcPr>
            <w:tcW w:w="3288" w:type="dxa"/>
            <w:gridSpan w:val="2"/>
            <w:tcBorders>
              <w:bottom w:val="nil"/>
            </w:tcBorders>
            <w:vAlign w:val="bottom"/>
          </w:tcPr>
          <w:p w14:paraId="5E2E3E32" w14:textId="77777777" w:rsidR="00BA1753" w:rsidRDefault="00BA1753">
            <w:pPr>
              <w:pStyle w:val="ConsPlusNormal"/>
            </w:pPr>
          </w:p>
        </w:tc>
      </w:tr>
      <w:tr w:rsidR="00BA1753" w14:paraId="160AC864" w14:textId="77777777">
        <w:tblPrEx>
          <w:tblBorders>
            <w:insideH w:val="nil"/>
          </w:tblBorders>
        </w:tblPrEx>
        <w:tc>
          <w:tcPr>
            <w:tcW w:w="793" w:type="dxa"/>
            <w:vMerge/>
          </w:tcPr>
          <w:p w14:paraId="50394B27" w14:textId="77777777" w:rsidR="00BA1753" w:rsidRDefault="00BA1753">
            <w:pPr>
              <w:pStyle w:val="ConsPlusNormal"/>
            </w:pPr>
          </w:p>
        </w:tc>
        <w:tc>
          <w:tcPr>
            <w:tcW w:w="4989" w:type="dxa"/>
            <w:tcBorders>
              <w:top w:val="nil"/>
              <w:bottom w:val="nil"/>
            </w:tcBorders>
          </w:tcPr>
          <w:p w14:paraId="4104FCB2" w14:textId="77777777" w:rsidR="00BA1753" w:rsidRDefault="00BA1753">
            <w:pPr>
              <w:pStyle w:val="ConsPlusNormal"/>
              <w:jc w:val="both"/>
            </w:pPr>
            <w:r>
              <w:t>- в свободном состоянии при измерении радиального зазора со своими кольцами внутренними</w:t>
            </w:r>
          </w:p>
        </w:tc>
        <w:tc>
          <w:tcPr>
            <w:tcW w:w="3288" w:type="dxa"/>
            <w:gridSpan w:val="2"/>
            <w:tcBorders>
              <w:top w:val="nil"/>
              <w:bottom w:val="nil"/>
            </w:tcBorders>
            <w:vAlign w:val="bottom"/>
          </w:tcPr>
          <w:p w14:paraId="775F1738" w14:textId="77777777" w:rsidR="00BA1753" w:rsidRDefault="00BA1753">
            <w:pPr>
              <w:pStyle w:val="ConsPlusNormal"/>
              <w:jc w:val="center"/>
            </w:pPr>
            <w:r>
              <w:t>0,020</w:t>
            </w:r>
          </w:p>
        </w:tc>
      </w:tr>
      <w:tr w:rsidR="00BA1753" w14:paraId="5B1B99BD" w14:textId="77777777">
        <w:tblPrEx>
          <w:tblBorders>
            <w:insideH w:val="nil"/>
          </w:tblBorders>
        </w:tblPrEx>
        <w:tc>
          <w:tcPr>
            <w:tcW w:w="793" w:type="dxa"/>
            <w:vMerge/>
          </w:tcPr>
          <w:p w14:paraId="36B66059" w14:textId="77777777" w:rsidR="00BA1753" w:rsidRDefault="00BA1753">
            <w:pPr>
              <w:pStyle w:val="ConsPlusNormal"/>
            </w:pPr>
          </w:p>
        </w:tc>
        <w:tc>
          <w:tcPr>
            <w:tcW w:w="4989" w:type="dxa"/>
            <w:tcBorders>
              <w:top w:val="nil"/>
              <w:bottom w:val="nil"/>
            </w:tcBorders>
          </w:tcPr>
          <w:p w14:paraId="0D9AFCC5" w14:textId="77777777" w:rsidR="00BA1753" w:rsidRDefault="00BA1753">
            <w:pPr>
              <w:pStyle w:val="ConsPlusNormal"/>
              <w:jc w:val="both"/>
            </w:pPr>
            <w:r>
              <w:t>- в свободном состоянии при измерении радиального зазора с применением эталонного кольца</w:t>
            </w:r>
          </w:p>
        </w:tc>
        <w:tc>
          <w:tcPr>
            <w:tcW w:w="3288" w:type="dxa"/>
            <w:gridSpan w:val="2"/>
            <w:tcBorders>
              <w:top w:val="nil"/>
              <w:bottom w:val="nil"/>
            </w:tcBorders>
            <w:vAlign w:val="bottom"/>
          </w:tcPr>
          <w:p w14:paraId="0DDFBB28" w14:textId="77777777" w:rsidR="00BA1753" w:rsidRDefault="00BA1753">
            <w:pPr>
              <w:pStyle w:val="ConsPlusNormal"/>
              <w:jc w:val="center"/>
            </w:pPr>
            <w:r>
              <w:t>0,010</w:t>
            </w:r>
          </w:p>
        </w:tc>
      </w:tr>
      <w:tr w:rsidR="00BA1753" w14:paraId="6DF8F489" w14:textId="77777777">
        <w:tc>
          <w:tcPr>
            <w:tcW w:w="793" w:type="dxa"/>
            <w:vMerge/>
          </w:tcPr>
          <w:p w14:paraId="4CE5C7F1" w14:textId="77777777" w:rsidR="00BA1753" w:rsidRDefault="00BA1753">
            <w:pPr>
              <w:pStyle w:val="ConsPlusNormal"/>
            </w:pPr>
          </w:p>
        </w:tc>
        <w:tc>
          <w:tcPr>
            <w:tcW w:w="4989" w:type="dxa"/>
            <w:tcBorders>
              <w:top w:val="nil"/>
            </w:tcBorders>
          </w:tcPr>
          <w:p w14:paraId="2634520D" w14:textId="77777777" w:rsidR="00BA1753" w:rsidRDefault="00BA1753">
            <w:pPr>
              <w:pStyle w:val="ConsPlusNormal"/>
              <w:jc w:val="both"/>
            </w:pPr>
            <w:r>
              <w:t>- непосредственно на шейке оси с напрессованными кольцами внутренними</w:t>
            </w:r>
          </w:p>
        </w:tc>
        <w:tc>
          <w:tcPr>
            <w:tcW w:w="3288" w:type="dxa"/>
            <w:gridSpan w:val="2"/>
            <w:tcBorders>
              <w:top w:val="nil"/>
            </w:tcBorders>
            <w:vAlign w:val="bottom"/>
          </w:tcPr>
          <w:p w14:paraId="403C8CF9" w14:textId="77777777" w:rsidR="00BA1753" w:rsidRDefault="00BA1753">
            <w:pPr>
              <w:pStyle w:val="ConsPlusNormal"/>
              <w:jc w:val="center"/>
            </w:pPr>
            <w:r>
              <w:t>0,020</w:t>
            </w:r>
          </w:p>
        </w:tc>
      </w:tr>
      <w:tr w:rsidR="00BA1753" w14:paraId="2141710A" w14:textId="77777777">
        <w:tc>
          <w:tcPr>
            <w:tcW w:w="793" w:type="dxa"/>
          </w:tcPr>
          <w:p w14:paraId="02CA21EF" w14:textId="77777777" w:rsidR="00BA1753" w:rsidRDefault="00BA1753">
            <w:pPr>
              <w:pStyle w:val="ConsPlusNormal"/>
              <w:jc w:val="center"/>
            </w:pPr>
            <w:r>
              <w:t>4</w:t>
            </w:r>
          </w:p>
        </w:tc>
        <w:tc>
          <w:tcPr>
            <w:tcW w:w="4989" w:type="dxa"/>
          </w:tcPr>
          <w:p w14:paraId="1F849289" w14:textId="77777777" w:rsidR="00BA1753" w:rsidRDefault="00BA1753">
            <w:pPr>
              <w:pStyle w:val="ConsPlusNormal"/>
              <w:jc w:val="both"/>
            </w:pPr>
            <w:r>
              <w:t>Осевой зазор в подшипнике</w:t>
            </w:r>
          </w:p>
        </w:tc>
        <w:tc>
          <w:tcPr>
            <w:tcW w:w="1644" w:type="dxa"/>
            <w:vAlign w:val="bottom"/>
          </w:tcPr>
          <w:p w14:paraId="3BF65AE7" w14:textId="77777777" w:rsidR="00BA1753" w:rsidRDefault="00BA1753">
            <w:pPr>
              <w:pStyle w:val="ConsPlusNormal"/>
              <w:jc w:val="center"/>
            </w:pPr>
            <w:r>
              <w:t>0,070...0,150</w:t>
            </w:r>
          </w:p>
        </w:tc>
        <w:tc>
          <w:tcPr>
            <w:tcW w:w="1644" w:type="dxa"/>
            <w:vAlign w:val="bottom"/>
          </w:tcPr>
          <w:p w14:paraId="750A252F" w14:textId="77777777" w:rsidR="00BA1753" w:rsidRDefault="00BA1753">
            <w:pPr>
              <w:pStyle w:val="ConsPlusNormal"/>
              <w:jc w:val="center"/>
            </w:pPr>
            <w:r>
              <w:t>не менее 0,060</w:t>
            </w:r>
          </w:p>
        </w:tc>
      </w:tr>
      <w:tr w:rsidR="00BA1753" w14:paraId="15397485" w14:textId="77777777">
        <w:tc>
          <w:tcPr>
            <w:tcW w:w="793" w:type="dxa"/>
          </w:tcPr>
          <w:p w14:paraId="669A54F0" w14:textId="77777777" w:rsidR="00BA1753" w:rsidRDefault="00BA1753">
            <w:pPr>
              <w:pStyle w:val="ConsPlusNormal"/>
              <w:jc w:val="center"/>
            </w:pPr>
            <w:r>
              <w:t>5</w:t>
            </w:r>
          </w:p>
        </w:tc>
        <w:tc>
          <w:tcPr>
            <w:tcW w:w="4989" w:type="dxa"/>
          </w:tcPr>
          <w:p w14:paraId="49B95FE4" w14:textId="77777777" w:rsidR="00BA1753" w:rsidRDefault="00BA1753">
            <w:pPr>
              <w:pStyle w:val="ConsPlusNormal"/>
              <w:jc w:val="both"/>
            </w:pPr>
            <w:r>
              <w:t>Осевой разбег для двух подшипников роликовых цилиндрических</w:t>
            </w:r>
          </w:p>
        </w:tc>
        <w:tc>
          <w:tcPr>
            <w:tcW w:w="3288" w:type="dxa"/>
            <w:gridSpan w:val="2"/>
            <w:vAlign w:val="bottom"/>
          </w:tcPr>
          <w:p w14:paraId="67A08C76" w14:textId="77777777" w:rsidR="00BA1753" w:rsidRDefault="00BA1753">
            <w:pPr>
              <w:pStyle w:val="ConsPlusNormal"/>
              <w:jc w:val="center"/>
            </w:pPr>
            <w:r>
              <w:t>Обеспечивается конструкцией 0,680...1,380</w:t>
            </w:r>
          </w:p>
        </w:tc>
      </w:tr>
    </w:tbl>
    <w:p w14:paraId="5837CA23" w14:textId="77777777" w:rsidR="00BA1753" w:rsidRDefault="00BA1753">
      <w:pPr>
        <w:pStyle w:val="ConsPlusNormal"/>
        <w:jc w:val="both"/>
      </w:pPr>
    </w:p>
    <w:p w14:paraId="6F5286EA" w14:textId="77777777" w:rsidR="00BA1753" w:rsidRDefault="00BA1753">
      <w:pPr>
        <w:pStyle w:val="ConsPlusNormal"/>
        <w:ind w:firstLine="540"/>
        <w:jc w:val="both"/>
      </w:pPr>
      <w:r>
        <w:t xml:space="preserve">24.2.13 Измерения диаметров шеек и предподступичных частей осей производят с учетом требований </w:t>
      </w:r>
      <w:hyperlink w:anchor="P2803">
        <w:r>
          <w:rPr>
            <w:color w:val="0000FF"/>
          </w:rPr>
          <w:t>24.1.1</w:t>
        </w:r>
      </w:hyperlink>
      <w:r>
        <w:t xml:space="preserve"> и </w:t>
      </w:r>
      <w:hyperlink w:anchor="P2807">
        <w:r>
          <w:rPr>
            <w:color w:val="0000FF"/>
          </w:rPr>
          <w:t>24.1.2</w:t>
        </w:r>
      </w:hyperlink>
      <w:r>
        <w:t xml:space="preserve">. По результатам измерений определяют средние диаметры шеек и предподступичных частей осей, а также посадочный диаметр колец лабиринтных или их размерные группы. Значения диаметров шеек и предподступичных частей осей должны соответствовать приведенным в </w:t>
      </w:r>
      <w:hyperlink w:anchor="P1778">
        <w:r>
          <w:rPr>
            <w:color w:val="0000FF"/>
          </w:rPr>
          <w:t>таблице 12.1</w:t>
        </w:r>
      </w:hyperlink>
      <w:r>
        <w:t xml:space="preserve">, посадочного диаметра кольца лабиринтного - в </w:t>
      </w:r>
      <w:hyperlink w:anchor="P3062">
        <w:r>
          <w:rPr>
            <w:color w:val="0000FF"/>
          </w:rPr>
          <w:t>таблице 25.2</w:t>
        </w:r>
      </w:hyperlink>
      <w:r>
        <w:t>. Результаты измерений фиксируют в журнале формы ВУ-90.</w:t>
      </w:r>
    </w:p>
    <w:p w14:paraId="4C0EB5EB" w14:textId="77777777" w:rsidR="00BA1753" w:rsidRDefault="00BA1753">
      <w:pPr>
        <w:pStyle w:val="ConsPlusNormal"/>
        <w:spacing w:before="220"/>
        <w:ind w:firstLine="540"/>
        <w:jc w:val="both"/>
      </w:pPr>
      <w:r>
        <w:t>24.2.14 Подшипники роликовые цилиндрические, устанавливаемые на одну шейку оси колесной пары (парные подшипники), должны подбираться:</w:t>
      </w:r>
    </w:p>
    <w:p w14:paraId="6B65DC66" w14:textId="77777777" w:rsidR="00BA1753" w:rsidRDefault="00BA1753">
      <w:pPr>
        <w:pStyle w:val="ConsPlusNormal"/>
        <w:spacing w:before="220"/>
        <w:ind w:firstLine="540"/>
        <w:jc w:val="both"/>
      </w:pPr>
      <w:r>
        <w:t>- по величине радиальных зазоров так, чтобы разность радиальных зазоров у двух подшипников не превышала 0,02 мм в случае, если измерение радиального зазора производилось со своим внутренним кольцом. При выполнении измерений с применением эталонного кольца разность радиальных зазоров не должна превышать 0,01 мм. При этом не регламентируется, у какого подшипника (заднего или переднего) радиальный зазор должен быть большим;</w:t>
      </w:r>
    </w:p>
    <w:p w14:paraId="3DC521B4" w14:textId="77777777" w:rsidR="00BA1753" w:rsidRDefault="00BA1753">
      <w:pPr>
        <w:pStyle w:val="ConsPlusNormal"/>
        <w:spacing w:before="220"/>
        <w:ind w:firstLine="540"/>
        <w:jc w:val="both"/>
      </w:pPr>
      <w:r>
        <w:t>- по диаметру отверстий внутренних колец так, чтобы разность диаметров не превышала 0,008 мм.</w:t>
      </w:r>
    </w:p>
    <w:p w14:paraId="4EAAB88D" w14:textId="77777777" w:rsidR="00BA1753" w:rsidRDefault="00BA1753">
      <w:pPr>
        <w:pStyle w:val="ConsPlusNormal"/>
        <w:spacing w:before="220"/>
        <w:ind w:firstLine="540"/>
        <w:jc w:val="both"/>
      </w:pPr>
      <w:r>
        <w:t>Подбор подшипников сдвоенных и подшипников кассетного типа не производится. При этом действительные размеры диаметров отверстий внутренних и лабиринтных колец, лабиринтов и упорных колец подшипников выписывают из паспортов на подшипники и фиксируют в журнале формы ВУ-90.</w:t>
      </w:r>
    </w:p>
    <w:p w14:paraId="0676E1FA" w14:textId="77777777" w:rsidR="00BA1753" w:rsidRDefault="00BA1753">
      <w:pPr>
        <w:pStyle w:val="ConsPlusNormal"/>
        <w:spacing w:before="220"/>
        <w:ind w:firstLine="540"/>
        <w:jc w:val="both"/>
      </w:pPr>
      <w:r>
        <w:t xml:space="preserve">24.2.15 Измерения посадочного диаметра и отклонений формы внутренней цилиндрической части корпуса буксы должны производиться с учетом требований </w:t>
      </w:r>
      <w:hyperlink w:anchor="P2807">
        <w:r>
          <w:rPr>
            <w:color w:val="0000FF"/>
          </w:rPr>
          <w:t>24.1.2</w:t>
        </w:r>
      </w:hyperlink>
      <w:r>
        <w:t xml:space="preserve">. Значения измеряемых параметров должны соответствовать нормам, приведенным в </w:t>
      </w:r>
      <w:hyperlink w:anchor="P3019">
        <w:r>
          <w:rPr>
            <w:color w:val="0000FF"/>
          </w:rPr>
          <w:t>таблице 25.1</w:t>
        </w:r>
      </w:hyperlink>
      <w:r>
        <w:t>, и фиксироваться в журнале формы ВУ-90.</w:t>
      </w:r>
    </w:p>
    <w:p w14:paraId="19C7E4C0" w14:textId="77777777" w:rsidR="00BA1753" w:rsidRDefault="00BA1753">
      <w:pPr>
        <w:pStyle w:val="ConsPlusNormal"/>
        <w:jc w:val="both"/>
      </w:pPr>
    </w:p>
    <w:p w14:paraId="249F64AE" w14:textId="77777777" w:rsidR="00BA1753" w:rsidRDefault="00BA1753">
      <w:pPr>
        <w:pStyle w:val="ConsPlusTitle"/>
        <w:ind w:firstLine="540"/>
        <w:jc w:val="both"/>
        <w:outlineLvl w:val="2"/>
      </w:pPr>
      <w:r>
        <w:t>24.3 ОБЩИЕ ТРЕБОВАНИЯ К МОНТАЖУ БУКСОВЫХ УЗЛОВ</w:t>
      </w:r>
    </w:p>
    <w:p w14:paraId="11E63344" w14:textId="77777777" w:rsidR="00BA1753" w:rsidRDefault="00BA1753">
      <w:pPr>
        <w:pStyle w:val="ConsPlusNormal"/>
        <w:spacing w:before="220"/>
        <w:ind w:firstLine="540"/>
        <w:jc w:val="both"/>
      </w:pPr>
      <w:r>
        <w:t>24.3.1 К монтажу допускают подшипники, присоединенные к ним детали буксовых узлов (кольца лабиринтные (лабиринты) и кольца упорные задние) и колесные пары, имеющие одинаковую температуру с окружающей средой, допускается разность температур между ними не более 3 °C.</w:t>
      </w:r>
    </w:p>
    <w:p w14:paraId="47497931" w14:textId="77777777" w:rsidR="00BA1753" w:rsidRDefault="00BA1753">
      <w:pPr>
        <w:pStyle w:val="ConsPlusNormal"/>
        <w:spacing w:before="220"/>
        <w:ind w:firstLine="540"/>
        <w:jc w:val="both"/>
      </w:pPr>
      <w:r>
        <w:t>Учет монтажа буксовых узлов должен вестись в журнале формы ВУ-90.</w:t>
      </w:r>
    </w:p>
    <w:p w14:paraId="68BB1D32" w14:textId="77777777" w:rsidR="00BA1753" w:rsidRDefault="00BA1753">
      <w:pPr>
        <w:pStyle w:val="ConsPlusNormal"/>
        <w:spacing w:before="220"/>
        <w:ind w:firstLine="540"/>
        <w:jc w:val="both"/>
      </w:pPr>
      <w:r>
        <w:t xml:space="preserve">24.3.2 Посадка подшипников и присоединенных к ним деталей буксовых узлов (колец лабиринтных (лабиринтов) и колец упорных задних) на оси должна быть прессовой и производиться на гидравлических прессах, обеспечивающих в соответствии с </w:t>
      </w:r>
      <w:hyperlink r:id="rId283">
        <w:r>
          <w:rPr>
            <w:color w:val="0000FF"/>
          </w:rPr>
          <w:t>ГОСТ 4835</w:t>
        </w:r>
      </w:hyperlink>
      <w:r>
        <w:t xml:space="preserve"> скорость движения плунжера от 2,5 до 4,0 мм/с с конечным усилием запрессовки всего комплекта колец:</w:t>
      </w:r>
    </w:p>
    <w:p w14:paraId="6D5C038B" w14:textId="77777777" w:rsidR="00BA1753" w:rsidRDefault="00BA1753">
      <w:pPr>
        <w:pStyle w:val="ConsPlusNormal"/>
        <w:spacing w:before="220"/>
        <w:ind w:firstLine="540"/>
        <w:jc w:val="both"/>
      </w:pPr>
      <w:r>
        <w:t>- 245...294 кН (25 - 30 тс) на оси типа РУ1 и РУ1Ш с диаметром шейки 130 мм;</w:t>
      </w:r>
    </w:p>
    <w:p w14:paraId="7E00D96A" w14:textId="77777777" w:rsidR="00BA1753" w:rsidRDefault="00BA1753">
      <w:pPr>
        <w:pStyle w:val="ConsPlusNormal"/>
        <w:spacing w:before="220"/>
        <w:ind w:firstLine="540"/>
        <w:jc w:val="both"/>
      </w:pPr>
      <w:r>
        <w:t>- 343...392 кН (35 - 40 тс) на оси типа РВ2Ш с диаметром шейки 150 мм.</w:t>
      </w:r>
    </w:p>
    <w:p w14:paraId="01A1A355" w14:textId="77777777" w:rsidR="00BA1753" w:rsidRDefault="00BA1753">
      <w:pPr>
        <w:pStyle w:val="ConsPlusNormal"/>
        <w:spacing w:before="220"/>
        <w:ind w:firstLine="540"/>
        <w:jc w:val="both"/>
      </w:pPr>
      <w:r>
        <w:lastRenderedPageBreak/>
        <w:t>При этом конечное усилие следует выдержать не менее 3 (трех) секунд.</w:t>
      </w:r>
    </w:p>
    <w:p w14:paraId="3103B60B" w14:textId="77777777" w:rsidR="00BA1753" w:rsidRDefault="00BA1753">
      <w:pPr>
        <w:pStyle w:val="ConsPlusNormal"/>
        <w:spacing w:before="220"/>
        <w:ind w:firstLine="540"/>
        <w:jc w:val="both"/>
      </w:pPr>
      <w:r>
        <w:t>Примечание - В зависимости от конструкции пресса конечное усилие запрессовки фиксируется по манометру или автоматически ограничивается специальным устройством гидравлического пресса.</w:t>
      </w:r>
    </w:p>
    <w:p w14:paraId="766B8661" w14:textId="77777777" w:rsidR="00BA1753" w:rsidRDefault="00BA1753">
      <w:pPr>
        <w:pStyle w:val="ConsPlusNormal"/>
        <w:jc w:val="both"/>
      </w:pPr>
    </w:p>
    <w:p w14:paraId="160F4066" w14:textId="77777777" w:rsidR="00BA1753" w:rsidRDefault="00BA1753">
      <w:pPr>
        <w:pStyle w:val="ConsPlusNormal"/>
        <w:ind w:firstLine="540"/>
        <w:jc w:val="both"/>
      </w:pPr>
      <w:r>
        <w:t xml:space="preserve">Допускается производить монтаж колец внутренних подшипников роликовых цилиндрических и колец лабиринтных методом тепловой посадки по </w:t>
      </w:r>
      <w:hyperlink w:anchor="P2950">
        <w:r>
          <w:rPr>
            <w:color w:val="0000FF"/>
          </w:rPr>
          <w:t>24.8</w:t>
        </w:r>
      </w:hyperlink>
      <w:r>
        <w:t>.</w:t>
      </w:r>
    </w:p>
    <w:p w14:paraId="62263C61" w14:textId="77777777" w:rsidR="00BA1753" w:rsidRDefault="00BA1753">
      <w:pPr>
        <w:pStyle w:val="ConsPlusNormal"/>
        <w:spacing w:after="1"/>
      </w:pPr>
    </w:p>
    <w:tbl>
      <w:tblPr>
        <w:tblW w:w="5000" w:type="pct"/>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60"/>
        <w:gridCol w:w="113"/>
        <w:gridCol w:w="9068"/>
        <w:gridCol w:w="113"/>
      </w:tblGrid>
      <w:tr w:rsidR="00BA1753" w14:paraId="3288416C" w14:textId="77777777">
        <w:tc>
          <w:tcPr>
            <w:tcW w:w="60" w:type="dxa"/>
            <w:tcBorders>
              <w:top w:val="nil"/>
              <w:left w:val="nil"/>
              <w:bottom w:val="nil"/>
              <w:right w:val="nil"/>
            </w:tcBorders>
            <w:shd w:val="clear" w:color="auto" w:fill="CED3F1"/>
            <w:tcMar>
              <w:top w:w="0" w:type="dxa"/>
              <w:left w:w="0" w:type="dxa"/>
              <w:bottom w:w="0" w:type="dxa"/>
              <w:right w:w="0" w:type="dxa"/>
            </w:tcMar>
          </w:tcPr>
          <w:p w14:paraId="6FE73F56" w14:textId="77777777" w:rsidR="00BA1753" w:rsidRDefault="00BA1753">
            <w:pPr>
              <w:pStyle w:val="ConsPlusNormal"/>
            </w:pPr>
          </w:p>
        </w:tc>
        <w:tc>
          <w:tcPr>
            <w:tcW w:w="113" w:type="dxa"/>
            <w:tcBorders>
              <w:top w:val="nil"/>
              <w:left w:val="nil"/>
              <w:bottom w:val="nil"/>
              <w:right w:val="nil"/>
            </w:tcBorders>
            <w:shd w:val="clear" w:color="auto" w:fill="F4F3F8"/>
            <w:tcMar>
              <w:top w:w="0" w:type="dxa"/>
              <w:left w:w="0" w:type="dxa"/>
              <w:bottom w:w="0" w:type="dxa"/>
              <w:right w:w="0" w:type="dxa"/>
            </w:tcMar>
          </w:tcPr>
          <w:p w14:paraId="1575A7E0" w14:textId="77777777" w:rsidR="00BA1753" w:rsidRDefault="00BA1753">
            <w:pPr>
              <w:pStyle w:val="ConsPlusNormal"/>
            </w:pPr>
          </w:p>
        </w:tc>
        <w:tc>
          <w:tcPr>
            <w:tcW w:w="0" w:type="auto"/>
            <w:tcBorders>
              <w:top w:val="nil"/>
              <w:left w:val="nil"/>
              <w:bottom w:val="nil"/>
              <w:right w:val="nil"/>
            </w:tcBorders>
            <w:shd w:val="clear" w:color="auto" w:fill="F4F3F8"/>
            <w:tcMar>
              <w:top w:w="113" w:type="dxa"/>
              <w:left w:w="0" w:type="dxa"/>
              <w:bottom w:w="113" w:type="dxa"/>
              <w:right w:w="0" w:type="dxa"/>
            </w:tcMar>
          </w:tcPr>
          <w:p w14:paraId="5DB609ED" w14:textId="77777777" w:rsidR="00BA1753" w:rsidRDefault="00BA1753">
            <w:pPr>
              <w:pStyle w:val="ConsPlusNormal"/>
              <w:jc w:val="both"/>
            </w:pPr>
            <w:r>
              <w:rPr>
                <w:color w:val="392C69"/>
              </w:rPr>
              <w:t>КонсультантПлюс: примечание.</w:t>
            </w:r>
          </w:p>
          <w:p w14:paraId="2BA7A2DD" w14:textId="77777777" w:rsidR="00BA1753" w:rsidRDefault="00BA1753">
            <w:pPr>
              <w:pStyle w:val="ConsPlusNormal"/>
              <w:jc w:val="both"/>
            </w:pPr>
            <w:r>
              <w:rPr>
                <w:color w:val="392C69"/>
              </w:rPr>
              <w:t>Нумерация пунктов дана в соответствии с источником опубликования.</w:t>
            </w:r>
          </w:p>
        </w:tc>
        <w:tc>
          <w:tcPr>
            <w:tcW w:w="113" w:type="dxa"/>
            <w:tcBorders>
              <w:top w:val="nil"/>
              <w:left w:val="nil"/>
              <w:bottom w:val="nil"/>
              <w:right w:val="nil"/>
            </w:tcBorders>
            <w:shd w:val="clear" w:color="auto" w:fill="F4F3F8"/>
            <w:tcMar>
              <w:top w:w="0" w:type="dxa"/>
              <w:left w:w="0" w:type="dxa"/>
              <w:bottom w:w="0" w:type="dxa"/>
              <w:right w:w="0" w:type="dxa"/>
            </w:tcMar>
          </w:tcPr>
          <w:p w14:paraId="591FC2FD" w14:textId="77777777" w:rsidR="00BA1753" w:rsidRDefault="00BA1753">
            <w:pPr>
              <w:pStyle w:val="ConsPlusNormal"/>
            </w:pPr>
          </w:p>
        </w:tc>
      </w:tr>
    </w:tbl>
    <w:p w14:paraId="30429A16" w14:textId="77777777" w:rsidR="00BA1753" w:rsidRDefault="00BA1753">
      <w:pPr>
        <w:pStyle w:val="ConsPlusNormal"/>
        <w:spacing w:before="280"/>
        <w:ind w:firstLine="540"/>
        <w:jc w:val="both"/>
      </w:pPr>
      <w:bookmarkStart w:id="139" w:name="P2905"/>
      <w:bookmarkEnd w:id="139"/>
      <w:r>
        <w:t>24.3.4 Независимо от конструкции и типоразмера подшипников и размеров элементов осей значения натягов посадки должны составлять:</w:t>
      </w:r>
    </w:p>
    <w:p w14:paraId="061E0D45" w14:textId="77777777" w:rsidR="00BA1753" w:rsidRDefault="00BA1753">
      <w:pPr>
        <w:pStyle w:val="ConsPlusNormal"/>
        <w:spacing w:before="220"/>
        <w:ind w:firstLine="540"/>
        <w:jc w:val="both"/>
      </w:pPr>
      <w:r>
        <w:t>- внутренних колец подшипников на шейках осей - 0,045...0,110 мм;</w:t>
      </w:r>
    </w:p>
    <w:p w14:paraId="49EFCA49" w14:textId="77777777" w:rsidR="00BA1753" w:rsidRDefault="00BA1753">
      <w:pPr>
        <w:pStyle w:val="ConsPlusNormal"/>
        <w:spacing w:before="220"/>
        <w:ind w:firstLine="540"/>
        <w:jc w:val="both"/>
      </w:pPr>
      <w:r>
        <w:t>- присоединенных деталей: колец лабиринтных (лабиринтов) и колец упорных задних на предподступичных частях осей - 0,020...0,186 мм.</w:t>
      </w:r>
    </w:p>
    <w:p w14:paraId="0F303188" w14:textId="77777777" w:rsidR="00BA1753" w:rsidRDefault="00BA1753">
      <w:pPr>
        <w:pStyle w:val="ConsPlusNormal"/>
        <w:spacing w:before="220"/>
        <w:ind w:firstLine="540"/>
        <w:jc w:val="both"/>
      </w:pPr>
      <w:r>
        <w:t xml:space="preserve">24.3.5 Посадочные поверхности шеек и предподступичных частей оси, внутренних колец подшипников и присоединенных деталей (колец лабиринтных (лабиринтов) и колец задних упорных) должны быть тщательно очищены, насухо протерты и покрыты ровным тонким слоем пасты эМПи-4 </w:t>
      </w:r>
      <w:hyperlink w:anchor="P1390">
        <w:r>
          <w:rPr>
            <w:color w:val="0000FF"/>
          </w:rPr>
          <w:t>(таблица 11.1)</w:t>
        </w:r>
      </w:hyperlink>
      <w:r>
        <w:t>.</w:t>
      </w:r>
    </w:p>
    <w:p w14:paraId="46E8EE2C" w14:textId="77777777" w:rsidR="00BA1753" w:rsidRDefault="00BA1753">
      <w:pPr>
        <w:pStyle w:val="ConsPlusNormal"/>
        <w:spacing w:before="220"/>
        <w:ind w:firstLine="540"/>
        <w:jc w:val="both"/>
      </w:pPr>
      <w:r>
        <w:t>24.3.6 Запрессовка на ось внутренних колец подшипников роликовых цилиндрических, подшипников сдвоенных и кассетного типа, а также присоединенных к ним деталей буксовых узлов (всего комплекта) производится за один ход плунжера пресса.</w:t>
      </w:r>
    </w:p>
    <w:p w14:paraId="7105D790" w14:textId="77777777" w:rsidR="00BA1753" w:rsidRDefault="00BA1753">
      <w:pPr>
        <w:pStyle w:val="ConsPlusNormal"/>
        <w:spacing w:before="220"/>
        <w:ind w:firstLine="540"/>
        <w:jc w:val="both"/>
      </w:pPr>
      <w:r>
        <w:t>Усилие запрессовки должно прикладываться только к внутреннему кольцу подшипника (или через кольцо компенсационное уплотнения подшипников кассетного типа торговой марки Бренко). Категорически запрещается прикладывать усилие к наружным кольцам подшипников.</w:t>
      </w:r>
    </w:p>
    <w:p w14:paraId="082B9764" w14:textId="77777777" w:rsidR="00BA1753" w:rsidRDefault="00BA1753">
      <w:pPr>
        <w:pStyle w:val="ConsPlusNormal"/>
        <w:spacing w:before="220"/>
        <w:ind w:firstLine="540"/>
        <w:jc w:val="both"/>
      </w:pPr>
      <w:r>
        <w:t>При продвижении в процессе запрессовки отдельного подшипника или подшипника с корпусом буксы вдоль оси следует производить проворачивание его наружного кольца (отдельно или с корпусом буксы) на угол 45° в разные стороны. В ходе запрессовки подшипника вращение должно быть легким, без заеданий и посторонних шумов. В случае затрудненного вращения подшипников дальнейший монтаж прекращается, подшипник демонтируют.</w:t>
      </w:r>
    </w:p>
    <w:p w14:paraId="0B5B9659" w14:textId="77777777" w:rsidR="00BA1753" w:rsidRDefault="00BA1753">
      <w:pPr>
        <w:pStyle w:val="ConsPlusNormal"/>
        <w:spacing w:before="220"/>
        <w:ind w:firstLine="540"/>
        <w:jc w:val="both"/>
      </w:pPr>
      <w:r>
        <w:t>Допускается производить повторную запрессовку внутренних колец подшипников роликовых цилиндрических, сдвоенных подшипников и подшипников кассетного типа на ту же шейку или на шейку оси любой другой колесной пары, но не более одного раза на каждую шейку. При этом допускается наличие продольных рисок, возникших при запрессовке и распрессовке колец, без зачисток шеек и предподступичных частей осей, глубина которых не определяется органолептическим методом (невозможно зацепить ногтем пальца руки).</w:t>
      </w:r>
    </w:p>
    <w:p w14:paraId="53A37E97" w14:textId="77777777" w:rsidR="00BA1753" w:rsidRDefault="00BA1753">
      <w:pPr>
        <w:pStyle w:val="ConsPlusNormal"/>
        <w:spacing w:before="220"/>
        <w:ind w:firstLine="540"/>
        <w:jc w:val="both"/>
      </w:pPr>
      <w:r>
        <w:t xml:space="preserve">24.3.7 Правильность сборки буксовых узлов с подшипниками всех типов выполняют в соответствии с </w:t>
      </w:r>
      <w:hyperlink w:anchor="P3465">
        <w:r>
          <w:rPr>
            <w:color w:val="0000FF"/>
          </w:rPr>
          <w:t>29.24</w:t>
        </w:r>
      </w:hyperlink>
      <w:r>
        <w:t>.</w:t>
      </w:r>
    </w:p>
    <w:p w14:paraId="423C51C7" w14:textId="77777777" w:rsidR="00BA1753" w:rsidRDefault="00BA1753">
      <w:pPr>
        <w:pStyle w:val="ConsPlusNormal"/>
        <w:spacing w:before="220"/>
        <w:ind w:firstLine="540"/>
        <w:jc w:val="both"/>
      </w:pPr>
      <w:r>
        <w:t>24.3.8 В случае несоответствия буксовых узлов требованиям настоящего РД, производят их демонтаж. При повторном монтаже должны соблюдаться требования настоящего РД.</w:t>
      </w:r>
    </w:p>
    <w:p w14:paraId="1F1A20DA" w14:textId="77777777" w:rsidR="00BA1753" w:rsidRDefault="00BA1753">
      <w:pPr>
        <w:pStyle w:val="ConsPlusNormal"/>
        <w:jc w:val="both"/>
      </w:pPr>
    </w:p>
    <w:p w14:paraId="486B11B4" w14:textId="77777777" w:rsidR="00BA1753" w:rsidRDefault="00BA1753">
      <w:pPr>
        <w:pStyle w:val="ConsPlusTitle"/>
        <w:ind w:firstLine="540"/>
        <w:jc w:val="both"/>
        <w:outlineLvl w:val="2"/>
      </w:pPr>
      <w:r>
        <w:t>24.4 МОНТАЖ БУКСОВЫХ УЗЛОВ С ПОДШИПНИКАМИ РОЛИКОВЫМИ ЦИЛИНДРИЧЕСКИМИ</w:t>
      </w:r>
    </w:p>
    <w:p w14:paraId="4E92FD4F" w14:textId="77777777" w:rsidR="00BA1753" w:rsidRDefault="00BA1753">
      <w:pPr>
        <w:pStyle w:val="ConsPlusNormal"/>
        <w:spacing w:before="220"/>
        <w:ind w:firstLine="540"/>
        <w:jc w:val="both"/>
      </w:pPr>
      <w:bookmarkStart w:id="140" w:name="P2917"/>
      <w:bookmarkEnd w:id="140"/>
      <w:r>
        <w:t xml:space="preserve">24.4.1 После запрессовки на ось комплекта колец (кольца внутренние переднего и заднего </w:t>
      </w:r>
      <w:r>
        <w:lastRenderedPageBreak/>
        <w:t xml:space="preserve">подшипников и кольцо лабиринтное), производят контроль плотности прилегания колец внутренних друг к другу и кольца внутреннего заднего подшипника к лабиринтному кольцу, при этом пластина щупа толщиной не более 0,04 мм может войти в зазор между деталями на участке длиной не более 1/3 окружности. При невыполнении этого условия (зазор между кольцами более 0,04 мм) демонтируют с оси весь комплект колец. Допускается производить монтаж отремонтированных подшипников без снятия при демонтаже с оси колец внутренних и лабиринтных, при этом должны выполняться требования </w:t>
      </w:r>
      <w:hyperlink w:anchor="P2578">
        <w:r>
          <w:rPr>
            <w:color w:val="0000FF"/>
          </w:rPr>
          <w:t>21.1.3</w:t>
        </w:r>
      </w:hyperlink>
      <w:r>
        <w:t>.</w:t>
      </w:r>
    </w:p>
    <w:p w14:paraId="780C8E25" w14:textId="77777777" w:rsidR="00BA1753" w:rsidRDefault="00BA1753">
      <w:pPr>
        <w:pStyle w:val="ConsPlusNormal"/>
        <w:spacing w:before="220"/>
        <w:ind w:firstLine="540"/>
        <w:jc w:val="both"/>
      </w:pPr>
      <w:r>
        <w:t xml:space="preserve">24.4.2 Перед установкой блоков (наружных колец с роликами и сепараторами) в корпус буксы ролики, дорожки качения и бортики колец наружных, а также посадочную поверхность корпуса буксы и поверхность колец наружных подшипников смазывают препаратом-модификатором эМПи-1 (норма расхода приведена в </w:t>
      </w:r>
      <w:hyperlink w:anchor="P1390">
        <w:r>
          <w:rPr>
            <w:color w:val="0000FF"/>
          </w:rPr>
          <w:t>таблице 11.1</w:t>
        </w:r>
      </w:hyperlink>
      <w:r>
        <w:t>). Смазывание блока подшипника производят методом полива с последующим многократным проворачиванием сепаратора с роликами в наружном кольце.</w:t>
      </w:r>
    </w:p>
    <w:p w14:paraId="14B62877" w14:textId="77777777" w:rsidR="00BA1753" w:rsidRDefault="00BA1753">
      <w:pPr>
        <w:pStyle w:val="ConsPlusNormal"/>
        <w:spacing w:before="220"/>
        <w:ind w:firstLine="540"/>
        <w:jc w:val="both"/>
      </w:pPr>
      <w:r>
        <w:t>В корпус буксы последовательно вставляют блок заднего подшипника так, чтобы сторона кольца наружного с маркировкой была обращена к лабиринтной части корпуса буксы и блок переднего подшипника так, чтобы его торец с маркировкой был обращен к передней части корпуса буксы.</w:t>
      </w:r>
    </w:p>
    <w:p w14:paraId="2B3B1CFF" w14:textId="77777777" w:rsidR="00BA1753" w:rsidRDefault="00BA1753">
      <w:pPr>
        <w:pStyle w:val="ConsPlusNormal"/>
        <w:spacing w:before="220"/>
        <w:ind w:firstLine="540"/>
        <w:jc w:val="both"/>
      </w:pPr>
      <w:r>
        <w:t xml:space="preserve">Перед установкой (надвижкой) корпуса буксы с блоками подшипников на смонтированный на оси комплект колец закладывают смазку ЛЗ-ЦНИИ(У) или Буксол или ЗУМ в соответствии с нормами </w:t>
      </w:r>
      <w:hyperlink w:anchor="P1390">
        <w:r>
          <w:rPr>
            <w:color w:val="0000FF"/>
          </w:rPr>
          <w:t>таблицы 11.1</w:t>
        </w:r>
      </w:hyperlink>
      <w:r>
        <w:t xml:space="preserve"> между роликами и по всему периметру в проточки лабиринтного кольца и в пространство между лабиринтной частью корпуса буксы и задним блоком подшипника.</w:t>
      </w:r>
    </w:p>
    <w:p w14:paraId="15D42C38" w14:textId="77777777" w:rsidR="00BA1753" w:rsidRDefault="00BA1753">
      <w:pPr>
        <w:pStyle w:val="ConsPlusNormal"/>
        <w:spacing w:before="220"/>
        <w:ind w:firstLine="540"/>
        <w:jc w:val="both"/>
      </w:pPr>
      <w:r>
        <w:t>После этого на шейку оси устанавливают кольцо упорное переднего подшипника маркировкой, обращенной к передней части корпуса буксы.</w:t>
      </w:r>
    </w:p>
    <w:p w14:paraId="07B1220F" w14:textId="77777777" w:rsidR="00BA1753" w:rsidRDefault="00BA1753">
      <w:pPr>
        <w:pStyle w:val="ConsPlusNormal"/>
        <w:spacing w:before="220"/>
        <w:ind w:firstLine="540"/>
        <w:jc w:val="both"/>
      </w:pPr>
      <w:r>
        <w:t xml:space="preserve">24.4.3 Торцевое крепление подшипников на оси производят аналогично </w:t>
      </w:r>
      <w:hyperlink w:anchor="P1681">
        <w:r>
          <w:rPr>
            <w:color w:val="0000FF"/>
          </w:rPr>
          <w:t>12.4.2.2.5</w:t>
        </w:r>
      </w:hyperlink>
      <w:r>
        <w:t>.</w:t>
      </w:r>
    </w:p>
    <w:p w14:paraId="31745864" w14:textId="77777777" w:rsidR="00BA1753" w:rsidRDefault="00BA1753">
      <w:pPr>
        <w:pStyle w:val="ConsPlusNormal"/>
        <w:spacing w:before="220"/>
        <w:ind w:firstLine="540"/>
        <w:jc w:val="both"/>
      </w:pPr>
      <w:r>
        <w:t xml:space="preserve">24.4.4 Закладку новой смазки в переднюю часть буксового узла производят аналогично </w:t>
      </w:r>
      <w:hyperlink w:anchor="P1706">
        <w:r>
          <w:rPr>
            <w:color w:val="0000FF"/>
          </w:rPr>
          <w:t>12.4.2.2.6</w:t>
        </w:r>
      </w:hyperlink>
      <w:r>
        <w:t>.</w:t>
      </w:r>
    </w:p>
    <w:p w14:paraId="576FBDFB" w14:textId="77777777" w:rsidR="00BA1753" w:rsidRDefault="00BA1753">
      <w:pPr>
        <w:pStyle w:val="ConsPlusNormal"/>
        <w:spacing w:before="220"/>
        <w:ind w:firstLine="540"/>
        <w:jc w:val="both"/>
      </w:pPr>
      <w:r>
        <w:t xml:space="preserve">24.4.5 Сборку крышек крепительной и смотровой, их установку на корпус буксы производят аналогично </w:t>
      </w:r>
      <w:hyperlink w:anchor="P1708">
        <w:r>
          <w:rPr>
            <w:color w:val="0000FF"/>
          </w:rPr>
          <w:t>12.4.2.2.7</w:t>
        </w:r>
      </w:hyperlink>
      <w:r>
        <w:t>.</w:t>
      </w:r>
    </w:p>
    <w:p w14:paraId="74D83539" w14:textId="77777777" w:rsidR="00BA1753" w:rsidRDefault="00BA1753">
      <w:pPr>
        <w:pStyle w:val="ConsPlusNormal"/>
        <w:spacing w:before="220"/>
        <w:ind w:firstLine="540"/>
        <w:jc w:val="both"/>
      </w:pPr>
      <w:r>
        <w:t xml:space="preserve">24.4.6 На бирку, устанавливаемую под левый верхний болт крышки крепительной с правой стороны колесной пары </w:t>
      </w:r>
      <w:hyperlink w:anchor="P3197">
        <w:r>
          <w:rPr>
            <w:color w:val="0000FF"/>
          </w:rPr>
          <w:t>(рисунок 26.6)</w:t>
        </w:r>
      </w:hyperlink>
      <w:r>
        <w:t>, дополнительно должна быть нанесена маркировка о состоянии подшипников роликовых цилиндрических, устанавливаемых в буксовые узлы колесной пары:</w:t>
      </w:r>
    </w:p>
    <w:p w14:paraId="257ED341" w14:textId="77777777" w:rsidR="00BA1753" w:rsidRDefault="00BA1753">
      <w:pPr>
        <w:pStyle w:val="ConsPlusNormal"/>
        <w:spacing w:before="220"/>
        <w:ind w:firstLine="540"/>
        <w:jc w:val="both"/>
      </w:pPr>
      <w:r>
        <w:t>- Н - в случае установки в буксовые узлы колесной пары подшипников нового изготовления;</w:t>
      </w:r>
    </w:p>
    <w:p w14:paraId="0D7B2EB9" w14:textId="77777777" w:rsidR="00BA1753" w:rsidRDefault="00BA1753">
      <w:pPr>
        <w:pStyle w:val="ConsPlusNormal"/>
        <w:spacing w:before="220"/>
        <w:ind w:firstLine="540"/>
        <w:jc w:val="both"/>
      </w:pPr>
      <w:r>
        <w:t>- Р - в случае установки в буксовые узлы колесной пары хотя бы одного отремонтированного подшипника.</w:t>
      </w:r>
    </w:p>
    <w:p w14:paraId="49BC14F8" w14:textId="77777777" w:rsidR="00BA1753" w:rsidRDefault="00BA1753">
      <w:pPr>
        <w:pStyle w:val="ConsPlusNormal"/>
        <w:jc w:val="both"/>
      </w:pPr>
      <w:r>
        <w:t xml:space="preserve">(п. 24.4.6 введен </w:t>
      </w:r>
      <w:hyperlink r:id="rId284">
        <w:r>
          <w:rPr>
            <w:color w:val="0000FF"/>
          </w:rPr>
          <w:t>Протоколом</w:t>
        </w:r>
      </w:hyperlink>
      <w:r>
        <w:t xml:space="preserve"> от 08.06.2021)</w:t>
      </w:r>
    </w:p>
    <w:p w14:paraId="4F7D5CE9" w14:textId="77777777" w:rsidR="00BA1753" w:rsidRDefault="00BA1753">
      <w:pPr>
        <w:pStyle w:val="ConsPlusNormal"/>
        <w:jc w:val="both"/>
      </w:pPr>
    </w:p>
    <w:p w14:paraId="1762494A" w14:textId="77777777" w:rsidR="00BA1753" w:rsidRDefault="00BA1753">
      <w:pPr>
        <w:pStyle w:val="ConsPlusTitle"/>
        <w:ind w:firstLine="540"/>
        <w:jc w:val="both"/>
        <w:outlineLvl w:val="2"/>
      </w:pPr>
      <w:bookmarkStart w:id="141" w:name="P2930"/>
      <w:bookmarkEnd w:id="141"/>
      <w:r>
        <w:t>24.5 МОНТАЖ БУКСОВЫХ УЗЛОВ С ПОДШИПНИКАМИ СДВОЕННЫМИ</w:t>
      </w:r>
    </w:p>
    <w:p w14:paraId="30A24BEA" w14:textId="77777777" w:rsidR="00BA1753" w:rsidRDefault="00BA1753">
      <w:pPr>
        <w:pStyle w:val="ConsPlusNormal"/>
        <w:spacing w:before="220"/>
        <w:ind w:firstLine="540"/>
        <w:jc w:val="both"/>
      </w:pPr>
      <w:r>
        <w:t>24.5.1 Подшипники сдвоенные запрессовывают на ось за один ход плунжера пресса вместе с корпусом буксы и установленным в него кольцом лабиринтным. При этом выпадение кольца лабиринтного из лабиринтной части корпуса буксы в процессе запрессовки не допускается.</w:t>
      </w:r>
    </w:p>
    <w:p w14:paraId="5D47140B" w14:textId="77777777" w:rsidR="00BA1753" w:rsidRDefault="00BA1753">
      <w:pPr>
        <w:pStyle w:val="ConsPlusNormal"/>
        <w:spacing w:before="220"/>
        <w:ind w:firstLine="540"/>
        <w:jc w:val="both"/>
      </w:pPr>
      <w:r>
        <w:t xml:space="preserve">24.5.2 До установки подшипников в корпус буксы ее посадочную поверхность и поверхность колец наружных смазывают препаратом-модификатором эМПи-1 (норма расхода приведена в </w:t>
      </w:r>
      <w:hyperlink w:anchor="P1390">
        <w:r>
          <w:rPr>
            <w:color w:val="0000FF"/>
          </w:rPr>
          <w:t>таблице 11.1</w:t>
        </w:r>
      </w:hyperlink>
      <w:r>
        <w:t xml:space="preserve">). Проточки кольца лабиринтного по всему периметру должны быть заполнены </w:t>
      </w:r>
      <w:r>
        <w:lastRenderedPageBreak/>
        <w:t xml:space="preserve">смазкой Буксол или ЗУМ (или другой смазкой по согласованию с заводом-изготовителем подшипников) в соответствии с нормами </w:t>
      </w:r>
      <w:hyperlink w:anchor="P1390">
        <w:r>
          <w:rPr>
            <w:color w:val="0000FF"/>
          </w:rPr>
          <w:t>таблицы 11.1</w:t>
        </w:r>
      </w:hyperlink>
      <w:r>
        <w:t xml:space="preserve"> (использование смазки ЛЗ-ЦНИИ (У) запрещается), а лабиринтное кольцо установлено в лабиринтную часть корпуса буксы.</w:t>
      </w:r>
    </w:p>
    <w:p w14:paraId="0AD8C124" w14:textId="77777777" w:rsidR="00BA1753" w:rsidRDefault="00BA1753">
      <w:pPr>
        <w:pStyle w:val="ConsPlusNormal"/>
        <w:spacing w:before="220"/>
        <w:ind w:firstLine="540"/>
        <w:jc w:val="both"/>
      </w:pPr>
      <w:r>
        <w:t>24.5.3 Подшипник сдвоенный устанавливают в корпус буксы так, чтобы маркировка на наружном кольце с буквой "П" была обращена в сторону крепительной крышки.</w:t>
      </w:r>
    </w:p>
    <w:p w14:paraId="38763F12" w14:textId="77777777" w:rsidR="00BA1753" w:rsidRDefault="00BA1753">
      <w:pPr>
        <w:pStyle w:val="ConsPlusNormal"/>
        <w:spacing w:before="220"/>
        <w:ind w:firstLine="540"/>
        <w:jc w:val="both"/>
      </w:pPr>
      <w:r>
        <w:t>24.5.4 Перед запрессовкой установленные в корпус буксы подшипники, при необходимости, фиксируют крепительной крышкой и двумя болтами М20, затянутыми предварительно и расположенными по диагонали.</w:t>
      </w:r>
    </w:p>
    <w:p w14:paraId="2B5E69D6" w14:textId="77777777" w:rsidR="00BA1753" w:rsidRDefault="00BA1753">
      <w:pPr>
        <w:pStyle w:val="ConsPlusNormal"/>
        <w:spacing w:before="220"/>
        <w:ind w:firstLine="540"/>
        <w:jc w:val="both"/>
      </w:pPr>
      <w:r>
        <w:t xml:space="preserve">24.5.5 Торцевое крепление подшипников на оси производят аналогично </w:t>
      </w:r>
      <w:hyperlink w:anchor="P1681">
        <w:r>
          <w:rPr>
            <w:color w:val="0000FF"/>
          </w:rPr>
          <w:t>12.4.2.2.5</w:t>
        </w:r>
      </w:hyperlink>
      <w:r>
        <w:t>.</w:t>
      </w:r>
    </w:p>
    <w:p w14:paraId="600EF77B" w14:textId="77777777" w:rsidR="00BA1753" w:rsidRDefault="00BA1753">
      <w:pPr>
        <w:pStyle w:val="ConsPlusNormal"/>
        <w:spacing w:before="220"/>
        <w:ind w:firstLine="540"/>
        <w:jc w:val="both"/>
      </w:pPr>
      <w:r>
        <w:t>24.5.6 Закладка смазки в переднюю часть буксового узла не производится.</w:t>
      </w:r>
    </w:p>
    <w:p w14:paraId="39390120" w14:textId="77777777" w:rsidR="00BA1753" w:rsidRDefault="00BA1753">
      <w:pPr>
        <w:pStyle w:val="ConsPlusNormal"/>
        <w:spacing w:before="220"/>
        <w:ind w:firstLine="540"/>
        <w:jc w:val="both"/>
      </w:pPr>
      <w:r>
        <w:t xml:space="preserve">24.5.7 Сборку крышек крепительной и смотровой, их установку на корпус буксы производят аналогично </w:t>
      </w:r>
      <w:hyperlink w:anchor="P1708">
        <w:r>
          <w:rPr>
            <w:color w:val="0000FF"/>
          </w:rPr>
          <w:t>12.4.2.2.7</w:t>
        </w:r>
      </w:hyperlink>
      <w:r>
        <w:t>. При этом в пространство между фланцевыми поверхностями крышки крепительной и корпуса буксы смазка не закладывается.</w:t>
      </w:r>
    </w:p>
    <w:p w14:paraId="5AED017D" w14:textId="77777777" w:rsidR="00BA1753" w:rsidRDefault="00BA1753">
      <w:pPr>
        <w:pStyle w:val="ConsPlusNormal"/>
        <w:jc w:val="both"/>
      </w:pPr>
    </w:p>
    <w:p w14:paraId="515F0295" w14:textId="77777777" w:rsidR="00BA1753" w:rsidRDefault="00BA1753">
      <w:pPr>
        <w:pStyle w:val="ConsPlusTitle"/>
        <w:ind w:firstLine="540"/>
        <w:jc w:val="both"/>
        <w:outlineLvl w:val="2"/>
      </w:pPr>
      <w:r>
        <w:t>24.6 МОНТАЖ БУКСОВЫХ УЗЛОВ С ПОДШИПНИКАМИ КАССЕТНОГО ТИПА В КОРПУСЕ БУКСЫ</w:t>
      </w:r>
    </w:p>
    <w:p w14:paraId="44F2F6BB" w14:textId="77777777" w:rsidR="00BA1753" w:rsidRDefault="00BA1753">
      <w:pPr>
        <w:pStyle w:val="ConsPlusNormal"/>
        <w:spacing w:before="220"/>
        <w:ind w:firstLine="540"/>
        <w:jc w:val="both"/>
      </w:pPr>
      <w:r>
        <w:t xml:space="preserve">24.6.1 Монтаж буксовых узлов с подшипниками кассетного типа в корпусе буксы производится аналогично </w:t>
      </w:r>
      <w:hyperlink w:anchor="P2930">
        <w:r>
          <w:rPr>
            <w:color w:val="0000FF"/>
          </w:rPr>
          <w:t>24.5</w:t>
        </w:r>
      </w:hyperlink>
      <w:r>
        <w:t>. При этом:</w:t>
      </w:r>
    </w:p>
    <w:p w14:paraId="37F02D4A" w14:textId="77777777" w:rsidR="00BA1753" w:rsidRDefault="00BA1753">
      <w:pPr>
        <w:pStyle w:val="ConsPlusNormal"/>
        <w:spacing w:before="220"/>
        <w:ind w:firstLine="540"/>
        <w:jc w:val="both"/>
      </w:pPr>
      <w:r>
        <w:t>- установка подшипников в корпуса букс производится таким образом, чтобы маркировка на кольце наружном подшипника читалась со стороны крышки крепительной;</w:t>
      </w:r>
    </w:p>
    <w:p w14:paraId="1406430E" w14:textId="77777777" w:rsidR="00BA1753" w:rsidRDefault="00BA1753">
      <w:pPr>
        <w:pStyle w:val="ConsPlusNormal"/>
        <w:spacing w:before="220"/>
        <w:ind w:firstLine="540"/>
        <w:jc w:val="both"/>
      </w:pPr>
      <w:r>
        <w:t>- полимерная прокладка подшипников кассетного типа торговой марки SKF должна находиться в кольце лабиринтном (лабиринте).</w:t>
      </w:r>
    </w:p>
    <w:p w14:paraId="4F473B63" w14:textId="77777777" w:rsidR="00BA1753" w:rsidRDefault="00BA1753">
      <w:pPr>
        <w:pStyle w:val="ConsPlusNormal"/>
        <w:spacing w:before="220"/>
        <w:ind w:firstLine="540"/>
        <w:jc w:val="both"/>
      </w:pPr>
      <w:r>
        <w:t xml:space="preserve">24.6.2 Измерение осевого зазора подшипников кассетного типа в корпусе буксы выполняют в соответствии с </w:t>
      </w:r>
      <w:hyperlink w:anchor="P3465">
        <w:r>
          <w:rPr>
            <w:color w:val="0000FF"/>
          </w:rPr>
          <w:t>29.24</w:t>
        </w:r>
      </w:hyperlink>
      <w:r>
        <w:t>.</w:t>
      </w:r>
    </w:p>
    <w:p w14:paraId="7ABE33DB" w14:textId="77777777" w:rsidR="00BA1753" w:rsidRDefault="00BA1753">
      <w:pPr>
        <w:pStyle w:val="ConsPlusNormal"/>
        <w:jc w:val="both"/>
      </w:pPr>
    </w:p>
    <w:p w14:paraId="6DD8522A" w14:textId="77777777" w:rsidR="00BA1753" w:rsidRDefault="00BA1753">
      <w:pPr>
        <w:pStyle w:val="ConsPlusTitle"/>
        <w:ind w:firstLine="540"/>
        <w:jc w:val="both"/>
        <w:outlineLvl w:val="2"/>
      </w:pPr>
      <w:r>
        <w:t>24.7 МОНТАЖ БУКСОВЫХ УЗЛОВ С ПОДШИПНИКАМИ КАССЕТНОГО ТИПА ПОД АДАПТЕР</w:t>
      </w:r>
    </w:p>
    <w:p w14:paraId="1ED50DF8" w14:textId="77777777" w:rsidR="00BA1753" w:rsidRDefault="00BA1753">
      <w:pPr>
        <w:pStyle w:val="ConsPlusNormal"/>
        <w:spacing w:before="220"/>
        <w:ind w:firstLine="540"/>
        <w:jc w:val="both"/>
      </w:pPr>
      <w:r>
        <w:t>24.7.1 Запрессовка на ось подшипников кассетного типа под адаптер и присоединенных к ним деталей (колец упорных задних) производится за один ход плунжера пресса.</w:t>
      </w:r>
    </w:p>
    <w:p w14:paraId="6E85AE8B" w14:textId="77777777" w:rsidR="00BA1753" w:rsidRDefault="00BA1753">
      <w:pPr>
        <w:pStyle w:val="ConsPlusNormal"/>
        <w:spacing w:before="220"/>
        <w:ind w:firstLine="540"/>
        <w:jc w:val="both"/>
      </w:pPr>
      <w:r>
        <w:t xml:space="preserve">24.7.2 Торцевое крепление подшипников на оси производят аналогично </w:t>
      </w:r>
      <w:hyperlink w:anchor="P1681">
        <w:r>
          <w:rPr>
            <w:color w:val="0000FF"/>
          </w:rPr>
          <w:t>12.4.2.2.5</w:t>
        </w:r>
      </w:hyperlink>
      <w:r>
        <w:t>.</w:t>
      </w:r>
    </w:p>
    <w:p w14:paraId="19860754" w14:textId="77777777" w:rsidR="00BA1753" w:rsidRDefault="00BA1753">
      <w:pPr>
        <w:pStyle w:val="ConsPlusNormal"/>
        <w:spacing w:before="220"/>
        <w:ind w:firstLine="540"/>
        <w:jc w:val="both"/>
      </w:pPr>
      <w:r>
        <w:t xml:space="preserve">24.7.3 Измерение осевого зазора подшипников кассетного типа под адаптер выполняют до или после монтажа торцевого крепления в соответствии с </w:t>
      </w:r>
      <w:hyperlink w:anchor="P3465">
        <w:r>
          <w:rPr>
            <w:color w:val="0000FF"/>
          </w:rPr>
          <w:t>29.24</w:t>
        </w:r>
      </w:hyperlink>
      <w:r>
        <w:t>.</w:t>
      </w:r>
    </w:p>
    <w:p w14:paraId="45D3ECAB" w14:textId="77777777" w:rsidR="00BA1753" w:rsidRDefault="00BA1753">
      <w:pPr>
        <w:pStyle w:val="ConsPlusNormal"/>
        <w:jc w:val="both"/>
      </w:pPr>
    </w:p>
    <w:p w14:paraId="6E2B3D13" w14:textId="77777777" w:rsidR="00BA1753" w:rsidRDefault="00BA1753">
      <w:pPr>
        <w:pStyle w:val="ConsPlusTitle"/>
        <w:ind w:firstLine="540"/>
        <w:jc w:val="both"/>
        <w:outlineLvl w:val="2"/>
      </w:pPr>
      <w:bookmarkStart w:id="142" w:name="P2950"/>
      <w:bookmarkEnd w:id="142"/>
      <w:r>
        <w:t>24.8 ТЕПЛОВАЯ ПОСАДКА КОЛЕЦ ЛАБИРИНТНЫХ И КОЛЕЦ ВНУТРЕННИХ ПОДШИПНИКОВ РОЛИКОВЫХ ЦИЛИНДРИЧЕСКИХ И НА ОСЬ</w:t>
      </w:r>
    </w:p>
    <w:p w14:paraId="0BD303C2" w14:textId="77777777" w:rsidR="00BA1753" w:rsidRDefault="00BA1753">
      <w:pPr>
        <w:pStyle w:val="ConsPlusNormal"/>
        <w:spacing w:before="220"/>
        <w:ind w:firstLine="540"/>
        <w:jc w:val="both"/>
      </w:pPr>
      <w:r>
        <w:t>24.8.1 Посадочные поверхности шеек и предподступичных частей оси, колец внутренних и лабиринтных должны быть тщательно очищены и насухо протерты.</w:t>
      </w:r>
    </w:p>
    <w:p w14:paraId="3943D4B6" w14:textId="77777777" w:rsidR="00BA1753" w:rsidRDefault="00BA1753">
      <w:pPr>
        <w:pStyle w:val="ConsPlusNormal"/>
        <w:spacing w:before="220"/>
        <w:ind w:firstLine="540"/>
        <w:jc w:val="both"/>
      </w:pPr>
      <w:r>
        <w:t xml:space="preserve">24.8.2 Величины натягов колец внутренних и лабиринтных на ось должны соответствовать указанным в </w:t>
      </w:r>
      <w:hyperlink w:anchor="P2905">
        <w:r>
          <w:rPr>
            <w:color w:val="0000FF"/>
          </w:rPr>
          <w:t>24.3.4</w:t>
        </w:r>
      </w:hyperlink>
      <w:r>
        <w:t>.</w:t>
      </w:r>
    </w:p>
    <w:p w14:paraId="7A441C89" w14:textId="77777777" w:rsidR="00BA1753" w:rsidRDefault="00BA1753">
      <w:pPr>
        <w:pStyle w:val="ConsPlusNormal"/>
        <w:spacing w:before="220"/>
        <w:ind w:firstLine="540"/>
        <w:jc w:val="both"/>
      </w:pPr>
      <w:r>
        <w:t>24.8.3 Кольца лабиринтные перед установкой на предподступичную часть оси колесной пары нагревают до температуры 125...150 °C.</w:t>
      </w:r>
    </w:p>
    <w:p w14:paraId="2207AC7B" w14:textId="77777777" w:rsidR="00BA1753" w:rsidRDefault="00BA1753">
      <w:pPr>
        <w:pStyle w:val="ConsPlusNormal"/>
        <w:spacing w:before="220"/>
        <w:ind w:firstLine="540"/>
        <w:jc w:val="both"/>
      </w:pPr>
      <w:r>
        <w:t xml:space="preserve">Нагрев может производиться в электропечи, с помощью индукционного нагревателя или в масляной ванне, где в качестве нагреваемой жидкости используют масло трансформаторное по </w:t>
      </w:r>
      <w:hyperlink r:id="rId285">
        <w:r>
          <w:rPr>
            <w:color w:val="0000FF"/>
          </w:rPr>
          <w:t>ГОСТ 982</w:t>
        </w:r>
      </w:hyperlink>
      <w:r>
        <w:t>.</w:t>
      </w:r>
    </w:p>
    <w:p w14:paraId="1B70B624" w14:textId="77777777" w:rsidR="00BA1753" w:rsidRDefault="00BA1753">
      <w:pPr>
        <w:pStyle w:val="ConsPlusNormal"/>
        <w:spacing w:before="220"/>
        <w:ind w:firstLine="540"/>
        <w:jc w:val="both"/>
      </w:pPr>
      <w:r>
        <w:t xml:space="preserve">При нагреве лабиринтного кольца в электропечи или индукционным нагревателем предподступичную часть оси покрывают тонким слоем масла трансформаторного по </w:t>
      </w:r>
      <w:hyperlink r:id="rId286">
        <w:r>
          <w:rPr>
            <w:color w:val="0000FF"/>
          </w:rPr>
          <w:t>ГОСТ 982</w:t>
        </w:r>
      </w:hyperlink>
      <w:r>
        <w:t xml:space="preserve">, индустриального по </w:t>
      </w:r>
      <w:hyperlink r:id="rId287">
        <w:r>
          <w:rPr>
            <w:color w:val="0000FF"/>
          </w:rPr>
          <w:t>ГОСТ 20799</w:t>
        </w:r>
      </w:hyperlink>
      <w:r>
        <w:t xml:space="preserve"> или веретенного АУ по ТУ 38-1011232-89.</w:t>
      </w:r>
    </w:p>
    <w:p w14:paraId="4E08332E" w14:textId="77777777" w:rsidR="00BA1753" w:rsidRDefault="00BA1753">
      <w:pPr>
        <w:pStyle w:val="ConsPlusNormal"/>
        <w:spacing w:before="220"/>
        <w:ind w:firstLine="540"/>
        <w:jc w:val="both"/>
      </w:pPr>
      <w:r>
        <w:t>Установку нагретого кольца лабиринтного производят с помощью специальной монтажной втулки, торцом которой по мере его остывания наносят удары по лабиринтному кольцу до получения чистого металлического звука. При установке кольцо лабиринтное должно упереться в торец предподступичной части оси.</w:t>
      </w:r>
    </w:p>
    <w:p w14:paraId="2BA05D14" w14:textId="77777777" w:rsidR="00BA1753" w:rsidRDefault="00BA1753">
      <w:pPr>
        <w:pStyle w:val="ConsPlusNormal"/>
        <w:spacing w:before="220"/>
        <w:ind w:firstLine="540"/>
        <w:jc w:val="both"/>
      </w:pPr>
      <w:r>
        <w:t>Отклонение от перпендикулярности заплечика торцевой поверхности кольца лабиринтного к посадочной поверхности шейки оси проверяют лекальным угольником в четырех диаметрально противоположных точках. Щупом измеряют зазор между торцевой поверхностью кольца лабиринтного и угольника. Пластина щупа толщиной 0,04 мм не должна проходить в зазор. Контроль производят после остывания кольца лабиринтного и шейки оси до температуры окружающей среды, при этом разность температур между кольцом лабиринтным и осью не должна превышать 3 °C.</w:t>
      </w:r>
    </w:p>
    <w:p w14:paraId="421F9B49" w14:textId="77777777" w:rsidR="00BA1753" w:rsidRDefault="00BA1753">
      <w:pPr>
        <w:pStyle w:val="ConsPlusNormal"/>
        <w:spacing w:before="220"/>
        <w:ind w:firstLine="540"/>
        <w:jc w:val="both"/>
      </w:pPr>
      <w:r>
        <w:t>24.8.4 Перед установкой на шейку оси внутренних колец подшипников их нагревают до температуры 100...120 °C.</w:t>
      </w:r>
    </w:p>
    <w:p w14:paraId="51952340" w14:textId="77777777" w:rsidR="00BA1753" w:rsidRDefault="00BA1753">
      <w:pPr>
        <w:pStyle w:val="ConsPlusNormal"/>
        <w:spacing w:before="220"/>
        <w:ind w:firstLine="540"/>
        <w:jc w:val="both"/>
      </w:pPr>
      <w:r>
        <w:t xml:space="preserve">Нагрев может производиться в электропечи, с помощью индукционного нагревателя или в масляной ванне, где в качестве нагреваемой жидкости используется масло трансформаторное по </w:t>
      </w:r>
      <w:hyperlink r:id="rId288">
        <w:r>
          <w:rPr>
            <w:color w:val="0000FF"/>
          </w:rPr>
          <w:t>ГОСТ 982</w:t>
        </w:r>
      </w:hyperlink>
      <w:r>
        <w:t>. Перегрев колец не допускается. При нагреве в электропечи контроль температуры производят непосредственно в зоне размещения колец внутренних.</w:t>
      </w:r>
    </w:p>
    <w:p w14:paraId="61761F05" w14:textId="77777777" w:rsidR="00BA1753" w:rsidRDefault="00BA1753">
      <w:pPr>
        <w:pStyle w:val="ConsPlusNormal"/>
        <w:spacing w:before="220"/>
        <w:ind w:firstLine="540"/>
        <w:jc w:val="both"/>
      </w:pPr>
      <w:r>
        <w:t xml:space="preserve">При нагреве колец внутренних в электропечи или индукционным нагревателем шейку оси покрывают тонким слоем масла трансформаторного по </w:t>
      </w:r>
      <w:hyperlink r:id="rId289">
        <w:r>
          <w:rPr>
            <w:color w:val="0000FF"/>
          </w:rPr>
          <w:t>ГОСТ 982</w:t>
        </w:r>
      </w:hyperlink>
      <w:r>
        <w:t xml:space="preserve">, индустриального по </w:t>
      </w:r>
      <w:hyperlink r:id="rId290">
        <w:r>
          <w:rPr>
            <w:color w:val="0000FF"/>
          </w:rPr>
          <w:t>ГОСТ 20799</w:t>
        </w:r>
      </w:hyperlink>
      <w:r>
        <w:t xml:space="preserve"> или веретенного АУ по ТУ 38-1011232-89.</w:t>
      </w:r>
    </w:p>
    <w:p w14:paraId="0B90FBAE" w14:textId="77777777" w:rsidR="00BA1753" w:rsidRDefault="00BA1753">
      <w:pPr>
        <w:pStyle w:val="ConsPlusNormal"/>
        <w:spacing w:before="220"/>
        <w:ind w:firstLine="540"/>
        <w:jc w:val="both"/>
      </w:pPr>
      <w:r>
        <w:t>Перед установкой колец внутренних к торцу оси прикрепляют специальный направляющий стакан, который в зависимости от конструкции оси либо навинчивается на резьбу М110, либо прикрепляется к торцу оси технологическими болтами М20.</w:t>
      </w:r>
    </w:p>
    <w:p w14:paraId="5413F529" w14:textId="77777777" w:rsidR="00BA1753" w:rsidRDefault="00BA1753">
      <w:pPr>
        <w:pStyle w:val="ConsPlusNormal"/>
        <w:spacing w:before="220"/>
        <w:ind w:firstLine="540"/>
        <w:jc w:val="both"/>
      </w:pPr>
      <w:r>
        <w:t>Нагретые внутренние кольца устанавливают на шейку оси в последовательности: первым надевают кольцо заднего подшипника бортом вперед, вторым надевают кольцо переднего подшипника так, чтобы его сторона со скосом от дорожки качения была обращена к кольцу заднего подшипника.</w:t>
      </w:r>
    </w:p>
    <w:p w14:paraId="1CB11384" w14:textId="77777777" w:rsidR="00BA1753" w:rsidRDefault="00BA1753">
      <w:pPr>
        <w:pStyle w:val="ConsPlusNormal"/>
        <w:spacing w:before="220"/>
        <w:ind w:firstLine="540"/>
        <w:jc w:val="both"/>
      </w:pPr>
      <w:r>
        <w:t>После установки колец на шейку оси направляющий стакан снимают, надевают кольцо плоское упорное и производят поджатие колец внутренних:</w:t>
      </w:r>
    </w:p>
    <w:p w14:paraId="50467ED3" w14:textId="77777777" w:rsidR="00BA1753" w:rsidRDefault="00BA1753">
      <w:pPr>
        <w:pStyle w:val="ConsPlusNormal"/>
        <w:spacing w:before="220"/>
        <w:ind w:firstLine="540"/>
        <w:jc w:val="both"/>
      </w:pPr>
      <w:r>
        <w:t>- на оси типа РУ1Ш - шайбой тарельчатой и четырьмя (тремя) болтами М20 с моментом затяжки каждого болта 200...300 Нм (20...30 кгс м) по схеме 1-2-3-4-3-4-2-1 (для трех болтов - с обходом дважды по периметру). Допускается применение технологических шайб и болтов. По мере остывания колец болты подтягивают;</w:t>
      </w:r>
    </w:p>
    <w:p w14:paraId="3B7C569E" w14:textId="77777777" w:rsidR="00BA1753" w:rsidRDefault="00BA1753">
      <w:pPr>
        <w:pStyle w:val="ConsPlusNormal"/>
        <w:spacing w:before="220"/>
        <w:ind w:firstLine="540"/>
        <w:jc w:val="both"/>
      </w:pPr>
      <w:r>
        <w:t>- на оси типа РУ1 - гайкой М110. Гайку затягивают и подтягивают по мере остывания колец внутренних инерционным ключом или гаечным ключом с применением ударного инструмента (молотка) массой от 3 до 5 кг.</w:t>
      </w:r>
    </w:p>
    <w:p w14:paraId="2C13CFCE" w14:textId="77777777" w:rsidR="00BA1753" w:rsidRDefault="00BA1753">
      <w:pPr>
        <w:pStyle w:val="ConsPlusNormal"/>
        <w:spacing w:before="220"/>
        <w:ind w:firstLine="540"/>
        <w:jc w:val="both"/>
      </w:pPr>
      <w:r>
        <w:t>Примечание:</w:t>
      </w:r>
    </w:p>
    <w:p w14:paraId="0F17D49A" w14:textId="77777777" w:rsidR="00BA1753" w:rsidRDefault="00BA1753">
      <w:pPr>
        <w:pStyle w:val="ConsPlusNormal"/>
        <w:spacing w:before="220"/>
        <w:ind w:firstLine="540"/>
        <w:jc w:val="both"/>
      </w:pPr>
      <w:r>
        <w:t xml:space="preserve">1. Допускается для оси типа РУ1 одноразовое поджатие колец в горячем состоянии. Поджатие осуществляется гайкой М110 при помощи инерционного ключа или гаечного ключа с </w:t>
      </w:r>
      <w:r>
        <w:lastRenderedPageBreak/>
        <w:t>применением молотка массой 3...5 кг. Усилие затяжки должно обеспечивать плотное прилегание колец внутренних подшипников и кольца лабиринтного после их остывания. После остывания колец производится дополнительная затяжка гайки на угол не менее 8° (1/2 выступа коронки или шлица).</w:t>
      </w:r>
    </w:p>
    <w:p w14:paraId="2043C55B" w14:textId="77777777" w:rsidR="00BA1753" w:rsidRDefault="00BA1753">
      <w:pPr>
        <w:pStyle w:val="ConsPlusNormal"/>
        <w:spacing w:before="220"/>
        <w:ind w:firstLine="540"/>
        <w:jc w:val="both"/>
      </w:pPr>
      <w:r>
        <w:t>2. Допускается производить поджатие колец внутренних подшипников гидравлической прессовой установкой усилием не менее 200 кН (20 тс).</w:t>
      </w:r>
    </w:p>
    <w:p w14:paraId="62F6EA61" w14:textId="77777777" w:rsidR="00BA1753" w:rsidRDefault="00BA1753">
      <w:pPr>
        <w:pStyle w:val="ConsPlusNormal"/>
        <w:jc w:val="both"/>
      </w:pPr>
    </w:p>
    <w:p w14:paraId="358A7F87" w14:textId="77777777" w:rsidR="00BA1753" w:rsidRDefault="00BA1753">
      <w:pPr>
        <w:pStyle w:val="ConsPlusNormal"/>
        <w:ind w:firstLine="540"/>
        <w:jc w:val="both"/>
      </w:pPr>
      <w:r>
        <w:t xml:space="preserve">В поджатом состоянии внутренние кольца должны находиться до остывания колец и шейки оси до температуры окружающей среды. Контроль плотности прилегания колец внутренних друг к другу и кольца внутреннего заднего подшипника к лабиринтному кольцу производят согласно </w:t>
      </w:r>
      <w:hyperlink w:anchor="P2917">
        <w:r>
          <w:rPr>
            <w:color w:val="0000FF"/>
          </w:rPr>
          <w:t>24.4.1</w:t>
        </w:r>
      </w:hyperlink>
      <w:r>
        <w:t>, при этом допускается разность температур между кольцами и окружающей средой не более 3 °C.</w:t>
      </w:r>
    </w:p>
    <w:p w14:paraId="1D4B344A" w14:textId="77777777" w:rsidR="00BA1753" w:rsidRDefault="00BA1753">
      <w:pPr>
        <w:pStyle w:val="ConsPlusNormal"/>
        <w:spacing w:before="220"/>
        <w:ind w:firstLine="540"/>
        <w:jc w:val="both"/>
      </w:pPr>
      <w:r>
        <w:t>Плотность посадки колец внутренних проверяют прибором контроля натяга колец подшипников согласно инструкции по его эксплуатации.</w:t>
      </w:r>
    </w:p>
    <w:p w14:paraId="6921B0FB" w14:textId="77777777" w:rsidR="00BA1753" w:rsidRDefault="00BA1753">
      <w:pPr>
        <w:pStyle w:val="ConsPlusNormal"/>
        <w:spacing w:before="220"/>
        <w:ind w:firstLine="540"/>
        <w:jc w:val="both"/>
      </w:pPr>
      <w:r>
        <w:t>Примечание:</w:t>
      </w:r>
    </w:p>
    <w:p w14:paraId="4C8F6C91" w14:textId="77777777" w:rsidR="00BA1753" w:rsidRDefault="00BA1753">
      <w:pPr>
        <w:pStyle w:val="ConsPlusNormal"/>
        <w:spacing w:before="220"/>
        <w:ind w:firstLine="540"/>
        <w:jc w:val="both"/>
      </w:pPr>
      <w:r>
        <w:t>1. Допускается принудительное охлаждение колец трансформаторным маслом, выдержанным в монтажном отделении, или другими способами, не вызывающими коррозии. Время выдержки устанавливается технологическим процессом.</w:t>
      </w:r>
    </w:p>
    <w:p w14:paraId="3544D948" w14:textId="77777777" w:rsidR="00BA1753" w:rsidRDefault="00BA1753">
      <w:pPr>
        <w:pStyle w:val="ConsPlusNormal"/>
        <w:spacing w:before="220"/>
        <w:ind w:firstLine="540"/>
        <w:jc w:val="both"/>
      </w:pPr>
      <w:r>
        <w:t>2. Допускается плотность прилегания колец внутренних друг к другу и к кольцу лабиринтному контролировать при разности температур между кольцом и шейкой оси не более 3 °C, при условии обеспечения контроля разности температур колец и шейки на монтажных участках. Разность температур между кольцами и окружающей средой при этом не регламентируется.</w:t>
      </w:r>
    </w:p>
    <w:p w14:paraId="2D507A7F" w14:textId="77777777" w:rsidR="00BA1753" w:rsidRDefault="00BA1753">
      <w:pPr>
        <w:pStyle w:val="ConsPlusNormal"/>
        <w:jc w:val="both"/>
      </w:pPr>
    </w:p>
    <w:p w14:paraId="03781DBA" w14:textId="77777777" w:rsidR="00BA1753" w:rsidRDefault="00BA1753">
      <w:pPr>
        <w:pStyle w:val="ConsPlusTitle"/>
        <w:jc w:val="center"/>
        <w:outlineLvl w:val="1"/>
      </w:pPr>
      <w:r>
        <w:t>25 РЕМОНТ ДЕТАЛЕЙ БУКСОВЫХ УЗЛОВ</w:t>
      </w:r>
    </w:p>
    <w:p w14:paraId="321915E7" w14:textId="77777777" w:rsidR="00BA1753" w:rsidRDefault="00BA1753">
      <w:pPr>
        <w:pStyle w:val="ConsPlusNormal"/>
        <w:jc w:val="both"/>
      </w:pPr>
    </w:p>
    <w:p w14:paraId="076A14A4" w14:textId="77777777" w:rsidR="00BA1753" w:rsidRDefault="00BA1753">
      <w:pPr>
        <w:pStyle w:val="ConsPlusTitle"/>
        <w:ind w:firstLine="540"/>
        <w:jc w:val="both"/>
        <w:outlineLvl w:val="2"/>
      </w:pPr>
      <w:bookmarkStart w:id="143" w:name="P2978"/>
      <w:bookmarkEnd w:id="143"/>
      <w:r>
        <w:t>25.1 РЕМОНТ ПОДШИПНИКОВ РОЛИКОВЫХ ЦИЛИНДРИЧЕСКИХ</w:t>
      </w:r>
    </w:p>
    <w:p w14:paraId="0BA68344" w14:textId="77777777" w:rsidR="00BA1753" w:rsidRDefault="00BA1753">
      <w:pPr>
        <w:pStyle w:val="ConsPlusNormal"/>
        <w:spacing w:before="220"/>
        <w:ind w:firstLine="540"/>
        <w:jc w:val="both"/>
      </w:pPr>
      <w:r>
        <w:t xml:space="preserve">25.1.1 Осмотр, ремонт и комплектацию подшипников производят после их обмывки и просушки при соблюдении требований </w:t>
      </w:r>
      <w:hyperlink w:anchor="P2803">
        <w:r>
          <w:rPr>
            <w:color w:val="0000FF"/>
          </w:rPr>
          <w:t>24.1.1</w:t>
        </w:r>
      </w:hyperlink>
      <w:r>
        <w:t xml:space="preserve"> и </w:t>
      </w:r>
      <w:hyperlink w:anchor="P2807">
        <w:r>
          <w:rPr>
            <w:color w:val="0000FF"/>
          </w:rPr>
          <w:t>24.1.2</w:t>
        </w:r>
      </w:hyperlink>
      <w:r>
        <w:t>.</w:t>
      </w:r>
    </w:p>
    <w:p w14:paraId="0E067736" w14:textId="77777777" w:rsidR="00BA1753" w:rsidRDefault="00BA1753">
      <w:pPr>
        <w:pStyle w:val="ConsPlusNormal"/>
        <w:spacing w:before="220"/>
        <w:ind w:firstLine="540"/>
        <w:jc w:val="both"/>
      </w:pPr>
      <w:r>
        <w:t xml:space="preserve">25.1.2 Осмотр деталей подшипников, определение вида неисправностей и дефектов, способы их устранения и определение объема требуемого ремонта производят согласно </w:t>
      </w:r>
      <w:hyperlink w:anchor="P4076">
        <w:r>
          <w:rPr>
            <w:color w:val="0000FF"/>
          </w:rPr>
          <w:t>таблице В.1</w:t>
        </w:r>
      </w:hyperlink>
      <w:r>
        <w:t>.</w:t>
      </w:r>
    </w:p>
    <w:p w14:paraId="29180C3D" w14:textId="77777777" w:rsidR="00BA1753" w:rsidRDefault="00BA1753">
      <w:pPr>
        <w:pStyle w:val="ConsPlusNormal"/>
        <w:spacing w:before="220"/>
        <w:ind w:firstLine="540"/>
        <w:jc w:val="both"/>
      </w:pPr>
      <w:r>
        <w:t>25.1.3 Осмотр блоков подшипников (кольца наружные, сепараторы с роликами) и отдельно колец внутренних, наружных и упорных, сепараторов и роликов производят с помощью лупы с кратностью увеличения не менее 3-х при рассеянном свете. Сведения о каждом осмотренном подшипнике с указанием его состояния должны быть занесены в журнал формы ВУ-91.</w:t>
      </w:r>
    </w:p>
    <w:p w14:paraId="1A9A4DCA" w14:textId="77777777" w:rsidR="00BA1753" w:rsidRDefault="00BA1753">
      <w:pPr>
        <w:pStyle w:val="ConsPlusNormal"/>
        <w:spacing w:before="220"/>
        <w:ind w:firstLine="540"/>
        <w:jc w:val="both"/>
      </w:pPr>
      <w:r>
        <w:t>25.1.4 При ремонте подшипников забракованные детали заменяют годными из числа бывших в эксплуатации, удовлетворяющих требованиям настоящего РД, или новыми.</w:t>
      </w:r>
    </w:p>
    <w:p w14:paraId="2CA6F8C1" w14:textId="77777777" w:rsidR="00BA1753" w:rsidRDefault="00BA1753">
      <w:pPr>
        <w:pStyle w:val="ConsPlusNormal"/>
        <w:spacing w:before="220"/>
        <w:ind w:firstLine="540"/>
        <w:jc w:val="both"/>
      </w:pPr>
      <w:r>
        <w:t xml:space="preserve">25.1.5 Объем ремонта подшипников определяется по результатам осмотра, измерений и проведения НК их деталей по </w:t>
      </w:r>
      <w:hyperlink w:anchor="P2378">
        <w:r>
          <w:rPr>
            <w:color w:val="0000FF"/>
          </w:rPr>
          <w:t>20</w:t>
        </w:r>
      </w:hyperlink>
      <w:r>
        <w:t>.</w:t>
      </w:r>
    </w:p>
    <w:p w14:paraId="1CA1CAB3" w14:textId="77777777" w:rsidR="00BA1753" w:rsidRDefault="00BA1753">
      <w:pPr>
        <w:pStyle w:val="ConsPlusNormal"/>
        <w:spacing w:before="220"/>
        <w:ind w:firstLine="540"/>
        <w:jc w:val="both"/>
      </w:pPr>
      <w:r>
        <w:t>При этом выполняются следующие работы:</w:t>
      </w:r>
    </w:p>
    <w:p w14:paraId="05E9EC8E" w14:textId="77777777" w:rsidR="00BA1753" w:rsidRDefault="00BA1753">
      <w:pPr>
        <w:pStyle w:val="ConsPlusNormal"/>
        <w:spacing w:before="220"/>
        <w:ind w:firstLine="540"/>
        <w:jc w:val="both"/>
      </w:pPr>
      <w:r>
        <w:t>- зачистка (шлифовка) дорожек качения и бортиков колец наружных и внутренних;</w:t>
      </w:r>
    </w:p>
    <w:p w14:paraId="7A24A78C" w14:textId="77777777" w:rsidR="00BA1753" w:rsidRDefault="00BA1753">
      <w:pPr>
        <w:pStyle w:val="ConsPlusNormal"/>
        <w:spacing w:before="220"/>
        <w:ind w:firstLine="540"/>
        <w:jc w:val="both"/>
      </w:pPr>
      <w:r>
        <w:t>- зачистка (шлифовка) торцов роликов;</w:t>
      </w:r>
    </w:p>
    <w:p w14:paraId="6B3CAD41" w14:textId="77777777" w:rsidR="00BA1753" w:rsidRDefault="00BA1753">
      <w:pPr>
        <w:pStyle w:val="ConsPlusNormal"/>
        <w:spacing w:before="220"/>
        <w:ind w:firstLine="540"/>
        <w:jc w:val="both"/>
      </w:pPr>
      <w:r>
        <w:lastRenderedPageBreak/>
        <w:t>- замена отдельных деталей подшипников (кольца наружные и внутренние, кольца плоские упорные, ролики и сепараторы);</w:t>
      </w:r>
    </w:p>
    <w:p w14:paraId="11CF7926" w14:textId="77777777" w:rsidR="00BA1753" w:rsidRDefault="00BA1753">
      <w:pPr>
        <w:pStyle w:val="ConsPlusNormal"/>
        <w:spacing w:before="220"/>
        <w:ind w:firstLine="540"/>
        <w:jc w:val="both"/>
      </w:pPr>
      <w:r>
        <w:t>- комплектация подшипников с измерением роликов по диаметру, длине и величине бомбины (формирование комплекта роликов в подшипнике);</w:t>
      </w:r>
    </w:p>
    <w:p w14:paraId="5F6754E2" w14:textId="77777777" w:rsidR="00BA1753" w:rsidRDefault="00BA1753">
      <w:pPr>
        <w:pStyle w:val="ConsPlusNormal"/>
        <w:spacing w:before="220"/>
        <w:ind w:firstLine="540"/>
        <w:jc w:val="both"/>
      </w:pPr>
      <w:r>
        <w:t>- определение зазоров радиальных и осевых.</w:t>
      </w:r>
    </w:p>
    <w:p w14:paraId="1A305724" w14:textId="77777777" w:rsidR="00BA1753" w:rsidRDefault="00BA1753">
      <w:pPr>
        <w:pStyle w:val="ConsPlusNormal"/>
        <w:spacing w:before="220"/>
        <w:ind w:firstLine="540"/>
        <w:jc w:val="both"/>
      </w:pPr>
      <w:r>
        <w:t>25.1.6 После ремонта при комплектовании подшипников разность диаметров роликов в одном подшипнике должна быть не более 0,005 мм, а разность длин роликов - не более 0,012 мм. Ролики должны быть с рациональным контактом (бомбинированные) с величиной бомбины 0,008...0,014 мм.</w:t>
      </w:r>
    </w:p>
    <w:p w14:paraId="4B8BCF47" w14:textId="77777777" w:rsidR="00BA1753" w:rsidRDefault="00BA1753">
      <w:pPr>
        <w:pStyle w:val="ConsPlusNormal"/>
        <w:spacing w:before="220"/>
        <w:ind w:firstLine="540"/>
        <w:jc w:val="both"/>
      </w:pPr>
      <w:r>
        <w:t>25.1.7 При сборке блока подшипника торцы роликов, имеющие лунки или маркировку, должны быть обращены в сторону маркировки на наружном кольце. Маркировка сепаратора также должна быть обращена в сторону маркировки на наружном кольце.</w:t>
      </w:r>
    </w:p>
    <w:p w14:paraId="4D9BB068" w14:textId="77777777" w:rsidR="00BA1753" w:rsidRDefault="00BA1753">
      <w:pPr>
        <w:pStyle w:val="ConsPlusNormal"/>
        <w:spacing w:before="220"/>
        <w:ind w:firstLine="540"/>
        <w:jc w:val="both"/>
      </w:pPr>
      <w:r>
        <w:t>В случае отсутствия на торцах роликов лунок или маркировки, на один из торцов наносится маркировка в виде знака "+", при этом для роликов, имеющих лунки на двух торцах, маркировку наносят механическим путем. У роликов с плоскими торцами, маркировку наносят с помощью кислоты, медного купороса или электрографом. Запрещается наносить знак "+" на рабочую часть ролика - этот знак должен быть нанесен только в центре торца ролика.</w:t>
      </w:r>
    </w:p>
    <w:p w14:paraId="68CB68E9" w14:textId="77777777" w:rsidR="00BA1753" w:rsidRDefault="00BA1753">
      <w:pPr>
        <w:pStyle w:val="ConsPlusNormal"/>
        <w:spacing w:before="220"/>
        <w:ind w:firstLine="540"/>
        <w:jc w:val="both"/>
      </w:pPr>
      <w:r>
        <w:t>25.1.8 При ремонте подшипника дополнительно к основной маркировке на торце наружного кольца (со стороны основной маркировки) должны наноситься знаки о каждом проведенном ремонте.</w:t>
      </w:r>
    </w:p>
    <w:p w14:paraId="5E849865" w14:textId="77777777" w:rsidR="00BA1753" w:rsidRDefault="00BA1753">
      <w:pPr>
        <w:pStyle w:val="ConsPlusNormal"/>
        <w:spacing w:before="220"/>
        <w:ind w:firstLine="540"/>
        <w:jc w:val="both"/>
      </w:pPr>
      <w:r>
        <w:t>Надпись на кольцах производится электрографом, при этом подшипник должен быть в разобранном состоянии для исключения прохождения электрического тока через ролики. При собранном подшипнике надпись наносится медным купоросом или кислотой, при этом остатки кислоты после маркировки тщательно нейтрализуются.</w:t>
      </w:r>
    </w:p>
    <w:p w14:paraId="1FD74E28" w14:textId="77777777" w:rsidR="00BA1753" w:rsidRDefault="00BA1753">
      <w:pPr>
        <w:pStyle w:val="ConsPlusNormal"/>
        <w:spacing w:before="220"/>
        <w:ind w:firstLine="540"/>
        <w:jc w:val="both"/>
      </w:pPr>
      <w:r>
        <w:t>Примечание:</w:t>
      </w:r>
    </w:p>
    <w:p w14:paraId="21DE2ADA" w14:textId="77777777" w:rsidR="00BA1753" w:rsidRDefault="00BA1753">
      <w:pPr>
        <w:pStyle w:val="ConsPlusNormal"/>
        <w:spacing w:before="220"/>
        <w:ind w:firstLine="540"/>
        <w:jc w:val="both"/>
      </w:pPr>
      <w:r>
        <w:t>1. Состав кислоты: висмут азотнокислый - 5 г; никель азотнокислый - 95 г; азотная кислота - 370 см</w:t>
      </w:r>
      <w:r>
        <w:rPr>
          <w:vertAlign w:val="superscript"/>
        </w:rPr>
        <w:t>3</w:t>
      </w:r>
      <w:r>
        <w:t>; вода - 630 см</w:t>
      </w:r>
      <w:r>
        <w:rPr>
          <w:vertAlign w:val="superscript"/>
        </w:rPr>
        <w:t>3</w:t>
      </w:r>
      <w:r>
        <w:t>.</w:t>
      </w:r>
    </w:p>
    <w:p w14:paraId="631EAA43" w14:textId="77777777" w:rsidR="00BA1753" w:rsidRDefault="00BA1753">
      <w:pPr>
        <w:pStyle w:val="ConsPlusNormal"/>
        <w:spacing w:before="220"/>
        <w:ind w:firstLine="540"/>
        <w:jc w:val="both"/>
      </w:pPr>
      <w:r>
        <w:t>2. Через 3...5 минут после нанесения надписи для нейтрализации кислоты место надписи должно быть протерто мыльной пеной или любым машинным маслом.</w:t>
      </w:r>
    </w:p>
    <w:p w14:paraId="2A76A79B" w14:textId="77777777" w:rsidR="00BA1753" w:rsidRDefault="00BA1753">
      <w:pPr>
        <w:pStyle w:val="ConsPlusNormal"/>
        <w:jc w:val="both"/>
      </w:pPr>
    </w:p>
    <w:p w14:paraId="2508A1ED" w14:textId="77777777" w:rsidR="00BA1753" w:rsidRDefault="00BA1753">
      <w:pPr>
        <w:pStyle w:val="ConsPlusNormal"/>
        <w:ind w:firstLine="540"/>
        <w:jc w:val="both"/>
      </w:pPr>
      <w:r>
        <w:t>Пример маркировки о проведенном ремонте: Р 375 01-16,</w:t>
      </w:r>
    </w:p>
    <w:p w14:paraId="5738D8EA" w14:textId="77777777" w:rsidR="00BA1753" w:rsidRDefault="00BA1753">
      <w:pPr>
        <w:pStyle w:val="ConsPlusNormal"/>
        <w:spacing w:before="220"/>
        <w:ind w:firstLine="540"/>
        <w:jc w:val="both"/>
      </w:pPr>
      <w:r>
        <w:t>Р - обозначение того, что подшипник отремонтирован;</w:t>
      </w:r>
    </w:p>
    <w:p w14:paraId="3AE65E5A" w14:textId="77777777" w:rsidR="00BA1753" w:rsidRDefault="00BA1753">
      <w:pPr>
        <w:pStyle w:val="ConsPlusNormal"/>
        <w:spacing w:before="220"/>
        <w:ind w:firstLine="540"/>
        <w:jc w:val="both"/>
      </w:pPr>
      <w:r>
        <w:t>375 - условный номер предприятия, производившего ремонт;</w:t>
      </w:r>
    </w:p>
    <w:p w14:paraId="32BE7844" w14:textId="77777777" w:rsidR="00BA1753" w:rsidRDefault="00BA1753">
      <w:pPr>
        <w:pStyle w:val="ConsPlusNormal"/>
        <w:spacing w:before="220"/>
        <w:ind w:firstLine="540"/>
        <w:jc w:val="both"/>
      </w:pPr>
      <w:r>
        <w:t>01-16 - месяц и две последние цифры года проведения ремонта.</w:t>
      </w:r>
    </w:p>
    <w:p w14:paraId="50188CD0" w14:textId="77777777" w:rsidR="00BA1753" w:rsidRDefault="00BA1753">
      <w:pPr>
        <w:pStyle w:val="ConsPlusNormal"/>
        <w:spacing w:before="220"/>
        <w:ind w:firstLine="540"/>
        <w:jc w:val="both"/>
      </w:pPr>
      <w:r>
        <w:t>25.1.9 После ремонта у подшипников контролируются: разноразмерность роликов по диаметру и длине, наличие бомбины и ее величина, осевой и радиальный зазоры, маркировка подшипника и постановка знаков о проведенном ремонте. При измерении радиального зазора его значение должно составлять 0,090...0,250 мм, разность крайних значений радиального зазора при трех измерениях (через 120°) не должна превышать 0,02 мм.</w:t>
      </w:r>
    </w:p>
    <w:p w14:paraId="58DEE5AC" w14:textId="77777777" w:rsidR="00BA1753" w:rsidRDefault="00BA1753">
      <w:pPr>
        <w:pStyle w:val="ConsPlusNormal"/>
        <w:spacing w:before="220"/>
        <w:ind w:firstLine="540"/>
        <w:jc w:val="both"/>
      </w:pPr>
      <w:r>
        <w:t>При отсутствии на кольце наружном заводского номера подшипника оно подлежит браковке.</w:t>
      </w:r>
    </w:p>
    <w:p w14:paraId="7A1DD6B7" w14:textId="77777777" w:rsidR="00BA1753" w:rsidRDefault="00BA1753">
      <w:pPr>
        <w:pStyle w:val="ConsPlusNormal"/>
        <w:spacing w:before="220"/>
        <w:ind w:firstLine="540"/>
        <w:jc w:val="both"/>
      </w:pPr>
      <w:r>
        <w:lastRenderedPageBreak/>
        <w:t>25.1.10 Данные о каждом отремонтированном подшипнике фиксируют в журнале формы ВУ-93.</w:t>
      </w:r>
    </w:p>
    <w:p w14:paraId="65C32583" w14:textId="77777777" w:rsidR="00BA1753" w:rsidRDefault="00BA1753">
      <w:pPr>
        <w:pStyle w:val="ConsPlusNormal"/>
        <w:spacing w:before="220"/>
        <w:ind w:firstLine="540"/>
        <w:jc w:val="both"/>
      </w:pPr>
      <w:r>
        <w:t xml:space="preserve">25.1.11 При хранении отремонтированных подшипников и их деталей следует руководствоваться требованиями </w:t>
      </w:r>
      <w:hyperlink w:anchor="P1376">
        <w:r>
          <w:rPr>
            <w:color w:val="0000FF"/>
          </w:rPr>
          <w:t>11.9.1</w:t>
        </w:r>
      </w:hyperlink>
      <w:r>
        <w:t xml:space="preserve"> и </w:t>
      </w:r>
      <w:hyperlink w:anchor="P1377">
        <w:r>
          <w:rPr>
            <w:color w:val="0000FF"/>
          </w:rPr>
          <w:t>11.9.2</w:t>
        </w:r>
      </w:hyperlink>
      <w:r>
        <w:t>.</w:t>
      </w:r>
    </w:p>
    <w:p w14:paraId="0A82F653" w14:textId="77777777" w:rsidR="00BA1753" w:rsidRDefault="00BA1753">
      <w:pPr>
        <w:pStyle w:val="ConsPlusNormal"/>
        <w:jc w:val="both"/>
      </w:pPr>
    </w:p>
    <w:p w14:paraId="5D30788F" w14:textId="77777777" w:rsidR="00BA1753" w:rsidRDefault="00BA1753">
      <w:pPr>
        <w:pStyle w:val="ConsPlusTitle"/>
        <w:ind w:firstLine="540"/>
        <w:jc w:val="both"/>
        <w:outlineLvl w:val="2"/>
      </w:pPr>
      <w:r>
        <w:t>25.2 РЕМОНТ КОРПУСОВ БУКС И ИХ ДЕТАЛЕЙ</w:t>
      </w:r>
    </w:p>
    <w:p w14:paraId="278DFECF" w14:textId="77777777" w:rsidR="00BA1753" w:rsidRDefault="00BA1753">
      <w:pPr>
        <w:pStyle w:val="ConsPlusNormal"/>
        <w:spacing w:before="220"/>
        <w:ind w:firstLine="540"/>
        <w:jc w:val="both"/>
      </w:pPr>
      <w:r>
        <w:t>Корпуса букс, кольца лабиринтные, крышки крепительные и смотровые должны быть обмыты, протерты насухо и осмотрены.</w:t>
      </w:r>
    </w:p>
    <w:p w14:paraId="0D752484" w14:textId="77777777" w:rsidR="00BA1753" w:rsidRDefault="00BA1753">
      <w:pPr>
        <w:pStyle w:val="ConsPlusNormal"/>
        <w:spacing w:before="220"/>
        <w:ind w:firstLine="540"/>
        <w:jc w:val="both"/>
      </w:pPr>
      <w:r>
        <w:t>25.2.1 Корпуса букс с трещинами и отколами бракуют. Внутренняя посадочная поверхность, торцы корпуса буксы, поверхности бортика упорного и лабиринта должны быть зачищены от коррозии, задиров, рисок и заусенцев. Зачищенные поверхности протирают безворсовым материалом, смоченным керосином, а затем сухим. Допускается производить после зачистки обмывку корпуса буксы в моечной машине.</w:t>
      </w:r>
    </w:p>
    <w:p w14:paraId="6206A335" w14:textId="77777777" w:rsidR="00BA1753" w:rsidRDefault="00BA1753">
      <w:pPr>
        <w:pStyle w:val="ConsPlusNormal"/>
        <w:spacing w:before="220"/>
        <w:ind w:firstLine="540"/>
        <w:jc w:val="both"/>
      </w:pPr>
      <w:r>
        <w:t>На посадочной поверхности корпуса буксы после устранения коррозионных повреждений допускаются темные пятна. Не допускается зачистку поверхности доводить до металлического блеска.</w:t>
      </w:r>
    </w:p>
    <w:p w14:paraId="33B01E7E" w14:textId="77777777" w:rsidR="00BA1753" w:rsidRDefault="00BA1753">
      <w:pPr>
        <w:pStyle w:val="ConsPlusNormal"/>
        <w:spacing w:before="220"/>
        <w:ind w:firstLine="540"/>
        <w:jc w:val="both"/>
      </w:pPr>
      <w:r>
        <w:t>Допускается производить зачистку внутренней посадочной поверхности корпуса буксы по иной технологии, согласованной установленным порядком.</w:t>
      </w:r>
    </w:p>
    <w:p w14:paraId="068E9361" w14:textId="77777777" w:rsidR="00BA1753" w:rsidRDefault="00BA1753">
      <w:pPr>
        <w:pStyle w:val="ConsPlusNormal"/>
        <w:spacing w:before="220"/>
        <w:ind w:firstLine="540"/>
        <w:jc w:val="both"/>
      </w:pPr>
      <w:r>
        <w:t xml:space="preserve">Допускаемые размеры корпусов букс должны соответствовать указанным в </w:t>
      </w:r>
      <w:hyperlink w:anchor="P3019">
        <w:r>
          <w:rPr>
            <w:color w:val="0000FF"/>
          </w:rPr>
          <w:t>таблице 25.1</w:t>
        </w:r>
      </w:hyperlink>
    </w:p>
    <w:p w14:paraId="26B8AE48" w14:textId="77777777" w:rsidR="00BA1753" w:rsidRDefault="00BA1753">
      <w:pPr>
        <w:pStyle w:val="ConsPlusNormal"/>
        <w:spacing w:before="220"/>
        <w:ind w:firstLine="540"/>
        <w:jc w:val="both"/>
      </w:pPr>
      <w:r>
        <w:t xml:space="preserve">Ремонт корпусов букс производят в соответствии с </w:t>
      </w:r>
      <w:hyperlink r:id="rId291">
        <w:r>
          <w:rPr>
            <w:color w:val="0000FF"/>
          </w:rPr>
          <w:t>Инструкцией</w:t>
        </w:r>
      </w:hyperlink>
      <w:r>
        <w:t xml:space="preserve"> по сварке и наплавке при ремонте грузовых вагонов.</w:t>
      </w:r>
    </w:p>
    <w:p w14:paraId="1602C2EC" w14:textId="77777777" w:rsidR="00BA1753" w:rsidRDefault="00BA1753">
      <w:pPr>
        <w:pStyle w:val="ConsPlusNormal"/>
        <w:spacing w:before="220"/>
        <w:ind w:firstLine="540"/>
        <w:jc w:val="both"/>
      </w:pPr>
      <w:r>
        <w:t>Корпуса букс, имеющие износ внутренней цилиндрической поверхности более допустимого, и с повреждениями лабиринтной части подлежат браковке, а при повреждении резьбовых отверстий и с оставшимися в буксе оборванными болтами М20 подлежат ремонту по технологиям, принятым на ремонтных предприятиях.</w:t>
      </w:r>
    </w:p>
    <w:p w14:paraId="02FC8525" w14:textId="77777777" w:rsidR="00BA1753" w:rsidRDefault="00BA1753">
      <w:pPr>
        <w:pStyle w:val="ConsPlusNormal"/>
        <w:jc w:val="both"/>
      </w:pPr>
    </w:p>
    <w:p w14:paraId="2C8C92C4" w14:textId="77777777" w:rsidR="00BA1753" w:rsidRDefault="00BA1753">
      <w:pPr>
        <w:pStyle w:val="ConsPlusNormal"/>
        <w:jc w:val="right"/>
        <w:outlineLvl w:val="3"/>
      </w:pPr>
      <w:r>
        <w:t>Таблица 25.1</w:t>
      </w:r>
    </w:p>
    <w:p w14:paraId="27E73722" w14:textId="77777777" w:rsidR="00BA1753" w:rsidRDefault="00BA1753">
      <w:pPr>
        <w:pStyle w:val="ConsPlusNormal"/>
        <w:jc w:val="both"/>
      </w:pPr>
    </w:p>
    <w:p w14:paraId="6C3ADA3B" w14:textId="77777777" w:rsidR="00BA1753" w:rsidRDefault="00BA1753">
      <w:pPr>
        <w:pStyle w:val="ConsPlusTitle"/>
        <w:jc w:val="center"/>
      </w:pPr>
      <w:bookmarkStart w:id="144" w:name="P3019"/>
      <w:bookmarkEnd w:id="144"/>
      <w:r>
        <w:t>Допускаемые размеры корпусов букс</w:t>
      </w:r>
    </w:p>
    <w:p w14:paraId="28D30332" w14:textId="77777777" w:rsidR="00BA1753" w:rsidRDefault="00BA1753">
      <w:pPr>
        <w:pStyle w:val="ConsPlusNormal"/>
        <w:jc w:val="both"/>
      </w:pPr>
    </w:p>
    <w:p w14:paraId="422E4F15" w14:textId="77777777" w:rsidR="00BA1753" w:rsidRDefault="00BA1753">
      <w:pPr>
        <w:pStyle w:val="ConsPlusNormal"/>
        <w:jc w:val="right"/>
      </w:pPr>
      <w:r>
        <w:t>В миллиметрах</w:t>
      </w:r>
    </w:p>
    <w:p w14:paraId="059CC222"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93"/>
        <w:gridCol w:w="5385"/>
        <w:gridCol w:w="1587"/>
        <w:gridCol w:w="1303"/>
      </w:tblGrid>
      <w:tr w:rsidR="00BA1753" w14:paraId="75601EDC" w14:textId="77777777">
        <w:tc>
          <w:tcPr>
            <w:tcW w:w="793" w:type="dxa"/>
            <w:vMerge w:val="restart"/>
            <w:vAlign w:val="center"/>
          </w:tcPr>
          <w:p w14:paraId="69D03C3C" w14:textId="77777777" w:rsidR="00BA1753" w:rsidRDefault="00BA1753">
            <w:pPr>
              <w:pStyle w:val="ConsPlusNormal"/>
              <w:jc w:val="center"/>
            </w:pPr>
            <w:r>
              <w:t>N.</w:t>
            </w:r>
          </w:p>
        </w:tc>
        <w:tc>
          <w:tcPr>
            <w:tcW w:w="5385" w:type="dxa"/>
            <w:vMerge w:val="restart"/>
            <w:vAlign w:val="center"/>
          </w:tcPr>
          <w:p w14:paraId="74A3B83D" w14:textId="77777777" w:rsidR="00BA1753" w:rsidRDefault="00BA1753">
            <w:pPr>
              <w:pStyle w:val="ConsPlusNormal"/>
              <w:jc w:val="center"/>
            </w:pPr>
            <w:r>
              <w:t>Замеряемые параметры</w:t>
            </w:r>
          </w:p>
        </w:tc>
        <w:tc>
          <w:tcPr>
            <w:tcW w:w="2890" w:type="dxa"/>
            <w:gridSpan w:val="2"/>
            <w:vAlign w:val="center"/>
          </w:tcPr>
          <w:p w14:paraId="47DFF252" w14:textId="77777777" w:rsidR="00BA1753" w:rsidRDefault="00BA1753">
            <w:pPr>
              <w:pStyle w:val="ConsPlusNormal"/>
              <w:jc w:val="center"/>
            </w:pPr>
            <w:r>
              <w:t>Допускаемые значения</w:t>
            </w:r>
          </w:p>
        </w:tc>
      </w:tr>
      <w:tr w:rsidR="00BA1753" w14:paraId="4198EB89" w14:textId="77777777">
        <w:tc>
          <w:tcPr>
            <w:tcW w:w="793" w:type="dxa"/>
            <w:vMerge/>
          </w:tcPr>
          <w:p w14:paraId="038CCD6B" w14:textId="77777777" w:rsidR="00BA1753" w:rsidRDefault="00BA1753">
            <w:pPr>
              <w:pStyle w:val="ConsPlusNormal"/>
            </w:pPr>
          </w:p>
        </w:tc>
        <w:tc>
          <w:tcPr>
            <w:tcW w:w="5385" w:type="dxa"/>
            <w:vMerge/>
          </w:tcPr>
          <w:p w14:paraId="4BB14023" w14:textId="77777777" w:rsidR="00BA1753" w:rsidRDefault="00BA1753">
            <w:pPr>
              <w:pStyle w:val="ConsPlusNormal"/>
            </w:pPr>
          </w:p>
        </w:tc>
        <w:tc>
          <w:tcPr>
            <w:tcW w:w="1587" w:type="dxa"/>
            <w:vAlign w:val="center"/>
          </w:tcPr>
          <w:p w14:paraId="69F65661" w14:textId="77777777" w:rsidR="00BA1753" w:rsidRDefault="00BA1753">
            <w:pPr>
              <w:pStyle w:val="ConsPlusNormal"/>
              <w:jc w:val="center"/>
            </w:pPr>
            <w:r>
              <w:t>при новом изготовлении</w:t>
            </w:r>
          </w:p>
        </w:tc>
        <w:tc>
          <w:tcPr>
            <w:tcW w:w="1303" w:type="dxa"/>
            <w:vAlign w:val="center"/>
          </w:tcPr>
          <w:p w14:paraId="2A5CB503" w14:textId="77777777" w:rsidR="00BA1753" w:rsidRDefault="00BA1753">
            <w:pPr>
              <w:pStyle w:val="ConsPlusNormal"/>
              <w:jc w:val="center"/>
            </w:pPr>
            <w:r>
              <w:t>после ремонта</w:t>
            </w:r>
          </w:p>
        </w:tc>
      </w:tr>
      <w:tr w:rsidR="00BA1753" w14:paraId="14B2AC4A" w14:textId="77777777">
        <w:tc>
          <w:tcPr>
            <w:tcW w:w="793" w:type="dxa"/>
            <w:vAlign w:val="center"/>
          </w:tcPr>
          <w:p w14:paraId="2290D07F" w14:textId="77777777" w:rsidR="00BA1753" w:rsidRDefault="00BA1753">
            <w:pPr>
              <w:pStyle w:val="ConsPlusNormal"/>
              <w:jc w:val="center"/>
            </w:pPr>
            <w:r>
              <w:t>1</w:t>
            </w:r>
          </w:p>
        </w:tc>
        <w:tc>
          <w:tcPr>
            <w:tcW w:w="5385" w:type="dxa"/>
            <w:vAlign w:val="center"/>
          </w:tcPr>
          <w:p w14:paraId="289B56EE" w14:textId="77777777" w:rsidR="00BA1753" w:rsidRDefault="00BA1753">
            <w:pPr>
              <w:pStyle w:val="ConsPlusNormal"/>
            </w:pPr>
            <w:r>
              <w:t>Диаметр внутренней цилиндрической поверхности корпуса буксы (посадочный диаметр)</w:t>
            </w:r>
          </w:p>
        </w:tc>
        <w:tc>
          <w:tcPr>
            <w:tcW w:w="1587" w:type="dxa"/>
            <w:vAlign w:val="center"/>
          </w:tcPr>
          <w:p w14:paraId="6A62A42D" w14:textId="77777777" w:rsidR="00BA1753" w:rsidRDefault="00BA1753">
            <w:pPr>
              <w:pStyle w:val="ConsPlusNormal"/>
              <w:jc w:val="center"/>
            </w:pPr>
            <w:r>
              <w:rPr>
                <w:noProof/>
                <w:position w:val="-10"/>
              </w:rPr>
              <w:drawing>
                <wp:inline distT="0" distB="0" distL="0" distR="0" wp14:anchorId="74C5F157" wp14:editId="68C88E1D">
                  <wp:extent cx="586740" cy="271145"/>
                  <wp:effectExtent l="0" t="0" r="0" b="0"/>
                  <wp:docPr id="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86740" cy="271145"/>
                          </a:xfrm>
                          <a:prstGeom prst="rect">
                            <a:avLst/>
                          </a:prstGeom>
                          <a:noFill/>
                          <a:ln>
                            <a:noFill/>
                          </a:ln>
                        </pic:spPr>
                      </pic:pic>
                    </a:graphicData>
                  </a:graphic>
                </wp:inline>
              </w:drawing>
            </w:r>
          </w:p>
        </w:tc>
        <w:tc>
          <w:tcPr>
            <w:tcW w:w="1303" w:type="dxa"/>
            <w:vAlign w:val="center"/>
          </w:tcPr>
          <w:p w14:paraId="654149A2" w14:textId="77777777" w:rsidR="00BA1753" w:rsidRDefault="00BA1753">
            <w:pPr>
              <w:pStyle w:val="ConsPlusNormal"/>
              <w:jc w:val="center"/>
            </w:pPr>
            <w:r>
              <w:rPr>
                <w:noProof/>
                <w:position w:val="-10"/>
              </w:rPr>
              <w:drawing>
                <wp:inline distT="0" distB="0" distL="0" distR="0" wp14:anchorId="7100E3F2" wp14:editId="4A35ACF4">
                  <wp:extent cx="586740" cy="271145"/>
                  <wp:effectExtent l="0" t="0" r="0" b="0"/>
                  <wp:docPr id="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86740" cy="271145"/>
                          </a:xfrm>
                          <a:prstGeom prst="rect">
                            <a:avLst/>
                          </a:prstGeom>
                          <a:noFill/>
                          <a:ln>
                            <a:noFill/>
                          </a:ln>
                        </pic:spPr>
                      </pic:pic>
                    </a:graphicData>
                  </a:graphic>
                </wp:inline>
              </w:drawing>
            </w:r>
          </w:p>
        </w:tc>
      </w:tr>
      <w:tr w:rsidR="00BA1753" w14:paraId="2AE255A3" w14:textId="77777777">
        <w:tc>
          <w:tcPr>
            <w:tcW w:w="793" w:type="dxa"/>
            <w:vAlign w:val="center"/>
          </w:tcPr>
          <w:p w14:paraId="25883D98" w14:textId="77777777" w:rsidR="00BA1753" w:rsidRDefault="00BA1753">
            <w:pPr>
              <w:pStyle w:val="ConsPlusNormal"/>
              <w:jc w:val="center"/>
            </w:pPr>
            <w:r>
              <w:t>2</w:t>
            </w:r>
          </w:p>
        </w:tc>
        <w:tc>
          <w:tcPr>
            <w:tcW w:w="5385" w:type="dxa"/>
            <w:vAlign w:val="center"/>
          </w:tcPr>
          <w:p w14:paraId="76AFB839" w14:textId="77777777" w:rsidR="00BA1753" w:rsidRDefault="00BA1753">
            <w:pPr>
              <w:pStyle w:val="ConsPlusNormal"/>
            </w:pPr>
            <w:r>
              <w:t>Овальность внутренней цилиндрической поверхности корпуса буксы, не более</w:t>
            </w:r>
          </w:p>
        </w:tc>
        <w:tc>
          <w:tcPr>
            <w:tcW w:w="1587" w:type="dxa"/>
            <w:vAlign w:val="center"/>
          </w:tcPr>
          <w:p w14:paraId="4E3B51E6" w14:textId="77777777" w:rsidR="00BA1753" w:rsidRDefault="00BA1753">
            <w:pPr>
              <w:pStyle w:val="ConsPlusNormal"/>
              <w:jc w:val="center"/>
            </w:pPr>
            <w:r>
              <w:t>0,024</w:t>
            </w:r>
          </w:p>
        </w:tc>
        <w:tc>
          <w:tcPr>
            <w:tcW w:w="1303" w:type="dxa"/>
            <w:vAlign w:val="center"/>
          </w:tcPr>
          <w:p w14:paraId="54C1D3AC" w14:textId="77777777" w:rsidR="00BA1753" w:rsidRDefault="00BA1753">
            <w:pPr>
              <w:pStyle w:val="ConsPlusNormal"/>
              <w:jc w:val="center"/>
            </w:pPr>
            <w:r>
              <w:t>0,200</w:t>
            </w:r>
          </w:p>
        </w:tc>
      </w:tr>
      <w:tr w:rsidR="00BA1753" w14:paraId="4EEEDBF9" w14:textId="77777777">
        <w:tc>
          <w:tcPr>
            <w:tcW w:w="793" w:type="dxa"/>
            <w:vAlign w:val="center"/>
          </w:tcPr>
          <w:p w14:paraId="47FC141F" w14:textId="77777777" w:rsidR="00BA1753" w:rsidRDefault="00BA1753">
            <w:pPr>
              <w:pStyle w:val="ConsPlusNormal"/>
              <w:jc w:val="center"/>
            </w:pPr>
            <w:r>
              <w:t>3</w:t>
            </w:r>
          </w:p>
        </w:tc>
        <w:tc>
          <w:tcPr>
            <w:tcW w:w="5385" w:type="dxa"/>
            <w:vAlign w:val="center"/>
          </w:tcPr>
          <w:p w14:paraId="2C9CD529" w14:textId="77777777" w:rsidR="00BA1753" w:rsidRDefault="00BA1753">
            <w:pPr>
              <w:pStyle w:val="ConsPlusNormal"/>
            </w:pPr>
            <w:r>
              <w:t>Конусообразность внутренней цилиндрической поверхности корпуса буксы</w:t>
            </w:r>
          </w:p>
        </w:tc>
        <w:tc>
          <w:tcPr>
            <w:tcW w:w="1587" w:type="dxa"/>
            <w:vAlign w:val="center"/>
          </w:tcPr>
          <w:p w14:paraId="17AA4EF4" w14:textId="77777777" w:rsidR="00BA1753" w:rsidRDefault="00BA1753">
            <w:pPr>
              <w:pStyle w:val="ConsPlusNormal"/>
              <w:jc w:val="center"/>
            </w:pPr>
            <w:r>
              <w:t>0,024</w:t>
            </w:r>
          </w:p>
        </w:tc>
        <w:tc>
          <w:tcPr>
            <w:tcW w:w="1303" w:type="dxa"/>
            <w:vAlign w:val="center"/>
          </w:tcPr>
          <w:p w14:paraId="7BA39DEF" w14:textId="77777777" w:rsidR="00BA1753" w:rsidRDefault="00BA1753">
            <w:pPr>
              <w:pStyle w:val="ConsPlusNormal"/>
              <w:jc w:val="center"/>
            </w:pPr>
            <w:r>
              <w:t>0,100</w:t>
            </w:r>
          </w:p>
        </w:tc>
      </w:tr>
      <w:tr w:rsidR="00BA1753" w14:paraId="470F4F36" w14:textId="77777777">
        <w:tc>
          <w:tcPr>
            <w:tcW w:w="793" w:type="dxa"/>
            <w:vAlign w:val="center"/>
          </w:tcPr>
          <w:p w14:paraId="3C79CCEE" w14:textId="77777777" w:rsidR="00BA1753" w:rsidRDefault="00BA1753">
            <w:pPr>
              <w:pStyle w:val="ConsPlusNormal"/>
              <w:jc w:val="center"/>
            </w:pPr>
            <w:r>
              <w:t>4</w:t>
            </w:r>
          </w:p>
        </w:tc>
        <w:tc>
          <w:tcPr>
            <w:tcW w:w="5385" w:type="dxa"/>
            <w:vAlign w:val="center"/>
          </w:tcPr>
          <w:p w14:paraId="27B78866" w14:textId="77777777" w:rsidR="00BA1753" w:rsidRDefault="00BA1753">
            <w:pPr>
              <w:pStyle w:val="ConsPlusNormal"/>
            </w:pPr>
            <w:r>
              <w:t xml:space="preserve">Ширина корпуса буксы по направляющим для боковой </w:t>
            </w:r>
            <w:r>
              <w:lastRenderedPageBreak/>
              <w:t>рамы тележки</w:t>
            </w:r>
          </w:p>
        </w:tc>
        <w:tc>
          <w:tcPr>
            <w:tcW w:w="2890" w:type="dxa"/>
            <w:gridSpan w:val="2"/>
            <w:vAlign w:val="center"/>
          </w:tcPr>
          <w:p w14:paraId="46F884E6" w14:textId="77777777" w:rsidR="00BA1753" w:rsidRDefault="00BA1753">
            <w:pPr>
              <w:pStyle w:val="ConsPlusNormal"/>
              <w:jc w:val="center"/>
            </w:pPr>
            <w:r>
              <w:rPr>
                <w:noProof/>
                <w:position w:val="-10"/>
              </w:rPr>
              <w:lastRenderedPageBreak/>
              <w:drawing>
                <wp:inline distT="0" distB="0" distL="0" distR="0" wp14:anchorId="0838F82B" wp14:editId="0C952FD7">
                  <wp:extent cx="398145" cy="273685"/>
                  <wp:effectExtent l="0" t="0" r="0" b="0"/>
                  <wp:docPr id="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98145" cy="273685"/>
                          </a:xfrm>
                          <a:prstGeom prst="rect">
                            <a:avLst/>
                          </a:prstGeom>
                          <a:noFill/>
                          <a:ln>
                            <a:noFill/>
                          </a:ln>
                        </pic:spPr>
                      </pic:pic>
                    </a:graphicData>
                  </a:graphic>
                </wp:inline>
              </w:drawing>
            </w:r>
            <w:r>
              <w:t xml:space="preserve"> </w:t>
            </w:r>
            <w:hyperlink w:anchor="P3055">
              <w:r>
                <w:rPr>
                  <w:color w:val="0000FF"/>
                </w:rPr>
                <w:t>&lt;*&gt;</w:t>
              </w:r>
            </w:hyperlink>
          </w:p>
        </w:tc>
      </w:tr>
      <w:tr w:rsidR="00BA1753" w14:paraId="0425CE7F" w14:textId="77777777">
        <w:tc>
          <w:tcPr>
            <w:tcW w:w="793" w:type="dxa"/>
            <w:vAlign w:val="center"/>
          </w:tcPr>
          <w:p w14:paraId="315E946C" w14:textId="77777777" w:rsidR="00BA1753" w:rsidRDefault="00BA1753">
            <w:pPr>
              <w:pStyle w:val="ConsPlusNormal"/>
              <w:jc w:val="center"/>
            </w:pPr>
            <w:r>
              <w:t>5</w:t>
            </w:r>
          </w:p>
        </w:tc>
        <w:tc>
          <w:tcPr>
            <w:tcW w:w="5385" w:type="dxa"/>
            <w:vAlign w:val="center"/>
          </w:tcPr>
          <w:p w14:paraId="1470C9DB" w14:textId="77777777" w:rsidR="00BA1753" w:rsidRDefault="00BA1753">
            <w:pPr>
              <w:pStyle w:val="ConsPlusNormal"/>
            </w:pPr>
            <w:r>
              <w:t>Расстояние от оси корпуса буксы до опорной горизонтальной поверхности буксы</w:t>
            </w:r>
          </w:p>
        </w:tc>
        <w:tc>
          <w:tcPr>
            <w:tcW w:w="2890" w:type="dxa"/>
            <w:gridSpan w:val="2"/>
            <w:vAlign w:val="center"/>
          </w:tcPr>
          <w:p w14:paraId="45FC8923" w14:textId="77777777" w:rsidR="00BA1753" w:rsidRDefault="00BA1753">
            <w:pPr>
              <w:pStyle w:val="ConsPlusNormal"/>
              <w:jc w:val="center"/>
            </w:pPr>
            <w:r>
              <w:t>173 +/- 1</w:t>
            </w:r>
          </w:p>
        </w:tc>
      </w:tr>
      <w:tr w:rsidR="00BA1753" w14:paraId="53D93875" w14:textId="77777777">
        <w:tc>
          <w:tcPr>
            <w:tcW w:w="793" w:type="dxa"/>
            <w:vAlign w:val="center"/>
          </w:tcPr>
          <w:p w14:paraId="396F9C41" w14:textId="77777777" w:rsidR="00BA1753" w:rsidRDefault="00BA1753">
            <w:pPr>
              <w:pStyle w:val="ConsPlusNormal"/>
              <w:jc w:val="center"/>
            </w:pPr>
            <w:r>
              <w:t>6</w:t>
            </w:r>
          </w:p>
        </w:tc>
        <w:tc>
          <w:tcPr>
            <w:tcW w:w="5385" w:type="dxa"/>
            <w:vAlign w:val="center"/>
          </w:tcPr>
          <w:p w14:paraId="09CA3359" w14:textId="77777777" w:rsidR="00BA1753" w:rsidRDefault="00BA1753">
            <w:pPr>
              <w:pStyle w:val="ConsPlusNormal"/>
            </w:pPr>
            <w:r>
              <w:t>Расстояние между направляющими буртами</w:t>
            </w:r>
          </w:p>
        </w:tc>
        <w:tc>
          <w:tcPr>
            <w:tcW w:w="2890" w:type="dxa"/>
            <w:gridSpan w:val="2"/>
            <w:vAlign w:val="center"/>
          </w:tcPr>
          <w:p w14:paraId="2D20869E" w14:textId="77777777" w:rsidR="00BA1753" w:rsidRDefault="00BA1753">
            <w:pPr>
              <w:pStyle w:val="ConsPlusNormal"/>
              <w:jc w:val="center"/>
            </w:pPr>
            <w:r>
              <w:rPr>
                <w:noProof/>
                <w:position w:val="-9"/>
              </w:rPr>
              <w:drawing>
                <wp:inline distT="0" distB="0" distL="0" distR="0" wp14:anchorId="5258F0A5" wp14:editId="3914C3DB">
                  <wp:extent cx="387985" cy="262255"/>
                  <wp:effectExtent l="0" t="0" r="0" b="0"/>
                  <wp:docPr id="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87985" cy="262255"/>
                          </a:xfrm>
                          <a:prstGeom prst="rect">
                            <a:avLst/>
                          </a:prstGeom>
                          <a:noFill/>
                          <a:ln>
                            <a:noFill/>
                          </a:ln>
                        </pic:spPr>
                      </pic:pic>
                    </a:graphicData>
                  </a:graphic>
                </wp:inline>
              </w:drawing>
            </w:r>
            <w:r>
              <w:t xml:space="preserve"> </w:t>
            </w:r>
            <w:hyperlink w:anchor="P3055">
              <w:r>
                <w:rPr>
                  <w:color w:val="0000FF"/>
                </w:rPr>
                <w:t>&lt;*&gt;</w:t>
              </w:r>
            </w:hyperlink>
          </w:p>
        </w:tc>
      </w:tr>
      <w:tr w:rsidR="00BA1753" w14:paraId="56312766" w14:textId="77777777">
        <w:tc>
          <w:tcPr>
            <w:tcW w:w="793" w:type="dxa"/>
            <w:vAlign w:val="center"/>
          </w:tcPr>
          <w:p w14:paraId="4F57D145" w14:textId="77777777" w:rsidR="00BA1753" w:rsidRDefault="00BA1753">
            <w:pPr>
              <w:pStyle w:val="ConsPlusNormal"/>
              <w:jc w:val="center"/>
            </w:pPr>
            <w:r>
              <w:t>7</w:t>
            </w:r>
          </w:p>
        </w:tc>
        <w:tc>
          <w:tcPr>
            <w:tcW w:w="5385" w:type="dxa"/>
            <w:vAlign w:val="center"/>
          </w:tcPr>
          <w:p w14:paraId="77042C10" w14:textId="77777777" w:rsidR="00BA1753" w:rsidRDefault="00BA1753">
            <w:pPr>
              <w:pStyle w:val="ConsPlusNormal"/>
            </w:pPr>
            <w:r>
              <w:t>Неравномерный износ опорной поверхности, не более</w:t>
            </w:r>
          </w:p>
        </w:tc>
        <w:tc>
          <w:tcPr>
            <w:tcW w:w="1587" w:type="dxa"/>
            <w:vAlign w:val="center"/>
          </w:tcPr>
          <w:p w14:paraId="761B6682" w14:textId="77777777" w:rsidR="00BA1753" w:rsidRDefault="00BA1753">
            <w:pPr>
              <w:pStyle w:val="ConsPlusNormal"/>
              <w:jc w:val="center"/>
            </w:pPr>
            <w:r>
              <w:t>-</w:t>
            </w:r>
          </w:p>
        </w:tc>
        <w:tc>
          <w:tcPr>
            <w:tcW w:w="1303" w:type="dxa"/>
            <w:vAlign w:val="center"/>
          </w:tcPr>
          <w:p w14:paraId="14387D71" w14:textId="77777777" w:rsidR="00BA1753" w:rsidRDefault="00BA1753">
            <w:pPr>
              <w:pStyle w:val="ConsPlusNormal"/>
              <w:jc w:val="center"/>
            </w:pPr>
            <w:r>
              <w:t xml:space="preserve">1 </w:t>
            </w:r>
            <w:hyperlink w:anchor="P3055">
              <w:r>
                <w:rPr>
                  <w:color w:val="0000FF"/>
                </w:rPr>
                <w:t>&lt;*&gt;</w:t>
              </w:r>
            </w:hyperlink>
          </w:p>
        </w:tc>
      </w:tr>
      <w:tr w:rsidR="00BA1753" w14:paraId="381AFE2E" w14:textId="77777777">
        <w:tc>
          <w:tcPr>
            <w:tcW w:w="793" w:type="dxa"/>
            <w:vAlign w:val="center"/>
          </w:tcPr>
          <w:p w14:paraId="36C15B9B" w14:textId="77777777" w:rsidR="00BA1753" w:rsidRDefault="00BA1753">
            <w:pPr>
              <w:pStyle w:val="ConsPlusNormal"/>
              <w:jc w:val="center"/>
            </w:pPr>
            <w:r>
              <w:t>8</w:t>
            </w:r>
          </w:p>
        </w:tc>
        <w:tc>
          <w:tcPr>
            <w:tcW w:w="5385" w:type="dxa"/>
            <w:vAlign w:val="center"/>
          </w:tcPr>
          <w:p w14:paraId="32E42433" w14:textId="77777777" w:rsidR="00BA1753" w:rsidRDefault="00BA1753">
            <w:pPr>
              <w:pStyle w:val="ConsPlusNormal"/>
            </w:pPr>
            <w:r>
              <w:t>Разница в толщине стенок корпуса буксы, замеренная по направляющим, не более</w:t>
            </w:r>
          </w:p>
        </w:tc>
        <w:tc>
          <w:tcPr>
            <w:tcW w:w="2890" w:type="dxa"/>
            <w:gridSpan w:val="2"/>
            <w:vAlign w:val="center"/>
          </w:tcPr>
          <w:p w14:paraId="754D78AA" w14:textId="77777777" w:rsidR="00BA1753" w:rsidRDefault="00BA1753">
            <w:pPr>
              <w:pStyle w:val="ConsPlusNormal"/>
              <w:jc w:val="center"/>
            </w:pPr>
            <w:r>
              <w:t>4,0</w:t>
            </w:r>
          </w:p>
        </w:tc>
      </w:tr>
      <w:tr w:rsidR="00BA1753" w14:paraId="5B47F1C2" w14:textId="77777777">
        <w:tc>
          <w:tcPr>
            <w:tcW w:w="9068" w:type="dxa"/>
            <w:gridSpan w:val="4"/>
          </w:tcPr>
          <w:p w14:paraId="7E95FE41" w14:textId="77777777" w:rsidR="00BA1753" w:rsidRDefault="00BA1753">
            <w:pPr>
              <w:pStyle w:val="ConsPlusNormal"/>
              <w:jc w:val="both"/>
            </w:pPr>
            <w:bookmarkStart w:id="145" w:name="P3055"/>
            <w:bookmarkEnd w:id="145"/>
            <w:r>
              <w:t>&lt;*&gt; Контролируются при подготовке колесных пар к ремонту (входной контроль)</w:t>
            </w:r>
          </w:p>
        </w:tc>
      </w:tr>
    </w:tbl>
    <w:p w14:paraId="721279EA" w14:textId="77777777" w:rsidR="00BA1753" w:rsidRDefault="00BA1753">
      <w:pPr>
        <w:pStyle w:val="ConsPlusNormal"/>
        <w:jc w:val="both"/>
      </w:pPr>
    </w:p>
    <w:p w14:paraId="49DBE910" w14:textId="77777777" w:rsidR="00BA1753" w:rsidRDefault="00BA1753">
      <w:pPr>
        <w:pStyle w:val="ConsPlusNormal"/>
        <w:ind w:firstLine="540"/>
        <w:jc w:val="both"/>
      </w:pPr>
      <w:r>
        <w:t>25.2.2 На посадочных поверхностях колец лабиринтных не допускаются механические повреждения в виде трещин, отколов, вмятин, забоин и заусенцев.</w:t>
      </w:r>
    </w:p>
    <w:p w14:paraId="1488E9C0" w14:textId="77777777" w:rsidR="00BA1753" w:rsidRDefault="00BA1753">
      <w:pPr>
        <w:pStyle w:val="ConsPlusNormal"/>
        <w:spacing w:before="220"/>
        <w:ind w:firstLine="540"/>
        <w:jc w:val="both"/>
      </w:pPr>
      <w:r>
        <w:t xml:space="preserve">Размеры колец лабиринтных должны соответствовать приведенным в </w:t>
      </w:r>
      <w:hyperlink w:anchor="P3062">
        <w:r>
          <w:rPr>
            <w:color w:val="0000FF"/>
          </w:rPr>
          <w:t>таблице 25.2</w:t>
        </w:r>
      </w:hyperlink>
      <w:r>
        <w:t>.</w:t>
      </w:r>
    </w:p>
    <w:p w14:paraId="637C238B" w14:textId="77777777" w:rsidR="00BA1753" w:rsidRDefault="00BA1753">
      <w:pPr>
        <w:pStyle w:val="ConsPlusNormal"/>
        <w:jc w:val="both"/>
      </w:pPr>
    </w:p>
    <w:p w14:paraId="2C6C7F90" w14:textId="77777777" w:rsidR="00BA1753" w:rsidRDefault="00BA1753">
      <w:pPr>
        <w:pStyle w:val="ConsPlusNormal"/>
        <w:jc w:val="right"/>
        <w:outlineLvl w:val="3"/>
      </w:pPr>
      <w:r>
        <w:t>Таблица 25.2</w:t>
      </w:r>
    </w:p>
    <w:p w14:paraId="596678A6" w14:textId="77777777" w:rsidR="00BA1753" w:rsidRDefault="00BA1753">
      <w:pPr>
        <w:pStyle w:val="ConsPlusNormal"/>
        <w:jc w:val="both"/>
      </w:pPr>
    </w:p>
    <w:p w14:paraId="4B2F6121" w14:textId="77777777" w:rsidR="00BA1753" w:rsidRDefault="00BA1753">
      <w:pPr>
        <w:pStyle w:val="ConsPlusTitle"/>
        <w:jc w:val="center"/>
      </w:pPr>
      <w:bookmarkStart w:id="146" w:name="P3062"/>
      <w:bookmarkEnd w:id="146"/>
      <w:r>
        <w:t>Допускаемые размеры колец лабиринтных.</w:t>
      </w:r>
    </w:p>
    <w:p w14:paraId="73AE0D3F" w14:textId="77777777" w:rsidR="00BA1753" w:rsidRDefault="00BA1753">
      <w:pPr>
        <w:pStyle w:val="ConsPlusNormal"/>
        <w:jc w:val="both"/>
      </w:pPr>
    </w:p>
    <w:p w14:paraId="773F170E" w14:textId="77777777" w:rsidR="00BA1753" w:rsidRDefault="00BA1753">
      <w:pPr>
        <w:pStyle w:val="ConsPlusNormal"/>
        <w:jc w:val="right"/>
      </w:pPr>
      <w:r>
        <w:t>В миллиметрах</w:t>
      </w:r>
    </w:p>
    <w:p w14:paraId="4A6466F3" w14:textId="77777777" w:rsidR="00BA1753" w:rsidRDefault="00BA1753">
      <w:pPr>
        <w:pStyle w:val="ConsPlusNormal"/>
        <w:spacing w:after="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93"/>
        <w:gridCol w:w="5385"/>
        <w:gridCol w:w="1587"/>
        <w:gridCol w:w="1303"/>
      </w:tblGrid>
      <w:tr w:rsidR="00BA1753" w14:paraId="4CD795B5" w14:textId="77777777">
        <w:tc>
          <w:tcPr>
            <w:tcW w:w="793" w:type="dxa"/>
            <w:vMerge w:val="restart"/>
            <w:vAlign w:val="center"/>
          </w:tcPr>
          <w:p w14:paraId="08CE63A7" w14:textId="77777777" w:rsidR="00BA1753" w:rsidRDefault="00BA1753">
            <w:pPr>
              <w:pStyle w:val="ConsPlusNormal"/>
              <w:jc w:val="center"/>
            </w:pPr>
            <w:r>
              <w:t>N</w:t>
            </w:r>
          </w:p>
        </w:tc>
        <w:tc>
          <w:tcPr>
            <w:tcW w:w="5385" w:type="dxa"/>
            <w:vMerge w:val="restart"/>
            <w:vAlign w:val="center"/>
          </w:tcPr>
          <w:p w14:paraId="70D1BC4E" w14:textId="77777777" w:rsidR="00BA1753" w:rsidRDefault="00BA1753">
            <w:pPr>
              <w:pStyle w:val="ConsPlusNormal"/>
              <w:jc w:val="center"/>
            </w:pPr>
            <w:r>
              <w:t>Замеряемые параметры</w:t>
            </w:r>
          </w:p>
        </w:tc>
        <w:tc>
          <w:tcPr>
            <w:tcW w:w="2890" w:type="dxa"/>
            <w:gridSpan w:val="2"/>
            <w:vAlign w:val="center"/>
          </w:tcPr>
          <w:p w14:paraId="3931F6D8" w14:textId="77777777" w:rsidR="00BA1753" w:rsidRDefault="00BA1753">
            <w:pPr>
              <w:pStyle w:val="ConsPlusNormal"/>
              <w:jc w:val="center"/>
            </w:pPr>
            <w:r>
              <w:t>Допускаемые значения</w:t>
            </w:r>
          </w:p>
        </w:tc>
      </w:tr>
      <w:tr w:rsidR="00BA1753" w14:paraId="48D408E4" w14:textId="77777777">
        <w:tc>
          <w:tcPr>
            <w:tcW w:w="793" w:type="dxa"/>
            <w:vMerge/>
          </w:tcPr>
          <w:p w14:paraId="05972769" w14:textId="77777777" w:rsidR="00BA1753" w:rsidRDefault="00BA1753">
            <w:pPr>
              <w:pStyle w:val="ConsPlusNormal"/>
            </w:pPr>
          </w:p>
        </w:tc>
        <w:tc>
          <w:tcPr>
            <w:tcW w:w="5385" w:type="dxa"/>
            <w:vMerge/>
          </w:tcPr>
          <w:p w14:paraId="12CF94C7" w14:textId="77777777" w:rsidR="00BA1753" w:rsidRDefault="00BA1753">
            <w:pPr>
              <w:pStyle w:val="ConsPlusNormal"/>
            </w:pPr>
          </w:p>
        </w:tc>
        <w:tc>
          <w:tcPr>
            <w:tcW w:w="1587" w:type="dxa"/>
            <w:vAlign w:val="center"/>
          </w:tcPr>
          <w:p w14:paraId="408B6185" w14:textId="77777777" w:rsidR="00BA1753" w:rsidRDefault="00BA1753">
            <w:pPr>
              <w:pStyle w:val="ConsPlusNormal"/>
              <w:jc w:val="center"/>
            </w:pPr>
            <w:r>
              <w:t>при новом изготовлении</w:t>
            </w:r>
          </w:p>
        </w:tc>
        <w:tc>
          <w:tcPr>
            <w:tcW w:w="1303" w:type="dxa"/>
            <w:vAlign w:val="center"/>
          </w:tcPr>
          <w:p w14:paraId="3E29133E" w14:textId="77777777" w:rsidR="00BA1753" w:rsidRDefault="00BA1753">
            <w:pPr>
              <w:pStyle w:val="ConsPlusNormal"/>
              <w:jc w:val="center"/>
            </w:pPr>
            <w:r>
              <w:t>после ремонта</w:t>
            </w:r>
          </w:p>
        </w:tc>
      </w:tr>
      <w:tr w:rsidR="00BA1753" w14:paraId="030A2632" w14:textId="77777777">
        <w:tc>
          <w:tcPr>
            <w:tcW w:w="793" w:type="dxa"/>
          </w:tcPr>
          <w:p w14:paraId="0965E4BA" w14:textId="77777777" w:rsidR="00BA1753" w:rsidRDefault="00BA1753">
            <w:pPr>
              <w:pStyle w:val="ConsPlusNormal"/>
              <w:jc w:val="center"/>
            </w:pPr>
            <w:r>
              <w:t>1</w:t>
            </w:r>
          </w:p>
        </w:tc>
        <w:tc>
          <w:tcPr>
            <w:tcW w:w="5385" w:type="dxa"/>
          </w:tcPr>
          <w:p w14:paraId="25047B81" w14:textId="77777777" w:rsidR="00BA1753" w:rsidRDefault="00BA1753">
            <w:pPr>
              <w:pStyle w:val="ConsPlusNormal"/>
            </w:pPr>
            <w:r>
              <w:t>Диаметр внутренней цилиндрической поверхности (посадочный диаметр)</w:t>
            </w:r>
          </w:p>
        </w:tc>
        <w:tc>
          <w:tcPr>
            <w:tcW w:w="1587" w:type="dxa"/>
            <w:vAlign w:val="center"/>
          </w:tcPr>
          <w:p w14:paraId="3802C5BA" w14:textId="77777777" w:rsidR="00BA1753" w:rsidRDefault="00BA1753">
            <w:pPr>
              <w:pStyle w:val="ConsPlusNormal"/>
              <w:jc w:val="center"/>
            </w:pPr>
            <w:r>
              <w:t>165,00</w:t>
            </w:r>
            <w:r>
              <w:rPr>
                <w:vertAlign w:val="superscript"/>
              </w:rPr>
              <w:t>+0,08</w:t>
            </w:r>
          </w:p>
        </w:tc>
        <w:tc>
          <w:tcPr>
            <w:tcW w:w="1303" w:type="dxa"/>
            <w:vAlign w:val="center"/>
          </w:tcPr>
          <w:p w14:paraId="5D683D72" w14:textId="77777777" w:rsidR="00BA1753" w:rsidRDefault="00BA1753">
            <w:pPr>
              <w:pStyle w:val="ConsPlusNormal"/>
              <w:jc w:val="center"/>
            </w:pPr>
            <w:r>
              <w:rPr>
                <w:noProof/>
                <w:position w:val="-10"/>
              </w:rPr>
              <w:drawing>
                <wp:inline distT="0" distB="0" distL="0" distR="0" wp14:anchorId="6CAA8132" wp14:editId="642B56CB">
                  <wp:extent cx="567055" cy="271145"/>
                  <wp:effectExtent l="0" t="0" r="0" b="0"/>
                  <wp:docPr id="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67055" cy="271145"/>
                          </a:xfrm>
                          <a:prstGeom prst="rect">
                            <a:avLst/>
                          </a:prstGeom>
                          <a:noFill/>
                          <a:ln>
                            <a:noFill/>
                          </a:ln>
                        </pic:spPr>
                      </pic:pic>
                    </a:graphicData>
                  </a:graphic>
                </wp:inline>
              </w:drawing>
            </w:r>
          </w:p>
        </w:tc>
      </w:tr>
      <w:tr w:rsidR="00BA1753" w14:paraId="6D6FBE36" w14:textId="77777777">
        <w:tc>
          <w:tcPr>
            <w:tcW w:w="793" w:type="dxa"/>
          </w:tcPr>
          <w:p w14:paraId="3767EF3B" w14:textId="77777777" w:rsidR="00BA1753" w:rsidRDefault="00BA1753">
            <w:pPr>
              <w:pStyle w:val="ConsPlusNormal"/>
              <w:jc w:val="center"/>
            </w:pPr>
            <w:r>
              <w:t>2</w:t>
            </w:r>
          </w:p>
        </w:tc>
        <w:tc>
          <w:tcPr>
            <w:tcW w:w="5385" w:type="dxa"/>
          </w:tcPr>
          <w:p w14:paraId="29518494" w14:textId="77777777" w:rsidR="00BA1753" w:rsidRDefault="00BA1753">
            <w:pPr>
              <w:pStyle w:val="ConsPlusNormal"/>
            </w:pPr>
            <w:r>
              <w:t>Овальность отверстия по диаметру 165,0 мм, не более</w:t>
            </w:r>
          </w:p>
        </w:tc>
        <w:tc>
          <w:tcPr>
            <w:tcW w:w="1587" w:type="dxa"/>
            <w:vAlign w:val="center"/>
          </w:tcPr>
          <w:p w14:paraId="3757D997" w14:textId="77777777" w:rsidR="00BA1753" w:rsidRDefault="00BA1753">
            <w:pPr>
              <w:pStyle w:val="ConsPlusNormal"/>
              <w:jc w:val="center"/>
            </w:pPr>
            <w:r>
              <w:t>0,06</w:t>
            </w:r>
          </w:p>
        </w:tc>
        <w:tc>
          <w:tcPr>
            <w:tcW w:w="1303" w:type="dxa"/>
            <w:vAlign w:val="center"/>
          </w:tcPr>
          <w:p w14:paraId="404335B2" w14:textId="77777777" w:rsidR="00BA1753" w:rsidRDefault="00BA1753">
            <w:pPr>
              <w:pStyle w:val="ConsPlusNormal"/>
              <w:jc w:val="center"/>
            </w:pPr>
            <w:r>
              <w:t>0,10</w:t>
            </w:r>
          </w:p>
        </w:tc>
      </w:tr>
      <w:tr w:rsidR="00BA1753" w14:paraId="025F0555" w14:textId="77777777">
        <w:tc>
          <w:tcPr>
            <w:tcW w:w="793" w:type="dxa"/>
          </w:tcPr>
          <w:p w14:paraId="72E10192" w14:textId="77777777" w:rsidR="00BA1753" w:rsidRDefault="00BA1753">
            <w:pPr>
              <w:pStyle w:val="ConsPlusNormal"/>
              <w:jc w:val="center"/>
            </w:pPr>
            <w:r>
              <w:t>3</w:t>
            </w:r>
          </w:p>
        </w:tc>
        <w:tc>
          <w:tcPr>
            <w:tcW w:w="5385" w:type="dxa"/>
          </w:tcPr>
          <w:p w14:paraId="3D0623DE" w14:textId="77777777" w:rsidR="00BA1753" w:rsidRDefault="00BA1753">
            <w:pPr>
              <w:pStyle w:val="ConsPlusNormal"/>
            </w:pPr>
            <w:r>
              <w:t>Конусообразность отверстия по диаметру 165,0 мм, не более</w:t>
            </w:r>
          </w:p>
        </w:tc>
        <w:tc>
          <w:tcPr>
            <w:tcW w:w="1587" w:type="dxa"/>
            <w:vAlign w:val="center"/>
          </w:tcPr>
          <w:p w14:paraId="2F9ACFCB" w14:textId="77777777" w:rsidR="00BA1753" w:rsidRDefault="00BA1753">
            <w:pPr>
              <w:pStyle w:val="ConsPlusNormal"/>
              <w:jc w:val="center"/>
            </w:pPr>
            <w:r>
              <w:t>0,03</w:t>
            </w:r>
          </w:p>
        </w:tc>
        <w:tc>
          <w:tcPr>
            <w:tcW w:w="1303" w:type="dxa"/>
            <w:vAlign w:val="center"/>
          </w:tcPr>
          <w:p w14:paraId="612277E9" w14:textId="77777777" w:rsidR="00BA1753" w:rsidRDefault="00BA1753">
            <w:pPr>
              <w:pStyle w:val="ConsPlusNormal"/>
              <w:jc w:val="center"/>
            </w:pPr>
            <w:r>
              <w:t>0,05</w:t>
            </w:r>
          </w:p>
        </w:tc>
      </w:tr>
    </w:tbl>
    <w:p w14:paraId="125C3FA2" w14:textId="77777777" w:rsidR="00BA1753" w:rsidRDefault="00BA1753">
      <w:pPr>
        <w:pStyle w:val="ConsPlusNormal"/>
        <w:jc w:val="both"/>
      </w:pPr>
    </w:p>
    <w:p w14:paraId="7801F4B4" w14:textId="77777777" w:rsidR="00BA1753" w:rsidRDefault="00BA1753">
      <w:pPr>
        <w:pStyle w:val="ConsPlusNormal"/>
        <w:ind w:firstLine="540"/>
        <w:jc w:val="both"/>
      </w:pPr>
      <w:bookmarkStart w:id="147" w:name="P3083"/>
      <w:bookmarkEnd w:id="147"/>
      <w:r>
        <w:t xml:space="preserve">25.2.3 Крышки крепительные и смотровые осматривают. На крышках не допускаются механические повреждения в виде трещин, отколов, забоин, заусенцев и изгибов. При наличии повреждений крышки бракуются. Крышки крепительные с изношенными отверстиями под болты М20 и с изношенной резьбой под болты М12 крышки смотровой ремонтируют согласно </w:t>
      </w:r>
      <w:hyperlink r:id="rId297">
        <w:r>
          <w:rPr>
            <w:color w:val="0000FF"/>
          </w:rPr>
          <w:t>Инструкции</w:t>
        </w:r>
      </w:hyperlink>
      <w:r>
        <w:t xml:space="preserve"> по сварке и наплавке при ремонте грузовых вагонов. Деформацию крышки смотровой контролируют на слесарной (рихтовочной) плите, при этом пластина щупа толщиной 0,5 мм не должна проходить в зазор между плитой и торцевой поверхностью крышки смотровой по всему периметру. Толщина крышки смотровой должна быть 2,5...3,0 мм.</w:t>
      </w:r>
    </w:p>
    <w:p w14:paraId="7E159FD6" w14:textId="77777777" w:rsidR="00BA1753" w:rsidRDefault="00BA1753">
      <w:pPr>
        <w:pStyle w:val="ConsPlusNormal"/>
        <w:jc w:val="both"/>
      </w:pPr>
    </w:p>
    <w:p w14:paraId="1EA1DE17" w14:textId="77777777" w:rsidR="00BA1753" w:rsidRDefault="00BA1753">
      <w:pPr>
        <w:pStyle w:val="ConsPlusTitle"/>
        <w:ind w:firstLine="540"/>
        <w:jc w:val="both"/>
        <w:outlineLvl w:val="2"/>
      </w:pPr>
      <w:r>
        <w:t>25.3 РЕМОНТ ДЕТАЛЕЙ ТОРЦЕВОГО КРЕПЛЕНИЯ ПОДШИПНИКОВ НА ОСИ</w:t>
      </w:r>
    </w:p>
    <w:p w14:paraId="42D1C9E2" w14:textId="77777777" w:rsidR="00BA1753" w:rsidRDefault="00BA1753">
      <w:pPr>
        <w:pStyle w:val="ConsPlusNormal"/>
        <w:spacing w:before="220"/>
        <w:ind w:firstLine="540"/>
        <w:jc w:val="both"/>
      </w:pPr>
      <w:bookmarkStart w:id="148" w:name="P3086"/>
      <w:bookmarkEnd w:id="148"/>
      <w:r>
        <w:t xml:space="preserve">25.3.1 Гайки торцевые М110 с трещинами, сорванной или поврежденной резьбой, следами механического воздействия на шлицы, а также со следами коррозии витков резьбы бракуют. Запрещается растачивать резьбу гайки торцевой М110. Мелкие забоины, вмятины, задиры и заусенцы ремонтируют зачисткой напильником или шлифовальной машинкой, или шлифовальной бумагой зернистостью N 6 по </w:t>
      </w:r>
      <w:hyperlink r:id="rId298">
        <w:r>
          <w:rPr>
            <w:color w:val="0000FF"/>
          </w:rPr>
          <w:t>ГОСТ 6456</w:t>
        </w:r>
      </w:hyperlink>
      <w:r>
        <w:t xml:space="preserve"> с минеральным маслом. Геометрические параметры </w:t>
      </w:r>
      <w:r>
        <w:lastRenderedPageBreak/>
        <w:t>кольцевой выточки гайки М110 контролируют специальным приспособлением.</w:t>
      </w:r>
    </w:p>
    <w:p w14:paraId="053ABF6B" w14:textId="77777777" w:rsidR="00BA1753" w:rsidRDefault="00BA1753">
      <w:pPr>
        <w:pStyle w:val="ConsPlusNormal"/>
        <w:spacing w:before="220"/>
        <w:ind w:firstLine="540"/>
        <w:jc w:val="both"/>
      </w:pPr>
      <w:bookmarkStart w:id="149" w:name="P3087"/>
      <w:bookmarkEnd w:id="149"/>
      <w:r>
        <w:t>25.3.2 Планки стопорные с трещинами и деформацией хвостовика, с механическими повреждениями в виде забоин, вмятин, задиров, заусенцев бракуют. Толщина планки стопорной должна быть не менее 9,0 мм. Геометрические параметры стопорной планки контролируют специализированным шаблоном.</w:t>
      </w:r>
    </w:p>
    <w:p w14:paraId="39CE16F5" w14:textId="77777777" w:rsidR="00BA1753" w:rsidRDefault="00BA1753">
      <w:pPr>
        <w:pStyle w:val="ConsPlusNormal"/>
        <w:spacing w:before="220"/>
        <w:ind w:firstLine="540"/>
        <w:jc w:val="both"/>
      </w:pPr>
      <w:bookmarkStart w:id="150" w:name="P3088"/>
      <w:bookmarkEnd w:id="150"/>
      <w:r>
        <w:t>25.3.3 Шайбы тарельчатые (или крышки передние) с трещинами, со смещенными отверстиями под болты торцевого крепления и деформированные бракуют.</w:t>
      </w:r>
    </w:p>
    <w:p w14:paraId="3253797D" w14:textId="77777777" w:rsidR="00BA1753" w:rsidRDefault="00BA1753">
      <w:pPr>
        <w:pStyle w:val="ConsPlusNormal"/>
        <w:spacing w:before="220"/>
        <w:ind w:firstLine="540"/>
        <w:jc w:val="both"/>
      </w:pPr>
      <w:r>
        <w:t xml:space="preserve">Шайбы тарельчатые с механическими повреждениями в виде забоин, вмятин, задиров, заусенцев ремонтируют зачисткой напильником или шлифовальной машинкой, или шлифовальной бумагой зернистостью N 6 по </w:t>
      </w:r>
      <w:hyperlink r:id="rId299">
        <w:r>
          <w:rPr>
            <w:color w:val="0000FF"/>
          </w:rPr>
          <w:t>ГОСТ 6456</w:t>
        </w:r>
      </w:hyperlink>
      <w:r>
        <w:t xml:space="preserve"> с минеральным маслом. Деформацию шайбы тарельчатой проверяют на контрольной плите. Шайбу торцевой конической поверхностью (к которой прилегают головки болтов М20 торцевого крепления подшипников) кладут на контрольную плиту и проверяют щупом зазор между этой поверхностью и плитой. Пластина щупа 0,4 мм должна проходить в зазор между плитой и торцевой конической поверхностью по всему периметру. При невыполнении этого условия шайбу бракуют.</w:t>
      </w:r>
    </w:p>
    <w:p w14:paraId="47688B00" w14:textId="77777777" w:rsidR="00BA1753" w:rsidRDefault="00BA1753">
      <w:pPr>
        <w:pStyle w:val="ConsPlusNormal"/>
        <w:spacing w:before="220"/>
        <w:ind w:firstLine="540"/>
        <w:jc w:val="both"/>
      </w:pPr>
      <w:r>
        <w:t xml:space="preserve">Ремонт крышек передних в условиях ремонтного предприятия не производится </w:t>
      </w:r>
      <w:hyperlink w:anchor="P3477">
        <w:r>
          <w:rPr>
            <w:color w:val="0000FF"/>
          </w:rPr>
          <w:t>(30.1)</w:t>
        </w:r>
      </w:hyperlink>
      <w:r>
        <w:t>.</w:t>
      </w:r>
    </w:p>
    <w:p w14:paraId="10A949A2" w14:textId="77777777" w:rsidR="00BA1753" w:rsidRDefault="00BA1753">
      <w:pPr>
        <w:pStyle w:val="ConsPlusNormal"/>
        <w:spacing w:before="220"/>
        <w:ind w:firstLine="540"/>
        <w:jc w:val="both"/>
      </w:pPr>
      <w:bookmarkStart w:id="151" w:name="P3091"/>
      <w:bookmarkEnd w:id="151"/>
      <w:r>
        <w:t>25.3.4 Шайбы стопорные с трещинами, надрывами, а также со следами механической деформации бракуют. Механические повреждения в виде вмятин на поверхностях шайбы, образующиеся при загибе ее лепестков на грани головок болтов не являются браковочными признаками.</w:t>
      </w:r>
    </w:p>
    <w:p w14:paraId="497A7C08" w14:textId="77777777" w:rsidR="00BA1753" w:rsidRDefault="00BA1753">
      <w:pPr>
        <w:pStyle w:val="ConsPlusNormal"/>
        <w:spacing w:before="220"/>
        <w:ind w:firstLine="540"/>
        <w:jc w:val="both"/>
      </w:pPr>
      <w:bookmarkStart w:id="152" w:name="P3092"/>
      <w:bookmarkEnd w:id="152"/>
      <w:r>
        <w:t>25.3.5 Болты М12, М20 и М24 подлежат браковке при:</w:t>
      </w:r>
    </w:p>
    <w:p w14:paraId="7AF510E0" w14:textId="77777777" w:rsidR="00BA1753" w:rsidRDefault="00BA1753">
      <w:pPr>
        <w:pStyle w:val="ConsPlusNormal"/>
        <w:spacing w:before="220"/>
        <w:ind w:firstLine="540"/>
        <w:jc w:val="both"/>
      </w:pPr>
      <w:r>
        <w:t>- наличии деформации стержня и резьбы;</w:t>
      </w:r>
    </w:p>
    <w:p w14:paraId="269556A4" w14:textId="77777777" w:rsidR="00BA1753" w:rsidRDefault="00BA1753">
      <w:pPr>
        <w:pStyle w:val="ConsPlusNormal"/>
        <w:spacing w:before="220"/>
        <w:ind w:firstLine="540"/>
        <w:jc w:val="both"/>
      </w:pPr>
      <w:r>
        <w:t>- наличии задиров и трещин в любой части болта;</w:t>
      </w:r>
    </w:p>
    <w:p w14:paraId="4A298F65" w14:textId="77777777" w:rsidR="00BA1753" w:rsidRDefault="00BA1753">
      <w:pPr>
        <w:pStyle w:val="ConsPlusNormal"/>
        <w:spacing w:before="220"/>
        <w:ind w:firstLine="540"/>
        <w:jc w:val="both"/>
      </w:pPr>
      <w:r>
        <w:t>- обнаружении следов коррозии на резьбовой части стержней;</w:t>
      </w:r>
    </w:p>
    <w:p w14:paraId="376EE9E9" w14:textId="77777777" w:rsidR="00BA1753" w:rsidRDefault="00BA1753">
      <w:pPr>
        <w:pStyle w:val="ConsPlusNormal"/>
        <w:spacing w:before="220"/>
        <w:ind w:firstLine="540"/>
        <w:jc w:val="both"/>
      </w:pPr>
      <w:r>
        <w:t>- наличии отверстий в головках болтов М20, допускается использование этих болтов для крепления крышки крепительной;</w:t>
      </w:r>
    </w:p>
    <w:p w14:paraId="35106FC7" w14:textId="77777777" w:rsidR="00BA1753" w:rsidRDefault="00BA1753">
      <w:pPr>
        <w:pStyle w:val="ConsPlusNormal"/>
        <w:spacing w:before="220"/>
        <w:ind w:firstLine="540"/>
        <w:jc w:val="both"/>
      </w:pPr>
      <w:r>
        <w:t>- отсутствии радиуса в месте перехода стержней болтов М20 и М24 к подголовнику;</w:t>
      </w:r>
    </w:p>
    <w:p w14:paraId="529D00DB" w14:textId="77777777" w:rsidR="00BA1753" w:rsidRDefault="00BA1753">
      <w:pPr>
        <w:pStyle w:val="ConsPlusNormal"/>
        <w:spacing w:before="220"/>
        <w:ind w:firstLine="540"/>
        <w:jc w:val="both"/>
      </w:pPr>
      <w:r>
        <w:t>- отсутствии на головках болтов М20 и М24 подголовников.</w:t>
      </w:r>
    </w:p>
    <w:p w14:paraId="6C36AA0C" w14:textId="77777777" w:rsidR="00BA1753" w:rsidRDefault="00BA1753">
      <w:pPr>
        <w:pStyle w:val="ConsPlusNormal"/>
        <w:spacing w:before="220"/>
        <w:ind w:firstLine="540"/>
        <w:jc w:val="both"/>
      </w:pPr>
      <w:r>
        <w:t>Категорически запрещается исправлять резьбу на стержнях болтов. Облой, образующийся на гранях головок болтов М20 и М24 со стороны подголовника при изготовлении, должен удаляться механическим способом (например, напильник или наждак).</w:t>
      </w:r>
    </w:p>
    <w:p w14:paraId="08267C0F" w14:textId="77777777" w:rsidR="00BA1753" w:rsidRDefault="00BA1753">
      <w:pPr>
        <w:pStyle w:val="ConsPlusNormal"/>
        <w:spacing w:before="220"/>
        <w:ind w:firstLine="540"/>
        <w:jc w:val="both"/>
      </w:pPr>
      <w:r>
        <w:t>Допускается использовать болты М12 с отверстиями в головках для крепления планки стопорной и крышки смотровой.</w:t>
      </w:r>
    </w:p>
    <w:p w14:paraId="4771FBED" w14:textId="77777777" w:rsidR="00BA1753" w:rsidRDefault="00BA1753">
      <w:pPr>
        <w:pStyle w:val="ConsPlusNormal"/>
        <w:jc w:val="both"/>
      </w:pPr>
    </w:p>
    <w:p w14:paraId="7ADAA0F0" w14:textId="77777777" w:rsidR="00BA1753" w:rsidRDefault="00BA1753">
      <w:pPr>
        <w:pStyle w:val="ConsPlusTitle"/>
        <w:jc w:val="center"/>
        <w:outlineLvl w:val="1"/>
      </w:pPr>
      <w:r>
        <w:t>26 МАРКИРОВАНИЕ И КЛЕЙМЕНИЕ КОЛЕСНЫХ ПАР И ИХ ЭЛЕМЕНТОВ</w:t>
      </w:r>
    </w:p>
    <w:p w14:paraId="305D2255" w14:textId="77777777" w:rsidR="00BA1753" w:rsidRDefault="00BA1753">
      <w:pPr>
        <w:pStyle w:val="ConsPlusNormal"/>
        <w:jc w:val="both"/>
      </w:pPr>
    </w:p>
    <w:p w14:paraId="7FFAD631" w14:textId="77777777" w:rsidR="00BA1753" w:rsidRDefault="00BA1753">
      <w:pPr>
        <w:pStyle w:val="ConsPlusNormal"/>
        <w:ind w:firstLine="540"/>
        <w:jc w:val="both"/>
      </w:pPr>
      <w:r>
        <w:t>26.1 Колесные пары и их элементы должны иметь знаки маркирования и клейма, относящиеся:</w:t>
      </w:r>
    </w:p>
    <w:p w14:paraId="54F8024C" w14:textId="77777777" w:rsidR="00BA1753" w:rsidRDefault="00BA1753">
      <w:pPr>
        <w:pStyle w:val="ConsPlusNormal"/>
        <w:spacing w:before="220"/>
        <w:ind w:firstLine="540"/>
        <w:jc w:val="both"/>
      </w:pPr>
      <w:r>
        <w:t xml:space="preserve">- к изготовлению осей, предусмотренные </w:t>
      </w:r>
      <w:hyperlink r:id="rId300">
        <w:r>
          <w:rPr>
            <w:color w:val="0000FF"/>
          </w:rPr>
          <w:t>ГОСТ 33200</w:t>
        </w:r>
      </w:hyperlink>
      <w:r>
        <w:t>;</w:t>
      </w:r>
    </w:p>
    <w:p w14:paraId="497CF80C" w14:textId="77777777" w:rsidR="00BA1753" w:rsidRDefault="00BA1753">
      <w:pPr>
        <w:pStyle w:val="ConsPlusNormal"/>
        <w:spacing w:before="220"/>
        <w:ind w:firstLine="540"/>
        <w:jc w:val="both"/>
      </w:pPr>
      <w:r>
        <w:t xml:space="preserve">- к изготовлению колес, предусмотренные </w:t>
      </w:r>
      <w:hyperlink r:id="rId301">
        <w:r>
          <w:rPr>
            <w:color w:val="0000FF"/>
          </w:rPr>
          <w:t>ГОСТ 10791</w:t>
        </w:r>
      </w:hyperlink>
      <w:r>
        <w:t>;</w:t>
      </w:r>
    </w:p>
    <w:p w14:paraId="5A44C76A" w14:textId="77777777" w:rsidR="00BA1753" w:rsidRDefault="00BA1753">
      <w:pPr>
        <w:pStyle w:val="ConsPlusNormal"/>
        <w:spacing w:before="220"/>
        <w:ind w:firstLine="540"/>
        <w:jc w:val="both"/>
      </w:pPr>
      <w:r>
        <w:lastRenderedPageBreak/>
        <w:t xml:space="preserve">- к формированию колесных пар, предусмотренные </w:t>
      </w:r>
      <w:hyperlink r:id="rId302">
        <w:r>
          <w:rPr>
            <w:color w:val="0000FF"/>
          </w:rPr>
          <w:t>ГОСТ 4835</w:t>
        </w:r>
      </w:hyperlink>
      <w:r>
        <w:t>;</w:t>
      </w:r>
    </w:p>
    <w:p w14:paraId="1BA30C4B" w14:textId="77777777" w:rsidR="00BA1753" w:rsidRDefault="00BA1753">
      <w:pPr>
        <w:pStyle w:val="ConsPlusNormal"/>
        <w:spacing w:before="220"/>
        <w:ind w:firstLine="540"/>
        <w:jc w:val="both"/>
      </w:pPr>
      <w:r>
        <w:t>- к проведению текущего, среднего ремонта колесных пар и восстановлению профиля поверхности катания колес, предусмотренные настоящим РД.</w:t>
      </w:r>
    </w:p>
    <w:p w14:paraId="591B6A78" w14:textId="77777777" w:rsidR="00BA1753" w:rsidRDefault="00BA1753">
      <w:pPr>
        <w:pStyle w:val="ConsPlusNormal"/>
        <w:spacing w:before="220"/>
        <w:ind w:firstLine="540"/>
        <w:jc w:val="both"/>
      </w:pPr>
      <w:r>
        <w:t>Каждая колесная пара имеет свой индивидуальный номер, которым является номер оси, включающий в себя: условный номер предприятия-изготовителя черновой оси - первые 4 знака; порядковый номер оси - до 6 знаков; две последние цифры года изготовления черновой оси. Правой стороной колесной пары считается та, на торце оси которой нанесены знаки маркировки об изготовлении оси.</w:t>
      </w:r>
    </w:p>
    <w:p w14:paraId="0BD0538A" w14:textId="77777777" w:rsidR="00BA1753" w:rsidRDefault="00BA1753">
      <w:pPr>
        <w:pStyle w:val="ConsPlusNormal"/>
        <w:spacing w:before="220"/>
        <w:ind w:firstLine="540"/>
        <w:jc w:val="both"/>
      </w:pPr>
      <w:r>
        <w:t xml:space="preserve">26.2 Размеры клейм и знаков маркировки, наносимые в холодном состоянии на торцы осей колесных пар, приведены на </w:t>
      </w:r>
      <w:hyperlink w:anchor="P3118">
        <w:r>
          <w:rPr>
            <w:color w:val="0000FF"/>
          </w:rPr>
          <w:t>рисунке 26.1</w:t>
        </w:r>
      </w:hyperlink>
      <w:r>
        <w:t>.</w:t>
      </w:r>
    </w:p>
    <w:p w14:paraId="522195B8" w14:textId="77777777" w:rsidR="00BA1753" w:rsidRDefault="00BA1753">
      <w:pPr>
        <w:pStyle w:val="ConsPlusNormal"/>
        <w:jc w:val="both"/>
      </w:pPr>
    </w:p>
    <w:p w14:paraId="6D79A3B6" w14:textId="77777777" w:rsidR="00BA1753" w:rsidRDefault="00BA1753">
      <w:pPr>
        <w:pStyle w:val="ConsPlusNormal"/>
        <w:jc w:val="center"/>
        <w:outlineLvl w:val="2"/>
      </w:pPr>
      <w:r>
        <w:rPr>
          <w:noProof/>
          <w:position w:val="-122"/>
        </w:rPr>
        <w:drawing>
          <wp:inline distT="0" distB="0" distL="0" distR="0" wp14:anchorId="6DAD9EDB" wp14:editId="38B43417">
            <wp:extent cx="4763135" cy="1701165"/>
            <wp:effectExtent l="0" t="0" r="0" b="0"/>
            <wp:docPr id="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4763135" cy="1701165"/>
                    </a:xfrm>
                    <a:prstGeom prst="rect">
                      <a:avLst/>
                    </a:prstGeom>
                    <a:noFill/>
                    <a:ln>
                      <a:noFill/>
                    </a:ln>
                  </pic:spPr>
                </pic:pic>
              </a:graphicData>
            </a:graphic>
          </wp:inline>
        </w:drawing>
      </w:r>
    </w:p>
    <w:p w14:paraId="6E8A5E39" w14:textId="77777777" w:rsidR="00BA1753" w:rsidRDefault="00BA1753">
      <w:pPr>
        <w:pStyle w:val="ConsPlusNormal"/>
        <w:jc w:val="both"/>
      </w:pPr>
    </w:p>
    <w:p w14:paraId="4D4D9A21" w14:textId="77777777" w:rsidR="00BA1753" w:rsidRDefault="00BA1753">
      <w:pPr>
        <w:pStyle w:val="ConsPlusNormal"/>
        <w:jc w:val="center"/>
      </w:pPr>
      <w:r>
        <w:t>1, 2 - клеймо условного номера предприятия; 3 - знак</w:t>
      </w:r>
    </w:p>
    <w:p w14:paraId="351ED3B5" w14:textId="77777777" w:rsidR="00BA1753" w:rsidRDefault="00BA1753">
      <w:pPr>
        <w:pStyle w:val="ConsPlusNormal"/>
        <w:jc w:val="center"/>
      </w:pPr>
      <w:r>
        <w:t>формирования колесной пары; 4 - знак монтажа буксовых узлов;</w:t>
      </w:r>
    </w:p>
    <w:p w14:paraId="7AAC99EC" w14:textId="77777777" w:rsidR="00BA1753" w:rsidRDefault="00BA1753">
      <w:pPr>
        <w:pStyle w:val="ConsPlusNormal"/>
        <w:jc w:val="center"/>
      </w:pPr>
      <w:r>
        <w:t>5 - знак государства-собственника.</w:t>
      </w:r>
    </w:p>
    <w:p w14:paraId="4A99E466" w14:textId="77777777" w:rsidR="00BA1753" w:rsidRDefault="00BA1753">
      <w:pPr>
        <w:pStyle w:val="ConsPlusNormal"/>
        <w:jc w:val="both"/>
      </w:pPr>
    </w:p>
    <w:p w14:paraId="0CDC0C07" w14:textId="77777777" w:rsidR="00BA1753" w:rsidRDefault="00BA1753">
      <w:pPr>
        <w:pStyle w:val="ConsPlusTitle"/>
        <w:jc w:val="center"/>
      </w:pPr>
      <w:bookmarkStart w:id="153" w:name="P3118"/>
      <w:bookmarkEnd w:id="153"/>
      <w:r>
        <w:t>Рисунок 26.1 - Основные размеры клейм и знаков маркировки</w:t>
      </w:r>
    </w:p>
    <w:p w14:paraId="70C61C64" w14:textId="77777777" w:rsidR="00BA1753" w:rsidRDefault="00BA1753">
      <w:pPr>
        <w:pStyle w:val="ConsPlusNormal"/>
        <w:jc w:val="both"/>
      </w:pPr>
    </w:p>
    <w:p w14:paraId="7B3C1CD7" w14:textId="77777777" w:rsidR="00BA1753" w:rsidRDefault="00BA1753">
      <w:pPr>
        <w:pStyle w:val="ConsPlusNormal"/>
        <w:ind w:firstLine="540"/>
        <w:jc w:val="both"/>
      </w:pPr>
      <w:r>
        <w:t xml:space="preserve">26.3 Клейма и знаки маркировки, относящиеся к изготовлению оси, нанесены на торце оси </w:t>
      </w:r>
      <w:hyperlink w:anchor="P3133">
        <w:r>
          <w:rPr>
            <w:color w:val="0000FF"/>
          </w:rPr>
          <w:t>(рисунок 26.2)</w:t>
        </w:r>
      </w:hyperlink>
      <w:r>
        <w:t>.</w:t>
      </w:r>
    </w:p>
    <w:p w14:paraId="4C2B4F54" w14:textId="77777777" w:rsidR="00BA1753" w:rsidRDefault="00BA1753">
      <w:pPr>
        <w:pStyle w:val="ConsPlusNormal"/>
        <w:jc w:val="both"/>
      </w:pPr>
    </w:p>
    <w:p w14:paraId="348F20A9" w14:textId="77777777" w:rsidR="00BA1753" w:rsidRDefault="00BA1753">
      <w:pPr>
        <w:pStyle w:val="ConsPlusNormal"/>
        <w:jc w:val="center"/>
        <w:outlineLvl w:val="2"/>
      </w:pPr>
      <w:r>
        <w:rPr>
          <w:noProof/>
          <w:position w:val="-172"/>
        </w:rPr>
        <w:drawing>
          <wp:inline distT="0" distB="0" distL="0" distR="0" wp14:anchorId="743F2BFF" wp14:editId="3687C714">
            <wp:extent cx="2352675" cy="2324100"/>
            <wp:effectExtent l="0" t="0" r="0" b="0"/>
            <wp:docPr id="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352675" cy="2324100"/>
                    </a:xfrm>
                    <a:prstGeom prst="rect">
                      <a:avLst/>
                    </a:prstGeom>
                    <a:noFill/>
                    <a:ln>
                      <a:noFill/>
                    </a:ln>
                  </pic:spPr>
                </pic:pic>
              </a:graphicData>
            </a:graphic>
          </wp:inline>
        </w:drawing>
      </w:r>
    </w:p>
    <w:p w14:paraId="71E4B062" w14:textId="77777777" w:rsidR="00BA1753" w:rsidRDefault="00BA1753">
      <w:pPr>
        <w:pStyle w:val="ConsPlusNormal"/>
        <w:jc w:val="both"/>
      </w:pPr>
    </w:p>
    <w:p w14:paraId="6D4F9A42" w14:textId="77777777" w:rsidR="00BA1753" w:rsidRDefault="00BA1753">
      <w:pPr>
        <w:pStyle w:val="ConsPlusNormal"/>
        <w:jc w:val="center"/>
      </w:pPr>
      <w:r>
        <w:t>1 - приемочные клейма, 2 - условный номер</w:t>
      </w:r>
    </w:p>
    <w:p w14:paraId="21DDBD28" w14:textId="77777777" w:rsidR="00BA1753" w:rsidRDefault="00BA1753">
      <w:pPr>
        <w:pStyle w:val="ConsPlusNormal"/>
        <w:jc w:val="center"/>
      </w:pPr>
      <w:r>
        <w:t>предприятия - изготовителя чистовой оси; 3 - номер оси,</w:t>
      </w:r>
    </w:p>
    <w:p w14:paraId="52AE5FA7" w14:textId="77777777" w:rsidR="00BA1753" w:rsidRDefault="00BA1753">
      <w:pPr>
        <w:pStyle w:val="ConsPlusNormal"/>
        <w:jc w:val="center"/>
      </w:pPr>
      <w:r>
        <w:t>включающий условный номер предприятия-изготовителя черновой</w:t>
      </w:r>
    </w:p>
    <w:p w14:paraId="06986562" w14:textId="77777777" w:rsidR="00BA1753" w:rsidRDefault="00BA1753">
      <w:pPr>
        <w:pStyle w:val="ConsPlusNormal"/>
        <w:jc w:val="center"/>
      </w:pPr>
      <w:r>
        <w:t>оси - 4 знака (если условный номер менее 4 знаков, его</w:t>
      </w:r>
    </w:p>
    <w:p w14:paraId="1F7620AB" w14:textId="77777777" w:rsidR="00BA1753" w:rsidRDefault="00BA1753">
      <w:pPr>
        <w:pStyle w:val="ConsPlusNormal"/>
        <w:jc w:val="center"/>
      </w:pPr>
      <w:r>
        <w:t>дополняют нулями с левой стороны), порядковый номер черновой</w:t>
      </w:r>
    </w:p>
    <w:p w14:paraId="11CFFF37" w14:textId="77777777" w:rsidR="00BA1753" w:rsidRDefault="00BA1753">
      <w:pPr>
        <w:pStyle w:val="ConsPlusNormal"/>
        <w:jc w:val="center"/>
      </w:pPr>
      <w:r>
        <w:t>оси - до 6 знаков, две последние цифры года изготовления</w:t>
      </w:r>
    </w:p>
    <w:p w14:paraId="737E9235" w14:textId="77777777" w:rsidR="00BA1753" w:rsidRDefault="00BA1753">
      <w:pPr>
        <w:pStyle w:val="ConsPlusNormal"/>
        <w:jc w:val="center"/>
      </w:pPr>
      <w:r>
        <w:lastRenderedPageBreak/>
        <w:t>черновой оси - 2 знака; 4 - клеймо службы технического</w:t>
      </w:r>
    </w:p>
    <w:p w14:paraId="59BBE20E" w14:textId="77777777" w:rsidR="00BA1753" w:rsidRDefault="00BA1753">
      <w:pPr>
        <w:pStyle w:val="ConsPlusNormal"/>
        <w:jc w:val="center"/>
      </w:pPr>
      <w:r>
        <w:t>контроля предприятия-изготовителя чистовой оси.</w:t>
      </w:r>
    </w:p>
    <w:p w14:paraId="17DC1505" w14:textId="77777777" w:rsidR="00BA1753" w:rsidRDefault="00BA1753">
      <w:pPr>
        <w:pStyle w:val="ConsPlusNormal"/>
        <w:jc w:val="both"/>
      </w:pPr>
    </w:p>
    <w:p w14:paraId="711F23CD" w14:textId="77777777" w:rsidR="00BA1753" w:rsidRDefault="00BA1753">
      <w:pPr>
        <w:pStyle w:val="ConsPlusTitle"/>
        <w:jc w:val="center"/>
      </w:pPr>
      <w:bookmarkStart w:id="154" w:name="P3133"/>
      <w:bookmarkEnd w:id="154"/>
      <w:r>
        <w:t>Рисунок 26.2 - Клейма и знаки маркировки, относящиеся</w:t>
      </w:r>
    </w:p>
    <w:p w14:paraId="52AD5826" w14:textId="77777777" w:rsidR="00BA1753" w:rsidRDefault="00BA1753">
      <w:pPr>
        <w:pStyle w:val="ConsPlusTitle"/>
        <w:jc w:val="center"/>
      </w:pPr>
      <w:r>
        <w:t>к изготовлению оси</w:t>
      </w:r>
    </w:p>
    <w:p w14:paraId="5F1B7A34" w14:textId="77777777" w:rsidR="00BA1753" w:rsidRDefault="00BA1753">
      <w:pPr>
        <w:pStyle w:val="ConsPlusNormal"/>
        <w:jc w:val="both"/>
      </w:pPr>
    </w:p>
    <w:p w14:paraId="3C2BF2E9" w14:textId="77777777" w:rsidR="00BA1753" w:rsidRDefault="00BA1753">
      <w:pPr>
        <w:pStyle w:val="ConsPlusNormal"/>
        <w:ind w:firstLine="540"/>
        <w:jc w:val="both"/>
      </w:pPr>
      <w:r>
        <w:t xml:space="preserve">26.4 Клейма и знаки маркировки, относящиеся к изготовлению колеса, нанесены на наружной боковой поверхности обода колеса </w:t>
      </w:r>
      <w:hyperlink w:anchor="P3150">
        <w:r>
          <w:rPr>
            <w:color w:val="0000FF"/>
          </w:rPr>
          <w:t>(рисунок 26.3)</w:t>
        </w:r>
      </w:hyperlink>
      <w:r>
        <w:t>.</w:t>
      </w:r>
    </w:p>
    <w:p w14:paraId="7D129C33" w14:textId="77777777" w:rsidR="00BA1753" w:rsidRDefault="00BA1753">
      <w:pPr>
        <w:pStyle w:val="ConsPlusNormal"/>
        <w:jc w:val="both"/>
      </w:pPr>
    </w:p>
    <w:p w14:paraId="4DFF3C46" w14:textId="77777777" w:rsidR="00BA1753" w:rsidRDefault="00BA1753">
      <w:pPr>
        <w:pStyle w:val="ConsPlusNormal"/>
        <w:jc w:val="center"/>
        <w:outlineLvl w:val="2"/>
      </w:pPr>
      <w:r>
        <w:rPr>
          <w:noProof/>
          <w:position w:val="-100"/>
        </w:rPr>
        <w:drawing>
          <wp:inline distT="0" distB="0" distL="0" distR="0" wp14:anchorId="11ED2468" wp14:editId="519A70F6">
            <wp:extent cx="4774565" cy="1416050"/>
            <wp:effectExtent l="0" t="0" r="0" b="0"/>
            <wp:docPr id="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5">
                      <a:extLst>
                        <a:ext uri="{28A0092B-C50C-407E-A947-70E740481C1C}">
                          <a14:useLocalDpi xmlns:a14="http://schemas.microsoft.com/office/drawing/2010/main" val="0"/>
                        </a:ext>
                      </a:extLst>
                    </a:blip>
                    <a:srcRect/>
                    <a:stretch>
                      <a:fillRect/>
                    </a:stretch>
                  </pic:blipFill>
                  <pic:spPr bwMode="auto">
                    <a:xfrm>
                      <a:off x="0" y="0"/>
                      <a:ext cx="4774565" cy="1416050"/>
                    </a:xfrm>
                    <a:prstGeom prst="rect">
                      <a:avLst/>
                    </a:prstGeom>
                    <a:noFill/>
                    <a:ln>
                      <a:noFill/>
                    </a:ln>
                  </pic:spPr>
                </pic:pic>
              </a:graphicData>
            </a:graphic>
          </wp:inline>
        </w:drawing>
      </w:r>
    </w:p>
    <w:p w14:paraId="53B82B0F" w14:textId="77777777" w:rsidR="00BA1753" w:rsidRDefault="00BA1753">
      <w:pPr>
        <w:pStyle w:val="ConsPlusNormal"/>
        <w:jc w:val="both"/>
      </w:pPr>
    </w:p>
    <w:p w14:paraId="5B58D249" w14:textId="77777777" w:rsidR="00BA1753" w:rsidRDefault="00BA1753">
      <w:pPr>
        <w:pStyle w:val="ConsPlusNormal"/>
        <w:jc w:val="center"/>
      </w:pPr>
      <w:r>
        <w:t>1 - две последние цифры года изготовления колеса;</w:t>
      </w:r>
    </w:p>
    <w:p w14:paraId="798833AD" w14:textId="77777777" w:rsidR="00BA1753" w:rsidRDefault="00BA1753">
      <w:pPr>
        <w:pStyle w:val="ConsPlusNormal"/>
        <w:jc w:val="center"/>
      </w:pPr>
      <w:r>
        <w:t>2 - марка стали; 3 - номер плавки; 4 - условный номер</w:t>
      </w:r>
    </w:p>
    <w:p w14:paraId="79336908" w14:textId="77777777" w:rsidR="00BA1753" w:rsidRDefault="00BA1753">
      <w:pPr>
        <w:pStyle w:val="ConsPlusNormal"/>
        <w:jc w:val="center"/>
      </w:pPr>
      <w:r>
        <w:t>предприятия-изготовителя колеса (номер или его торговая</w:t>
      </w:r>
    </w:p>
    <w:p w14:paraId="44515B68" w14:textId="77777777" w:rsidR="00BA1753" w:rsidRDefault="00BA1753">
      <w:pPr>
        <w:pStyle w:val="ConsPlusNormal"/>
        <w:jc w:val="center"/>
      </w:pPr>
      <w:r>
        <w:t>марка); 5 - приемочные клейма; 6 - порядковый номер колеса</w:t>
      </w:r>
    </w:p>
    <w:p w14:paraId="002C763C" w14:textId="77777777" w:rsidR="00BA1753" w:rsidRDefault="00BA1753">
      <w:pPr>
        <w:pStyle w:val="ConsPlusNormal"/>
        <w:jc w:val="center"/>
      </w:pPr>
      <w:r>
        <w:t>по системе нумерации предприятия-изготовителя; 7 - код</w:t>
      </w:r>
    </w:p>
    <w:p w14:paraId="44C079EB" w14:textId="77777777" w:rsidR="00BA1753" w:rsidRDefault="00BA1753">
      <w:pPr>
        <w:pStyle w:val="ConsPlusNormal"/>
        <w:jc w:val="center"/>
      </w:pPr>
      <w:r>
        <w:t>государства-собственника колеса, наносится в двух местах:</w:t>
      </w:r>
    </w:p>
    <w:p w14:paraId="271206F6" w14:textId="77777777" w:rsidR="00BA1753" w:rsidRDefault="00BA1753">
      <w:pPr>
        <w:pStyle w:val="ConsPlusNormal"/>
        <w:jc w:val="center"/>
      </w:pPr>
      <w:r>
        <w:t>первое клеймо - на расстоянии 150...200 мм перед основной</w:t>
      </w:r>
    </w:p>
    <w:p w14:paraId="79A1E461" w14:textId="77777777" w:rsidR="00BA1753" w:rsidRDefault="00BA1753">
      <w:pPr>
        <w:pStyle w:val="ConsPlusNormal"/>
        <w:jc w:val="center"/>
      </w:pPr>
      <w:r>
        <w:t>маркировкой, второе - с диаметрально противоположной</w:t>
      </w:r>
    </w:p>
    <w:p w14:paraId="52C35559" w14:textId="77777777" w:rsidR="00BA1753" w:rsidRDefault="00BA1753">
      <w:pPr>
        <w:pStyle w:val="ConsPlusNormal"/>
        <w:jc w:val="center"/>
      </w:pPr>
      <w:r>
        <w:t>стороны.</w:t>
      </w:r>
    </w:p>
    <w:p w14:paraId="2AAE17C4" w14:textId="77777777" w:rsidR="00BA1753" w:rsidRDefault="00BA1753">
      <w:pPr>
        <w:pStyle w:val="ConsPlusNormal"/>
        <w:jc w:val="both"/>
      </w:pPr>
    </w:p>
    <w:p w14:paraId="73D28B46" w14:textId="77777777" w:rsidR="00BA1753" w:rsidRDefault="00BA1753">
      <w:pPr>
        <w:pStyle w:val="ConsPlusTitle"/>
        <w:jc w:val="center"/>
      </w:pPr>
      <w:bookmarkStart w:id="155" w:name="P3150"/>
      <w:bookmarkEnd w:id="155"/>
      <w:r>
        <w:t>Рисунок 26.3 - Клейма и знаки маркировки, относящиеся</w:t>
      </w:r>
    </w:p>
    <w:p w14:paraId="6F35EACC" w14:textId="77777777" w:rsidR="00BA1753" w:rsidRDefault="00BA1753">
      <w:pPr>
        <w:pStyle w:val="ConsPlusTitle"/>
        <w:jc w:val="center"/>
      </w:pPr>
      <w:r>
        <w:t>к изготовлению колеса</w:t>
      </w:r>
    </w:p>
    <w:p w14:paraId="027D8362" w14:textId="77777777" w:rsidR="00BA1753" w:rsidRDefault="00BA1753">
      <w:pPr>
        <w:pStyle w:val="ConsPlusNormal"/>
        <w:jc w:val="both"/>
      </w:pPr>
    </w:p>
    <w:p w14:paraId="2425F00A" w14:textId="77777777" w:rsidR="00BA1753" w:rsidRDefault="00BA1753">
      <w:pPr>
        <w:pStyle w:val="ConsPlusNormal"/>
        <w:ind w:firstLine="540"/>
        <w:jc w:val="both"/>
      </w:pPr>
      <w:bookmarkStart w:id="156" w:name="P3153"/>
      <w:bookmarkEnd w:id="156"/>
      <w:r>
        <w:t xml:space="preserve">26.5 Клейма и знаки маркировки, относящиеся к формированию колесной пары, наносят на торце оси правой стороны колесной пары </w:t>
      </w:r>
      <w:hyperlink w:anchor="P3166">
        <w:r>
          <w:rPr>
            <w:color w:val="0000FF"/>
          </w:rPr>
          <w:t>(рисунок 26.4)</w:t>
        </w:r>
      </w:hyperlink>
      <w:r>
        <w:t>;</w:t>
      </w:r>
    </w:p>
    <w:p w14:paraId="5E767445" w14:textId="77777777" w:rsidR="00BA1753" w:rsidRDefault="00BA1753">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35"/>
        <w:gridCol w:w="4535"/>
      </w:tblGrid>
      <w:tr w:rsidR="00BA1753" w14:paraId="5DB3C604" w14:textId="77777777">
        <w:tc>
          <w:tcPr>
            <w:tcW w:w="4535" w:type="dxa"/>
            <w:tcBorders>
              <w:top w:val="nil"/>
              <w:left w:val="nil"/>
              <w:bottom w:val="nil"/>
              <w:right w:val="nil"/>
            </w:tcBorders>
            <w:vAlign w:val="center"/>
          </w:tcPr>
          <w:p w14:paraId="0157543C" w14:textId="77777777" w:rsidR="00BA1753" w:rsidRDefault="00BA1753">
            <w:pPr>
              <w:pStyle w:val="ConsPlusNormal"/>
              <w:jc w:val="center"/>
              <w:outlineLvl w:val="2"/>
            </w:pPr>
            <w:r>
              <w:rPr>
                <w:noProof/>
                <w:position w:val="-156"/>
              </w:rPr>
              <w:drawing>
                <wp:inline distT="0" distB="0" distL="0" distR="0" wp14:anchorId="2CEC7CA3" wp14:editId="077648F1">
                  <wp:extent cx="1998345" cy="2123440"/>
                  <wp:effectExtent l="0" t="0" r="0" b="0"/>
                  <wp:docPr id="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998345" cy="2123440"/>
                          </a:xfrm>
                          <a:prstGeom prst="rect">
                            <a:avLst/>
                          </a:prstGeom>
                          <a:noFill/>
                          <a:ln>
                            <a:noFill/>
                          </a:ln>
                        </pic:spPr>
                      </pic:pic>
                    </a:graphicData>
                  </a:graphic>
                </wp:inline>
              </w:drawing>
            </w:r>
          </w:p>
        </w:tc>
        <w:tc>
          <w:tcPr>
            <w:tcW w:w="4535" w:type="dxa"/>
            <w:tcBorders>
              <w:top w:val="nil"/>
              <w:left w:val="nil"/>
              <w:bottom w:val="nil"/>
              <w:right w:val="nil"/>
            </w:tcBorders>
            <w:vAlign w:val="center"/>
          </w:tcPr>
          <w:p w14:paraId="0E473B1F" w14:textId="77777777" w:rsidR="00BA1753" w:rsidRDefault="00BA1753">
            <w:pPr>
              <w:pStyle w:val="ConsPlusNormal"/>
              <w:jc w:val="center"/>
            </w:pPr>
            <w:r>
              <w:rPr>
                <w:noProof/>
                <w:position w:val="-153"/>
              </w:rPr>
              <w:drawing>
                <wp:inline distT="0" distB="0" distL="0" distR="0" wp14:anchorId="5FD90337" wp14:editId="235D41A1">
                  <wp:extent cx="1998345" cy="2092325"/>
                  <wp:effectExtent l="0" t="0" r="0" b="0"/>
                  <wp:docPr id="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998345" cy="2092325"/>
                          </a:xfrm>
                          <a:prstGeom prst="rect">
                            <a:avLst/>
                          </a:prstGeom>
                          <a:noFill/>
                          <a:ln>
                            <a:noFill/>
                          </a:ln>
                        </pic:spPr>
                      </pic:pic>
                    </a:graphicData>
                  </a:graphic>
                </wp:inline>
              </w:drawing>
            </w:r>
          </w:p>
        </w:tc>
      </w:tr>
      <w:tr w:rsidR="00BA1753" w14:paraId="6EE183C7" w14:textId="77777777">
        <w:tc>
          <w:tcPr>
            <w:tcW w:w="4535" w:type="dxa"/>
            <w:tcBorders>
              <w:top w:val="nil"/>
              <w:left w:val="nil"/>
              <w:bottom w:val="nil"/>
              <w:right w:val="nil"/>
            </w:tcBorders>
            <w:vAlign w:val="center"/>
          </w:tcPr>
          <w:p w14:paraId="54C05DCF" w14:textId="77777777" w:rsidR="00BA1753" w:rsidRDefault="00BA1753">
            <w:pPr>
              <w:pStyle w:val="ConsPlusNormal"/>
              <w:jc w:val="center"/>
            </w:pPr>
            <w:r>
              <w:t>ось типа РУ1</w:t>
            </w:r>
          </w:p>
        </w:tc>
        <w:tc>
          <w:tcPr>
            <w:tcW w:w="4535" w:type="dxa"/>
            <w:tcBorders>
              <w:top w:val="nil"/>
              <w:left w:val="nil"/>
              <w:bottom w:val="nil"/>
              <w:right w:val="nil"/>
            </w:tcBorders>
            <w:vAlign w:val="center"/>
          </w:tcPr>
          <w:p w14:paraId="72DBA1F7" w14:textId="77777777" w:rsidR="00BA1753" w:rsidRDefault="00BA1753">
            <w:pPr>
              <w:pStyle w:val="ConsPlusNormal"/>
              <w:jc w:val="center"/>
            </w:pPr>
            <w:r>
              <w:t>ось типа РУ1Ш или РВ2Ш</w:t>
            </w:r>
          </w:p>
        </w:tc>
      </w:tr>
    </w:tbl>
    <w:p w14:paraId="5C895DA8" w14:textId="77777777" w:rsidR="00BA1753" w:rsidRDefault="00BA1753">
      <w:pPr>
        <w:pStyle w:val="ConsPlusNormal"/>
        <w:jc w:val="both"/>
      </w:pPr>
    </w:p>
    <w:p w14:paraId="1CDAD352" w14:textId="77777777" w:rsidR="00BA1753" w:rsidRDefault="00BA1753">
      <w:pPr>
        <w:pStyle w:val="ConsPlusNormal"/>
        <w:jc w:val="center"/>
      </w:pPr>
      <w:r>
        <w:t>1 - "Ф" - знак формирования колесной пары; 2 - клеймо ОТК;</w:t>
      </w:r>
    </w:p>
    <w:p w14:paraId="11E9A9BD" w14:textId="77777777" w:rsidR="00BA1753" w:rsidRDefault="00BA1753">
      <w:pPr>
        <w:pStyle w:val="ConsPlusNormal"/>
        <w:jc w:val="center"/>
      </w:pPr>
      <w:r>
        <w:t>3 - приемочные клейма; 4 - условный номер предприятия,</w:t>
      </w:r>
    </w:p>
    <w:p w14:paraId="4C216CEF" w14:textId="77777777" w:rsidR="00BA1753" w:rsidRDefault="00BA1753">
      <w:pPr>
        <w:pStyle w:val="ConsPlusNormal"/>
        <w:jc w:val="center"/>
      </w:pPr>
      <w:r>
        <w:t>которое произвело формирование колесной пары; 5 - дата</w:t>
      </w:r>
    </w:p>
    <w:p w14:paraId="395CEC49" w14:textId="77777777" w:rsidR="00BA1753" w:rsidRDefault="00BA1753">
      <w:pPr>
        <w:pStyle w:val="ConsPlusNormal"/>
        <w:jc w:val="center"/>
      </w:pPr>
      <w:r>
        <w:lastRenderedPageBreak/>
        <w:t>формирования колесной пары (месяц римскими цифрами и две</w:t>
      </w:r>
    </w:p>
    <w:p w14:paraId="3CE16FBB" w14:textId="77777777" w:rsidR="00BA1753" w:rsidRDefault="00BA1753">
      <w:pPr>
        <w:pStyle w:val="ConsPlusNormal"/>
        <w:jc w:val="center"/>
      </w:pPr>
      <w:r>
        <w:t>последние цифры года).</w:t>
      </w:r>
    </w:p>
    <w:p w14:paraId="2F883027" w14:textId="77777777" w:rsidR="00BA1753" w:rsidRDefault="00BA1753">
      <w:pPr>
        <w:pStyle w:val="ConsPlusNormal"/>
        <w:jc w:val="both"/>
      </w:pPr>
    </w:p>
    <w:p w14:paraId="16AC0C21" w14:textId="77777777" w:rsidR="00BA1753" w:rsidRDefault="00BA1753">
      <w:pPr>
        <w:pStyle w:val="ConsPlusTitle"/>
        <w:jc w:val="center"/>
      </w:pPr>
      <w:bookmarkStart w:id="157" w:name="P3166"/>
      <w:bookmarkEnd w:id="157"/>
      <w:r>
        <w:t>Рисунок 26.4 - Клейма и знаки маркировки на торце оси,</w:t>
      </w:r>
    </w:p>
    <w:p w14:paraId="615A1E29" w14:textId="77777777" w:rsidR="00BA1753" w:rsidRDefault="00BA1753">
      <w:pPr>
        <w:pStyle w:val="ConsPlusTitle"/>
        <w:jc w:val="center"/>
      </w:pPr>
      <w:r>
        <w:t>относящиеся к формированию колесной пары</w:t>
      </w:r>
    </w:p>
    <w:p w14:paraId="5943F25F" w14:textId="77777777" w:rsidR="00BA1753" w:rsidRDefault="00BA1753">
      <w:pPr>
        <w:pStyle w:val="ConsPlusNormal"/>
        <w:jc w:val="both"/>
      </w:pPr>
    </w:p>
    <w:p w14:paraId="1EB5FA6F" w14:textId="77777777" w:rsidR="00BA1753" w:rsidRDefault="00BA1753">
      <w:pPr>
        <w:pStyle w:val="ConsPlusNormal"/>
        <w:ind w:firstLine="540"/>
        <w:jc w:val="both"/>
      </w:pPr>
      <w:bookmarkStart w:id="158" w:name="P3169"/>
      <w:bookmarkEnd w:id="158"/>
      <w:r>
        <w:t>26.6 Клейма и знаки маркировки, относящиеся к проведению среднего ремонта колесной пары, наносят:</w:t>
      </w:r>
    </w:p>
    <w:p w14:paraId="46553895" w14:textId="77777777" w:rsidR="00BA1753" w:rsidRDefault="00BA1753">
      <w:pPr>
        <w:pStyle w:val="ConsPlusNormal"/>
        <w:spacing w:before="220"/>
        <w:ind w:firstLine="540"/>
        <w:jc w:val="both"/>
      </w:pPr>
      <w:bookmarkStart w:id="159" w:name="P3170"/>
      <w:bookmarkEnd w:id="159"/>
      <w:r>
        <w:t xml:space="preserve">26.6.1 на торце оси с левой стороны колесной пары </w:t>
      </w:r>
      <w:hyperlink w:anchor="P3182">
        <w:r>
          <w:rPr>
            <w:color w:val="0000FF"/>
          </w:rPr>
          <w:t>(рисунок 26.5)</w:t>
        </w:r>
      </w:hyperlink>
      <w:r>
        <w:t>;</w:t>
      </w:r>
    </w:p>
    <w:p w14:paraId="4E68982D" w14:textId="77777777" w:rsidR="00BA1753" w:rsidRDefault="00BA1753">
      <w:pPr>
        <w:pStyle w:val="ConsPlusNormal"/>
        <w:jc w:val="both"/>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4535"/>
        <w:gridCol w:w="4535"/>
      </w:tblGrid>
      <w:tr w:rsidR="00BA1753" w14:paraId="33B9BAB8" w14:textId="77777777">
        <w:tc>
          <w:tcPr>
            <w:tcW w:w="4535" w:type="dxa"/>
            <w:tcBorders>
              <w:top w:val="nil"/>
              <w:left w:val="nil"/>
              <w:bottom w:val="nil"/>
              <w:right w:val="nil"/>
            </w:tcBorders>
            <w:vAlign w:val="center"/>
          </w:tcPr>
          <w:p w14:paraId="1DA2CD58" w14:textId="77777777" w:rsidR="00BA1753" w:rsidRDefault="00BA1753">
            <w:pPr>
              <w:pStyle w:val="ConsPlusNormal"/>
              <w:jc w:val="center"/>
              <w:outlineLvl w:val="2"/>
            </w:pPr>
            <w:r>
              <w:rPr>
                <w:noProof/>
                <w:position w:val="-146"/>
              </w:rPr>
              <w:drawing>
                <wp:inline distT="0" distB="0" distL="0" distR="0" wp14:anchorId="4BAB7F80" wp14:editId="0D472C51">
                  <wp:extent cx="1960880" cy="2004060"/>
                  <wp:effectExtent l="0" t="0" r="0" b="0"/>
                  <wp:docPr id="1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960880" cy="2004060"/>
                          </a:xfrm>
                          <a:prstGeom prst="rect">
                            <a:avLst/>
                          </a:prstGeom>
                          <a:noFill/>
                          <a:ln>
                            <a:noFill/>
                          </a:ln>
                        </pic:spPr>
                      </pic:pic>
                    </a:graphicData>
                  </a:graphic>
                </wp:inline>
              </w:drawing>
            </w:r>
          </w:p>
        </w:tc>
        <w:tc>
          <w:tcPr>
            <w:tcW w:w="4535" w:type="dxa"/>
            <w:tcBorders>
              <w:top w:val="nil"/>
              <w:left w:val="nil"/>
              <w:bottom w:val="nil"/>
              <w:right w:val="nil"/>
            </w:tcBorders>
            <w:vAlign w:val="center"/>
          </w:tcPr>
          <w:p w14:paraId="09AC5807" w14:textId="77777777" w:rsidR="00BA1753" w:rsidRDefault="00BA1753">
            <w:pPr>
              <w:pStyle w:val="ConsPlusNormal"/>
              <w:jc w:val="center"/>
            </w:pPr>
            <w:r>
              <w:rPr>
                <w:noProof/>
                <w:position w:val="-142"/>
              </w:rPr>
              <w:drawing>
                <wp:inline distT="0" distB="0" distL="0" distR="0" wp14:anchorId="7E7BD898" wp14:editId="70312FC2">
                  <wp:extent cx="1992630" cy="1946910"/>
                  <wp:effectExtent l="0" t="0" r="0" b="0"/>
                  <wp:docPr id="1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992630" cy="1946910"/>
                          </a:xfrm>
                          <a:prstGeom prst="rect">
                            <a:avLst/>
                          </a:prstGeom>
                          <a:noFill/>
                          <a:ln>
                            <a:noFill/>
                          </a:ln>
                        </pic:spPr>
                      </pic:pic>
                    </a:graphicData>
                  </a:graphic>
                </wp:inline>
              </w:drawing>
            </w:r>
          </w:p>
        </w:tc>
      </w:tr>
      <w:tr w:rsidR="00BA1753" w14:paraId="4F6C0312" w14:textId="77777777">
        <w:tc>
          <w:tcPr>
            <w:tcW w:w="4535" w:type="dxa"/>
            <w:tcBorders>
              <w:top w:val="nil"/>
              <w:left w:val="nil"/>
              <w:bottom w:val="nil"/>
              <w:right w:val="nil"/>
            </w:tcBorders>
            <w:vAlign w:val="center"/>
          </w:tcPr>
          <w:p w14:paraId="773CE4D4" w14:textId="77777777" w:rsidR="00BA1753" w:rsidRDefault="00BA1753">
            <w:pPr>
              <w:pStyle w:val="ConsPlusNormal"/>
              <w:jc w:val="center"/>
            </w:pPr>
            <w:r>
              <w:t>ось типа РУ1</w:t>
            </w:r>
          </w:p>
        </w:tc>
        <w:tc>
          <w:tcPr>
            <w:tcW w:w="4535" w:type="dxa"/>
            <w:tcBorders>
              <w:top w:val="nil"/>
              <w:left w:val="nil"/>
              <w:bottom w:val="nil"/>
              <w:right w:val="nil"/>
            </w:tcBorders>
            <w:vAlign w:val="center"/>
          </w:tcPr>
          <w:p w14:paraId="76239DDC" w14:textId="77777777" w:rsidR="00BA1753" w:rsidRDefault="00BA1753">
            <w:pPr>
              <w:pStyle w:val="ConsPlusNormal"/>
              <w:jc w:val="center"/>
            </w:pPr>
            <w:r>
              <w:t>оси типа РУ1Ш или РВ2Ш</w:t>
            </w:r>
          </w:p>
        </w:tc>
      </w:tr>
    </w:tbl>
    <w:p w14:paraId="7DBEB701" w14:textId="77777777" w:rsidR="00BA1753" w:rsidRDefault="00BA1753">
      <w:pPr>
        <w:pStyle w:val="ConsPlusNormal"/>
        <w:jc w:val="both"/>
      </w:pPr>
    </w:p>
    <w:p w14:paraId="187FB008" w14:textId="77777777" w:rsidR="00BA1753" w:rsidRDefault="00BA1753">
      <w:pPr>
        <w:pStyle w:val="ConsPlusNormal"/>
        <w:jc w:val="center"/>
      </w:pPr>
      <w:r>
        <w:t>1 - дата проведения среднего ремонта колесной пары (месяц</w:t>
      </w:r>
    </w:p>
    <w:p w14:paraId="7590D063" w14:textId="77777777" w:rsidR="00BA1753" w:rsidRDefault="00BA1753">
      <w:pPr>
        <w:pStyle w:val="ConsPlusNormal"/>
        <w:jc w:val="center"/>
      </w:pPr>
      <w:r>
        <w:t>римскими цифрами и две последние цифры года); 2 - условный</w:t>
      </w:r>
    </w:p>
    <w:p w14:paraId="4F97499E" w14:textId="77777777" w:rsidR="00BA1753" w:rsidRDefault="00BA1753">
      <w:pPr>
        <w:pStyle w:val="ConsPlusNormal"/>
        <w:jc w:val="center"/>
      </w:pPr>
      <w:r>
        <w:t>номер ремонтного предприятия, которое произвело средний</w:t>
      </w:r>
    </w:p>
    <w:p w14:paraId="79F022B6" w14:textId="77777777" w:rsidR="00BA1753" w:rsidRDefault="00BA1753">
      <w:pPr>
        <w:pStyle w:val="ConsPlusNormal"/>
        <w:jc w:val="center"/>
      </w:pPr>
      <w:r>
        <w:t>ремонт колесной пары.</w:t>
      </w:r>
    </w:p>
    <w:p w14:paraId="0C70AB0A" w14:textId="77777777" w:rsidR="00BA1753" w:rsidRDefault="00BA1753">
      <w:pPr>
        <w:pStyle w:val="ConsPlusNormal"/>
        <w:jc w:val="both"/>
      </w:pPr>
    </w:p>
    <w:p w14:paraId="595E491E" w14:textId="77777777" w:rsidR="00BA1753" w:rsidRDefault="00BA1753">
      <w:pPr>
        <w:pStyle w:val="ConsPlusTitle"/>
        <w:jc w:val="center"/>
      </w:pPr>
      <w:bookmarkStart w:id="160" w:name="P3182"/>
      <w:bookmarkEnd w:id="160"/>
      <w:r>
        <w:t>Рисунок 26.5 - Клейма и знаки маркировки на торце оси,</w:t>
      </w:r>
    </w:p>
    <w:p w14:paraId="1127DD5E" w14:textId="77777777" w:rsidR="00BA1753" w:rsidRDefault="00BA1753">
      <w:pPr>
        <w:pStyle w:val="ConsPlusTitle"/>
        <w:jc w:val="center"/>
      </w:pPr>
      <w:r>
        <w:t>относящиеся к проведению среднего ремонта колесной пары</w:t>
      </w:r>
    </w:p>
    <w:p w14:paraId="41640DFB" w14:textId="77777777" w:rsidR="00BA1753" w:rsidRDefault="00BA1753">
      <w:pPr>
        <w:pStyle w:val="ConsPlusNormal"/>
        <w:jc w:val="both"/>
      </w:pPr>
    </w:p>
    <w:p w14:paraId="36791DD1" w14:textId="77777777" w:rsidR="00BA1753" w:rsidRDefault="00BA1753">
      <w:pPr>
        <w:pStyle w:val="ConsPlusNormal"/>
        <w:ind w:firstLine="540"/>
        <w:jc w:val="both"/>
      </w:pPr>
      <w:bookmarkStart w:id="161" w:name="P3185"/>
      <w:bookmarkEnd w:id="161"/>
      <w:r>
        <w:t xml:space="preserve">26.6.2 на бирке, устанавливаемой под левый верхний болт крышки крепительной с правой стороны колесной пары, оборудованной буксовыми узлами с подшипниками в корпусах букс </w:t>
      </w:r>
      <w:hyperlink w:anchor="P3197">
        <w:r>
          <w:rPr>
            <w:color w:val="0000FF"/>
          </w:rPr>
          <w:t>(рисунок 26.6)</w:t>
        </w:r>
      </w:hyperlink>
      <w:r>
        <w:t>;</w:t>
      </w:r>
    </w:p>
    <w:p w14:paraId="5F79A747" w14:textId="77777777" w:rsidR="00BA1753" w:rsidRDefault="00BA1753">
      <w:pPr>
        <w:pStyle w:val="ConsPlusNormal"/>
        <w:jc w:val="both"/>
      </w:pPr>
    </w:p>
    <w:p w14:paraId="59132C27" w14:textId="77777777" w:rsidR="00BA1753" w:rsidRDefault="00BA1753">
      <w:pPr>
        <w:pStyle w:val="ConsPlusNormal"/>
        <w:jc w:val="center"/>
        <w:outlineLvl w:val="2"/>
      </w:pPr>
      <w:r>
        <w:rPr>
          <w:noProof/>
          <w:position w:val="-124"/>
        </w:rPr>
        <w:drawing>
          <wp:inline distT="0" distB="0" distL="0" distR="0" wp14:anchorId="2A021F16" wp14:editId="2E6F6157">
            <wp:extent cx="2400935" cy="1724660"/>
            <wp:effectExtent l="0" t="0" r="0" b="0"/>
            <wp:docPr id="1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400935" cy="1724660"/>
                    </a:xfrm>
                    <a:prstGeom prst="rect">
                      <a:avLst/>
                    </a:prstGeom>
                    <a:noFill/>
                    <a:ln>
                      <a:noFill/>
                    </a:ln>
                  </pic:spPr>
                </pic:pic>
              </a:graphicData>
            </a:graphic>
          </wp:inline>
        </w:drawing>
      </w:r>
    </w:p>
    <w:p w14:paraId="4F91BA72" w14:textId="77777777" w:rsidR="00BA1753" w:rsidRDefault="00BA1753">
      <w:pPr>
        <w:pStyle w:val="ConsPlusNormal"/>
        <w:jc w:val="both"/>
      </w:pPr>
    </w:p>
    <w:p w14:paraId="24AA7EEF" w14:textId="77777777" w:rsidR="00BA1753" w:rsidRDefault="00BA1753">
      <w:pPr>
        <w:pStyle w:val="ConsPlusNormal"/>
        <w:jc w:val="center"/>
      </w:pPr>
      <w:r>
        <w:t>1 - индивидуальный номер колесной пары; 2 - дата проведения</w:t>
      </w:r>
    </w:p>
    <w:p w14:paraId="3BD4504B" w14:textId="77777777" w:rsidR="00BA1753" w:rsidRDefault="00BA1753">
      <w:pPr>
        <w:pStyle w:val="ConsPlusNormal"/>
        <w:jc w:val="center"/>
      </w:pPr>
      <w:r>
        <w:t>среднего ремонта колесной пары (месяц римскими цифрами и две</w:t>
      </w:r>
    </w:p>
    <w:p w14:paraId="5B19334C" w14:textId="77777777" w:rsidR="00BA1753" w:rsidRDefault="00BA1753">
      <w:pPr>
        <w:pStyle w:val="ConsPlusNormal"/>
        <w:jc w:val="center"/>
      </w:pPr>
      <w:r>
        <w:t>последние цифры года); 3 - условный номер ремонтного</w:t>
      </w:r>
    </w:p>
    <w:p w14:paraId="70D1D395" w14:textId="77777777" w:rsidR="00BA1753" w:rsidRDefault="00BA1753">
      <w:pPr>
        <w:pStyle w:val="ConsPlusNormal"/>
        <w:jc w:val="center"/>
      </w:pPr>
      <w:r>
        <w:t>предприятия, которое произвело средний ремонт колесной пары;</w:t>
      </w:r>
    </w:p>
    <w:p w14:paraId="3CAEE753" w14:textId="77777777" w:rsidR="00BA1753" w:rsidRDefault="00BA1753">
      <w:pPr>
        <w:pStyle w:val="ConsPlusNormal"/>
        <w:jc w:val="center"/>
      </w:pPr>
      <w:r>
        <w:t>4 - код государства-собственника колесной пары;</w:t>
      </w:r>
    </w:p>
    <w:p w14:paraId="1CED4015" w14:textId="77777777" w:rsidR="00BA1753" w:rsidRDefault="00BA1753">
      <w:pPr>
        <w:pStyle w:val="ConsPlusNormal"/>
        <w:jc w:val="center"/>
      </w:pPr>
      <w:r>
        <w:lastRenderedPageBreak/>
        <w:t>5 - состояние подшипников (Н - нового изготовления или</w:t>
      </w:r>
    </w:p>
    <w:p w14:paraId="54C032CE" w14:textId="77777777" w:rsidR="00BA1753" w:rsidRDefault="00BA1753">
      <w:pPr>
        <w:pStyle w:val="ConsPlusNormal"/>
        <w:jc w:val="center"/>
      </w:pPr>
      <w:r>
        <w:t>Р - отремонтированные)</w:t>
      </w:r>
    </w:p>
    <w:p w14:paraId="6C69E61F" w14:textId="77777777" w:rsidR="00BA1753" w:rsidRDefault="00BA1753">
      <w:pPr>
        <w:pStyle w:val="ConsPlusNormal"/>
        <w:jc w:val="both"/>
      </w:pPr>
    </w:p>
    <w:p w14:paraId="35AE1292" w14:textId="77777777" w:rsidR="00BA1753" w:rsidRDefault="00BA1753">
      <w:pPr>
        <w:pStyle w:val="ConsPlusTitle"/>
        <w:jc w:val="center"/>
      </w:pPr>
      <w:bookmarkStart w:id="162" w:name="P3197"/>
      <w:bookmarkEnd w:id="162"/>
      <w:r>
        <w:t>Рисунок 26.6 - Клейма и знаки маркировки, относящиеся</w:t>
      </w:r>
    </w:p>
    <w:p w14:paraId="720B46AC" w14:textId="77777777" w:rsidR="00BA1753" w:rsidRDefault="00BA1753">
      <w:pPr>
        <w:pStyle w:val="ConsPlusTitle"/>
        <w:jc w:val="center"/>
      </w:pPr>
      <w:r>
        <w:t>к проведению среднего ремонта колесной пары, наносимые</w:t>
      </w:r>
    </w:p>
    <w:p w14:paraId="35A33A4F" w14:textId="77777777" w:rsidR="00BA1753" w:rsidRDefault="00BA1753">
      <w:pPr>
        <w:pStyle w:val="ConsPlusTitle"/>
        <w:jc w:val="center"/>
      </w:pPr>
      <w:r>
        <w:t>на бирке</w:t>
      </w:r>
    </w:p>
    <w:p w14:paraId="5200AC0F" w14:textId="77777777" w:rsidR="00BA1753" w:rsidRDefault="00BA1753">
      <w:pPr>
        <w:pStyle w:val="ConsPlusNormal"/>
        <w:jc w:val="center"/>
      </w:pPr>
      <w:r>
        <w:t xml:space="preserve">(рисунок 26.6 в ред. </w:t>
      </w:r>
      <w:hyperlink r:id="rId311">
        <w:r>
          <w:rPr>
            <w:color w:val="0000FF"/>
          </w:rPr>
          <w:t>Протокола</w:t>
        </w:r>
      </w:hyperlink>
      <w:r>
        <w:t xml:space="preserve"> от 08.06.2021)</w:t>
      </w:r>
    </w:p>
    <w:p w14:paraId="7ED5A099" w14:textId="77777777" w:rsidR="00BA1753" w:rsidRDefault="00BA1753">
      <w:pPr>
        <w:pStyle w:val="ConsPlusNormal"/>
        <w:jc w:val="both"/>
      </w:pPr>
    </w:p>
    <w:p w14:paraId="647F1606" w14:textId="77777777" w:rsidR="00BA1753" w:rsidRDefault="00BA1753">
      <w:pPr>
        <w:pStyle w:val="ConsPlusNormal"/>
        <w:ind w:firstLine="540"/>
        <w:jc w:val="both"/>
      </w:pPr>
      <w:r>
        <w:t>При использовании в буксовых узлах подшипников кассетного типа или сдвоенных подшипников на бирку наносят дополнительную маркировку высотой 10 мм и шириной 5 мм:</w:t>
      </w:r>
    </w:p>
    <w:p w14:paraId="7A7CDB8A" w14:textId="77777777" w:rsidR="00BA1753" w:rsidRDefault="00BA1753">
      <w:pPr>
        <w:pStyle w:val="ConsPlusNormal"/>
        <w:spacing w:before="220"/>
        <w:ind w:firstLine="540"/>
        <w:jc w:val="both"/>
      </w:pPr>
      <w:r>
        <w:t>- К - для подшипников кассетного типа торговой марки SKF;</w:t>
      </w:r>
    </w:p>
    <w:p w14:paraId="22FF2489" w14:textId="77777777" w:rsidR="00BA1753" w:rsidRDefault="00BA1753">
      <w:pPr>
        <w:pStyle w:val="ConsPlusNormal"/>
        <w:spacing w:before="220"/>
        <w:ind w:firstLine="540"/>
        <w:jc w:val="both"/>
      </w:pPr>
      <w:r>
        <w:t>- К-1 - для подшипников кассетного типа торговой марки БРЕНКО;</w:t>
      </w:r>
    </w:p>
    <w:p w14:paraId="312968B9" w14:textId="77777777" w:rsidR="00BA1753" w:rsidRDefault="00BA1753">
      <w:pPr>
        <w:pStyle w:val="ConsPlusNormal"/>
        <w:spacing w:before="220"/>
        <w:ind w:firstLine="540"/>
        <w:jc w:val="both"/>
      </w:pPr>
      <w:r>
        <w:t>- К-2 - для подшипников кассетного типа торговой марки TIMKEN;</w:t>
      </w:r>
    </w:p>
    <w:p w14:paraId="1CA34997" w14:textId="77777777" w:rsidR="00BA1753" w:rsidRDefault="00BA1753">
      <w:pPr>
        <w:pStyle w:val="ConsPlusNormal"/>
        <w:spacing w:before="220"/>
        <w:ind w:firstLine="540"/>
        <w:jc w:val="both"/>
      </w:pPr>
      <w:r>
        <w:t>- СП - для подшипников сдвоенных производства ОАО "ХАРП";</w:t>
      </w:r>
    </w:p>
    <w:p w14:paraId="3F4AEB2A" w14:textId="77777777" w:rsidR="00BA1753" w:rsidRDefault="00BA1753">
      <w:pPr>
        <w:pStyle w:val="ConsPlusNormal"/>
        <w:spacing w:before="220"/>
        <w:ind w:firstLine="540"/>
        <w:jc w:val="both"/>
      </w:pPr>
      <w:r>
        <w:t>- СПС - для подшипников сдвоенных производства ОАО "СПЗ" и АО "СПЗ".</w:t>
      </w:r>
    </w:p>
    <w:p w14:paraId="382C84C6" w14:textId="77777777" w:rsidR="00BA1753" w:rsidRDefault="00BA1753">
      <w:pPr>
        <w:pStyle w:val="ConsPlusNormal"/>
        <w:spacing w:before="220"/>
        <w:ind w:firstLine="540"/>
        <w:jc w:val="both"/>
      </w:pPr>
      <w:bookmarkStart w:id="163" w:name="P3208"/>
      <w:bookmarkEnd w:id="163"/>
      <w:r>
        <w:t xml:space="preserve">26.6.3 на шайбе стопорной с левой стороны колесной пары, устанавливаемой под болты М20 торцевого крепления подшипников в корпусе буксы, и М20 или М24 крышки передней подшипника кассетного типа под адаптером </w:t>
      </w:r>
      <w:hyperlink w:anchor="P3217">
        <w:r>
          <w:rPr>
            <w:color w:val="0000FF"/>
          </w:rPr>
          <w:t>(рисунок 26.7)</w:t>
        </w:r>
      </w:hyperlink>
      <w:r>
        <w:t>;</w:t>
      </w:r>
    </w:p>
    <w:p w14:paraId="1EEE6398" w14:textId="77777777" w:rsidR="00BA1753" w:rsidRDefault="00BA1753">
      <w:pPr>
        <w:pStyle w:val="ConsPlusNormal"/>
        <w:jc w:val="both"/>
      </w:pPr>
    </w:p>
    <w:p w14:paraId="3A6F7285" w14:textId="77777777" w:rsidR="00BA1753" w:rsidRDefault="00BA1753">
      <w:pPr>
        <w:pStyle w:val="ConsPlusNormal"/>
        <w:jc w:val="center"/>
        <w:outlineLvl w:val="2"/>
      </w:pPr>
      <w:r>
        <w:rPr>
          <w:noProof/>
          <w:position w:val="-135"/>
        </w:rPr>
        <w:drawing>
          <wp:inline distT="0" distB="0" distL="0" distR="0" wp14:anchorId="01F611FD" wp14:editId="581CC00B">
            <wp:extent cx="3960495" cy="1863090"/>
            <wp:effectExtent l="0" t="0" r="0" b="0"/>
            <wp:docPr id="1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960495" cy="1863090"/>
                    </a:xfrm>
                    <a:prstGeom prst="rect">
                      <a:avLst/>
                    </a:prstGeom>
                    <a:noFill/>
                    <a:ln>
                      <a:noFill/>
                    </a:ln>
                  </pic:spPr>
                </pic:pic>
              </a:graphicData>
            </a:graphic>
          </wp:inline>
        </w:drawing>
      </w:r>
    </w:p>
    <w:p w14:paraId="608929E9" w14:textId="77777777" w:rsidR="00BA1753" w:rsidRDefault="00BA1753">
      <w:pPr>
        <w:pStyle w:val="ConsPlusNormal"/>
        <w:jc w:val="both"/>
      </w:pPr>
    </w:p>
    <w:p w14:paraId="0919C86F" w14:textId="77777777" w:rsidR="00BA1753" w:rsidRDefault="00BA1753">
      <w:pPr>
        <w:pStyle w:val="ConsPlusNormal"/>
        <w:jc w:val="center"/>
      </w:pPr>
      <w:r>
        <w:t>1 - дата проведения среднего ремонта колесной пары (месяц</w:t>
      </w:r>
    </w:p>
    <w:p w14:paraId="3D2AF64F" w14:textId="77777777" w:rsidR="00BA1753" w:rsidRDefault="00BA1753">
      <w:pPr>
        <w:pStyle w:val="ConsPlusNormal"/>
        <w:jc w:val="center"/>
      </w:pPr>
      <w:r>
        <w:t>римскими цифрами и две последние цифры года); 2 - условный</w:t>
      </w:r>
    </w:p>
    <w:p w14:paraId="34380014" w14:textId="77777777" w:rsidR="00BA1753" w:rsidRDefault="00BA1753">
      <w:pPr>
        <w:pStyle w:val="ConsPlusNormal"/>
        <w:jc w:val="center"/>
      </w:pPr>
      <w:r>
        <w:t>номер ремонтного предприятия, которое произвело средний</w:t>
      </w:r>
    </w:p>
    <w:p w14:paraId="6367CEC3" w14:textId="77777777" w:rsidR="00BA1753" w:rsidRDefault="00BA1753">
      <w:pPr>
        <w:pStyle w:val="ConsPlusNormal"/>
        <w:jc w:val="center"/>
      </w:pPr>
      <w:r>
        <w:t>ремонт колесной пары.</w:t>
      </w:r>
    </w:p>
    <w:p w14:paraId="20740454" w14:textId="77777777" w:rsidR="00BA1753" w:rsidRDefault="00BA1753">
      <w:pPr>
        <w:pStyle w:val="ConsPlusNormal"/>
        <w:jc w:val="both"/>
      </w:pPr>
    </w:p>
    <w:p w14:paraId="1DD6DD2A" w14:textId="77777777" w:rsidR="00BA1753" w:rsidRDefault="00BA1753">
      <w:pPr>
        <w:pStyle w:val="ConsPlusTitle"/>
        <w:jc w:val="center"/>
      </w:pPr>
      <w:bookmarkStart w:id="164" w:name="P3217"/>
      <w:bookmarkEnd w:id="164"/>
      <w:r>
        <w:t>Рисунок 26.7 - Клейма и знаки маркировки, относящиеся</w:t>
      </w:r>
    </w:p>
    <w:p w14:paraId="56EF5525" w14:textId="77777777" w:rsidR="00BA1753" w:rsidRDefault="00BA1753">
      <w:pPr>
        <w:pStyle w:val="ConsPlusTitle"/>
        <w:jc w:val="center"/>
      </w:pPr>
      <w:r>
        <w:t>к проведению среднего ремонта колесной пары, на шайбе</w:t>
      </w:r>
    </w:p>
    <w:p w14:paraId="36A251D2" w14:textId="77777777" w:rsidR="00BA1753" w:rsidRDefault="00BA1753">
      <w:pPr>
        <w:pStyle w:val="ConsPlusTitle"/>
        <w:jc w:val="center"/>
      </w:pPr>
      <w:r>
        <w:t>стопорной с левой стороны колесной пары</w:t>
      </w:r>
    </w:p>
    <w:p w14:paraId="0C29B5EA" w14:textId="77777777" w:rsidR="00BA1753" w:rsidRDefault="00BA1753">
      <w:pPr>
        <w:pStyle w:val="ConsPlusNormal"/>
        <w:jc w:val="both"/>
      </w:pPr>
    </w:p>
    <w:p w14:paraId="37349691" w14:textId="77777777" w:rsidR="00BA1753" w:rsidRDefault="00BA1753">
      <w:pPr>
        <w:pStyle w:val="ConsPlusNormal"/>
        <w:ind w:firstLine="540"/>
        <w:jc w:val="both"/>
      </w:pPr>
      <w:r>
        <w:t xml:space="preserve">26.6.4 на шайбе стопорной с правой стороны колесной пары, устанавливаемой под болты М20 торцевого крепления подшипников в корпусе буксы, и М20 или М24 крышки передней подшипника кассетного типа с адаптером наносят индивидуальный номер колесной пары </w:t>
      </w:r>
      <w:hyperlink w:anchor="P3232">
        <w:r>
          <w:rPr>
            <w:color w:val="0000FF"/>
          </w:rPr>
          <w:t>(рис. 26.8)</w:t>
        </w:r>
      </w:hyperlink>
      <w:r>
        <w:t>.</w:t>
      </w:r>
    </w:p>
    <w:p w14:paraId="77811A3B" w14:textId="77777777" w:rsidR="00BA1753" w:rsidRDefault="00BA1753">
      <w:pPr>
        <w:pStyle w:val="ConsPlusNormal"/>
        <w:spacing w:before="220"/>
        <w:ind w:firstLine="540"/>
        <w:jc w:val="both"/>
      </w:pPr>
      <w:r>
        <w:t>При монтаже буксовых узлов на том же ремонтном предприятии, где производилось формирование колесной пары, на шайбу стопорную дополнительно наносят знаки и клейма о выполненном формировании;</w:t>
      </w:r>
    </w:p>
    <w:p w14:paraId="2ED8364E" w14:textId="77777777" w:rsidR="00BA1753" w:rsidRDefault="00BA1753">
      <w:pPr>
        <w:pStyle w:val="ConsPlusNormal"/>
        <w:jc w:val="both"/>
      </w:pPr>
    </w:p>
    <w:p w14:paraId="37A82554" w14:textId="77777777" w:rsidR="00BA1753" w:rsidRDefault="00BA1753">
      <w:pPr>
        <w:pStyle w:val="ConsPlusNormal"/>
        <w:jc w:val="center"/>
        <w:outlineLvl w:val="2"/>
      </w:pPr>
      <w:r>
        <w:rPr>
          <w:noProof/>
          <w:position w:val="-143"/>
        </w:rPr>
        <w:lastRenderedPageBreak/>
        <w:drawing>
          <wp:inline distT="0" distB="0" distL="0" distR="0" wp14:anchorId="62005B7C" wp14:editId="42C28DB2">
            <wp:extent cx="4318635" cy="1955800"/>
            <wp:effectExtent l="0" t="0" r="0" b="0"/>
            <wp:docPr id="1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318635" cy="1955800"/>
                    </a:xfrm>
                    <a:prstGeom prst="rect">
                      <a:avLst/>
                    </a:prstGeom>
                    <a:noFill/>
                    <a:ln>
                      <a:noFill/>
                    </a:ln>
                  </pic:spPr>
                </pic:pic>
              </a:graphicData>
            </a:graphic>
          </wp:inline>
        </w:drawing>
      </w:r>
    </w:p>
    <w:p w14:paraId="48ACDCEF" w14:textId="77777777" w:rsidR="00BA1753" w:rsidRDefault="00BA1753">
      <w:pPr>
        <w:pStyle w:val="ConsPlusNormal"/>
        <w:jc w:val="both"/>
      </w:pPr>
    </w:p>
    <w:p w14:paraId="2AA4995D" w14:textId="77777777" w:rsidR="00BA1753" w:rsidRDefault="00BA1753">
      <w:pPr>
        <w:pStyle w:val="ConsPlusNormal"/>
        <w:jc w:val="center"/>
      </w:pPr>
      <w:r>
        <w:t>1 - "Ф" - знак формирования колесной пары, 2 - условный</w:t>
      </w:r>
    </w:p>
    <w:p w14:paraId="079C44C7" w14:textId="77777777" w:rsidR="00BA1753" w:rsidRDefault="00BA1753">
      <w:pPr>
        <w:pStyle w:val="ConsPlusNormal"/>
        <w:jc w:val="center"/>
      </w:pPr>
      <w:r>
        <w:t>номер предприятия, которое произвело формирование колесной</w:t>
      </w:r>
    </w:p>
    <w:p w14:paraId="11073E6B" w14:textId="77777777" w:rsidR="00BA1753" w:rsidRDefault="00BA1753">
      <w:pPr>
        <w:pStyle w:val="ConsPlusNormal"/>
        <w:jc w:val="center"/>
      </w:pPr>
      <w:r>
        <w:t>пары; 3 - дата проведения формирования колесной пары (месяц</w:t>
      </w:r>
    </w:p>
    <w:p w14:paraId="5DF24438" w14:textId="77777777" w:rsidR="00BA1753" w:rsidRDefault="00BA1753">
      <w:pPr>
        <w:pStyle w:val="ConsPlusNormal"/>
        <w:jc w:val="center"/>
      </w:pPr>
      <w:r>
        <w:t>римскими цифрами и две последние цифры года);</w:t>
      </w:r>
    </w:p>
    <w:p w14:paraId="322FFEC6" w14:textId="77777777" w:rsidR="00BA1753" w:rsidRDefault="00BA1753">
      <w:pPr>
        <w:pStyle w:val="ConsPlusNormal"/>
        <w:jc w:val="center"/>
      </w:pPr>
      <w:r>
        <w:t>4 - индивидуальный номер колесной пары.</w:t>
      </w:r>
    </w:p>
    <w:p w14:paraId="764DB104" w14:textId="77777777" w:rsidR="00BA1753" w:rsidRDefault="00BA1753">
      <w:pPr>
        <w:pStyle w:val="ConsPlusNormal"/>
        <w:jc w:val="both"/>
      </w:pPr>
    </w:p>
    <w:p w14:paraId="1D8CE469" w14:textId="77777777" w:rsidR="00BA1753" w:rsidRDefault="00BA1753">
      <w:pPr>
        <w:pStyle w:val="ConsPlusTitle"/>
        <w:jc w:val="center"/>
      </w:pPr>
      <w:bookmarkStart w:id="165" w:name="P3232"/>
      <w:bookmarkEnd w:id="165"/>
      <w:r>
        <w:t>Рисунок 26.8 - Клейма и знаки маркировки, относящиеся</w:t>
      </w:r>
    </w:p>
    <w:p w14:paraId="412350A8" w14:textId="77777777" w:rsidR="00BA1753" w:rsidRDefault="00BA1753">
      <w:pPr>
        <w:pStyle w:val="ConsPlusTitle"/>
        <w:jc w:val="center"/>
      </w:pPr>
      <w:r>
        <w:t>к проведению среднего ремонта колесной пары, на шайбе</w:t>
      </w:r>
    </w:p>
    <w:p w14:paraId="02DA25EF" w14:textId="77777777" w:rsidR="00BA1753" w:rsidRDefault="00BA1753">
      <w:pPr>
        <w:pStyle w:val="ConsPlusTitle"/>
        <w:jc w:val="center"/>
      </w:pPr>
      <w:r>
        <w:t>стопорной с правой стороны колесной пары</w:t>
      </w:r>
    </w:p>
    <w:p w14:paraId="05EE00B1" w14:textId="77777777" w:rsidR="00BA1753" w:rsidRDefault="00BA1753">
      <w:pPr>
        <w:pStyle w:val="ConsPlusNormal"/>
        <w:jc w:val="both"/>
      </w:pPr>
    </w:p>
    <w:p w14:paraId="169D48FE" w14:textId="77777777" w:rsidR="00BA1753" w:rsidRDefault="00BA1753">
      <w:pPr>
        <w:pStyle w:val="ConsPlusNormal"/>
        <w:ind w:firstLine="540"/>
        <w:jc w:val="both"/>
      </w:pPr>
      <w:r>
        <w:t xml:space="preserve">Допускается индивидуальный номер колесной пары набивать в два ряда: верхний ряд - условный номер предприятия-изготовителя черновой оси - 4 знака, нижний ряд - порядковый номер черновой оси - до 6 знаков и год изготовления черновой оси - 2 знака </w:t>
      </w:r>
      <w:hyperlink w:anchor="P3240">
        <w:r>
          <w:rPr>
            <w:color w:val="0000FF"/>
          </w:rPr>
          <w:t>(рисунок 26.9)</w:t>
        </w:r>
      </w:hyperlink>
      <w:r>
        <w:t>.</w:t>
      </w:r>
    </w:p>
    <w:p w14:paraId="2B05F5B5" w14:textId="77777777" w:rsidR="00BA1753" w:rsidRDefault="00BA1753">
      <w:pPr>
        <w:pStyle w:val="ConsPlusNormal"/>
        <w:jc w:val="both"/>
      </w:pPr>
    </w:p>
    <w:p w14:paraId="1EAFE940" w14:textId="77777777" w:rsidR="00BA1753" w:rsidRDefault="00BA1753">
      <w:pPr>
        <w:pStyle w:val="ConsPlusNormal"/>
        <w:jc w:val="center"/>
        <w:outlineLvl w:val="2"/>
      </w:pPr>
      <w:r>
        <w:rPr>
          <w:noProof/>
          <w:position w:val="-146"/>
        </w:rPr>
        <w:drawing>
          <wp:inline distT="0" distB="0" distL="0" distR="0" wp14:anchorId="3CC2C3D9" wp14:editId="16E04209">
            <wp:extent cx="1983740" cy="1999615"/>
            <wp:effectExtent l="0" t="0" r="0" b="0"/>
            <wp:docPr id="1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983740" cy="1999615"/>
                    </a:xfrm>
                    <a:prstGeom prst="rect">
                      <a:avLst/>
                    </a:prstGeom>
                    <a:noFill/>
                    <a:ln>
                      <a:noFill/>
                    </a:ln>
                  </pic:spPr>
                </pic:pic>
              </a:graphicData>
            </a:graphic>
          </wp:inline>
        </w:drawing>
      </w:r>
    </w:p>
    <w:p w14:paraId="5D93F8D4" w14:textId="77777777" w:rsidR="00BA1753" w:rsidRDefault="00BA1753">
      <w:pPr>
        <w:pStyle w:val="ConsPlusNormal"/>
        <w:jc w:val="both"/>
      </w:pPr>
    </w:p>
    <w:p w14:paraId="10BDC488" w14:textId="77777777" w:rsidR="00BA1753" w:rsidRDefault="00BA1753">
      <w:pPr>
        <w:pStyle w:val="ConsPlusTitle"/>
        <w:jc w:val="center"/>
      </w:pPr>
      <w:bookmarkStart w:id="166" w:name="P3240"/>
      <w:bookmarkEnd w:id="166"/>
      <w:r>
        <w:t>Рисунок 26.9 - Индивидуальный номер колесной пары,</w:t>
      </w:r>
    </w:p>
    <w:p w14:paraId="5B295997" w14:textId="77777777" w:rsidR="00BA1753" w:rsidRDefault="00BA1753">
      <w:pPr>
        <w:pStyle w:val="ConsPlusTitle"/>
        <w:jc w:val="center"/>
      </w:pPr>
      <w:r>
        <w:t>нанесенный в два ряда на шайбе стопорной.</w:t>
      </w:r>
    </w:p>
    <w:p w14:paraId="5C5EDAEF" w14:textId="77777777" w:rsidR="00BA1753" w:rsidRDefault="00BA1753">
      <w:pPr>
        <w:pStyle w:val="ConsPlusNormal"/>
        <w:jc w:val="both"/>
      </w:pPr>
    </w:p>
    <w:p w14:paraId="3E01DDF0" w14:textId="77777777" w:rsidR="00BA1753" w:rsidRDefault="00BA1753">
      <w:pPr>
        <w:pStyle w:val="ConsPlusNormal"/>
        <w:ind w:firstLine="540"/>
        <w:jc w:val="both"/>
      </w:pPr>
      <w:r>
        <w:t xml:space="preserve">26.6.5 при монтаже буксовых узлов на ремонтных предприятиях, не производивших капитальный ремонт колесных пар, колесные пары маркируют аналогично </w:t>
      </w:r>
      <w:hyperlink w:anchor="P3170">
        <w:r>
          <w:rPr>
            <w:color w:val="0000FF"/>
          </w:rPr>
          <w:t>26.6.1</w:t>
        </w:r>
      </w:hyperlink>
      <w:r>
        <w:t xml:space="preserve">, </w:t>
      </w:r>
      <w:hyperlink w:anchor="P3185">
        <w:r>
          <w:rPr>
            <w:color w:val="0000FF"/>
          </w:rPr>
          <w:t>26.6.2</w:t>
        </w:r>
      </w:hyperlink>
      <w:r>
        <w:t xml:space="preserve"> и </w:t>
      </w:r>
      <w:hyperlink w:anchor="P3208">
        <w:r>
          <w:rPr>
            <w:color w:val="0000FF"/>
          </w:rPr>
          <w:t>26.6.3</w:t>
        </w:r>
      </w:hyperlink>
      <w:r>
        <w:t>. При этом вместо знаков и клейм о проведении среднего ремонта наносят знаки и клейма о производстве монтажа буксовых узлов:</w:t>
      </w:r>
    </w:p>
    <w:p w14:paraId="68AC153B" w14:textId="77777777" w:rsidR="00BA1753" w:rsidRDefault="00BA1753">
      <w:pPr>
        <w:pStyle w:val="ConsPlusNormal"/>
        <w:spacing w:before="220"/>
        <w:ind w:firstLine="540"/>
        <w:jc w:val="both"/>
      </w:pPr>
      <w:r>
        <w:t>- "М" - знак монтажа;</w:t>
      </w:r>
    </w:p>
    <w:p w14:paraId="2CB7587E" w14:textId="77777777" w:rsidR="00BA1753" w:rsidRDefault="00BA1753">
      <w:pPr>
        <w:pStyle w:val="ConsPlusNormal"/>
        <w:spacing w:before="220"/>
        <w:ind w:firstLine="540"/>
        <w:jc w:val="both"/>
      </w:pPr>
      <w:r>
        <w:t>- дату монтажа (месяц римскими цифрами и две последние цифры года);</w:t>
      </w:r>
    </w:p>
    <w:p w14:paraId="10CAAE5F" w14:textId="77777777" w:rsidR="00BA1753" w:rsidRDefault="00BA1753">
      <w:pPr>
        <w:pStyle w:val="ConsPlusNormal"/>
        <w:spacing w:before="220"/>
        <w:ind w:firstLine="540"/>
        <w:jc w:val="both"/>
      </w:pPr>
      <w:r>
        <w:t>- условный номер ремонтного предприятия, которое произвело монтаж буксовых узлов;</w:t>
      </w:r>
    </w:p>
    <w:p w14:paraId="4A9028C2" w14:textId="77777777" w:rsidR="00BA1753" w:rsidRDefault="00BA1753">
      <w:pPr>
        <w:pStyle w:val="ConsPlusNormal"/>
        <w:spacing w:before="220"/>
        <w:ind w:firstLine="540"/>
        <w:jc w:val="both"/>
      </w:pPr>
      <w:r>
        <w:t xml:space="preserve">26.6.6 при использовании в буксовых узлах с подшипниками роликовыми цилиндрическими </w:t>
      </w:r>
      <w:r>
        <w:lastRenderedPageBreak/>
        <w:t xml:space="preserve">смазки Буксол или ЗУМ, под верхний левый болт крышки крепительной с левой стороны колесной пары устанавливают бирку, на которой выбивают "БУКСОЛ" или "ЗУМ" </w:t>
      </w:r>
      <w:hyperlink w:anchor="P1509">
        <w:r>
          <w:rPr>
            <w:color w:val="0000FF"/>
          </w:rPr>
          <w:t>(рисунок 11.1)</w:t>
        </w:r>
      </w:hyperlink>
      <w:r>
        <w:t>;</w:t>
      </w:r>
    </w:p>
    <w:p w14:paraId="177887CD" w14:textId="77777777" w:rsidR="00BA1753" w:rsidRDefault="00BA1753">
      <w:pPr>
        <w:pStyle w:val="ConsPlusNormal"/>
        <w:spacing w:before="220"/>
        <w:ind w:firstLine="540"/>
        <w:jc w:val="both"/>
      </w:pPr>
      <w:bookmarkStart w:id="167" w:name="P3248"/>
      <w:bookmarkEnd w:id="167"/>
      <w:r>
        <w:t>26.7 Клейма и знаки маркировки, относящиеся к проведению текущего ремонта колесной пары, наносятся:</w:t>
      </w:r>
    </w:p>
    <w:p w14:paraId="05FE777A" w14:textId="77777777" w:rsidR="00BA1753" w:rsidRDefault="00BA1753">
      <w:pPr>
        <w:pStyle w:val="ConsPlusNormal"/>
        <w:spacing w:before="220"/>
        <w:ind w:firstLine="540"/>
        <w:jc w:val="both"/>
      </w:pPr>
      <w:r>
        <w:t xml:space="preserve">26.7.1 на бирке, устанавливаемой под правый верхний болт крышки крепительной с правой стороны колесной пары, оборудованной буксовыми узлами с подшипниками в корпусах букс </w:t>
      </w:r>
      <w:hyperlink w:anchor="P3262">
        <w:r>
          <w:rPr>
            <w:color w:val="0000FF"/>
          </w:rPr>
          <w:t>(рисунок 26.10)</w:t>
        </w:r>
      </w:hyperlink>
      <w:r>
        <w:t>;</w:t>
      </w:r>
    </w:p>
    <w:p w14:paraId="0E3A390C" w14:textId="77777777" w:rsidR="00BA1753" w:rsidRDefault="00BA1753">
      <w:pPr>
        <w:pStyle w:val="ConsPlusNormal"/>
        <w:jc w:val="both"/>
      </w:pPr>
    </w:p>
    <w:p w14:paraId="6AAB3DE6" w14:textId="77777777" w:rsidR="00BA1753" w:rsidRDefault="00BA1753">
      <w:pPr>
        <w:pStyle w:val="ConsPlusNormal"/>
        <w:jc w:val="center"/>
        <w:outlineLvl w:val="2"/>
      </w:pPr>
      <w:r>
        <w:rPr>
          <w:noProof/>
          <w:position w:val="-102"/>
        </w:rPr>
        <w:drawing>
          <wp:inline distT="0" distB="0" distL="0" distR="0" wp14:anchorId="345223D2" wp14:editId="4E34ECE1">
            <wp:extent cx="1579880" cy="1445895"/>
            <wp:effectExtent l="0" t="0" r="0" b="0"/>
            <wp:docPr id="1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79880" cy="1445895"/>
                    </a:xfrm>
                    <a:prstGeom prst="rect">
                      <a:avLst/>
                    </a:prstGeom>
                    <a:noFill/>
                    <a:ln>
                      <a:noFill/>
                    </a:ln>
                  </pic:spPr>
                </pic:pic>
              </a:graphicData>
            </a:graphic>
          </wp:inline>
        </w:drawing>
      </w:r>
    </w:p>
    <w:p w14:paraId="467297C4" w14:textId="77777777" w:rsidR="00BA1753" w:rsidRDefault="00BA1753">
      <w:pPr>
        <w:pStyle w:val="ConsPlusNormal"/>
        <w:jc w:val="both"/>
      </w:pPr>
    </w:p>
    <w:p w14:paraId="353513AB" w14:textId="77777777" w:rsidR="00BA1753" w:rsidRDefault="00BA1753">
      <w:pPr>
        <w:pStyle w:val="ConsPlusNormal"/>
        <w:jc w:val="center"/>
      </w:pPr>
      <w:r>
        <w:t>1 - знак проведения текущего ремонта колесной пары;</w:t>
      </w:r>
    </w:p>
    <w:p w14:paraId="50405C50" w14:textId="77777777" w:rsidR="00BA1753" w:rsidRDefault="00BA1753">
      <w:pPr>
        <w:pStyle w:val="ConsPlusNormal"/>
        <w:jc w:val="center"/>
      </w:pPr>
      <w:r>
        <w:t>2 - О1 или О2 - знак восстановления профиля поверхности</w:t>
      </w:r>
    </w:p>
    <w:p w14:paraId="5022570E" w14:textId="77777777" w:rsidR="00BA1753" w:rsidRDefault="00BA1753">
      <w:pPr>
        <w:pStyle w:val="ConsPlusNormal"/>
        <w:jc w:val="center"/>
      </w:pPr>
      <w:r>
        <w:t>катания колес (если производилось); 3 - дата проведения</w:t>
      </w:r>
    </w:p>
    <w:p w14:paraId="5072A6CD" w14:textId="77777777" w:rsidR="00BA1753" w:rsidRDefault="00BA1753">
      <w:pPr>
        <w:pStyle w:val="ConsPlusNormal"/>
        <w:jc w:val="center"/>
      </w:pPr>
      <w:r>
        <w:t>текущего ремонта и восстановления профиля поверхности</w:t>
      </w:r>
    </w:p>
    <w:p w14:paraId="5975E3D5" w14:textId="77777777" w:rsidR="00BA1753" w:rsidRDefault="00BA1753">
      <w:pPr>
        <w:pStyle w:val="ConsPlusNormal"/>
        <w:jc w:val="center"/>
      </w:pPr>
      <w:r>
        <w:t>катания колес (месяц римскими цифрами и две последние</w:t>
      </w:r>
    </w:p>
    <w:p w14:paraId="1AB248A9" w14:textId="77777777" w:rsidR="00BA1753" w:rsidRDefault="00BA1753">
      <w:pPr>
        <w:pStyle w:val="ConsPlusNormal"/>
        <w:jc w:val="center"/>
      </w:pPr>
      <w:r>
        <w:t>цифры года) 4 - условный номер ремонтного предприятия,</w:t>
      </w:r>
    </w:p>
    <w:p w14:paraId="449A2C8C" w14:textId="77777777" w:rsidR="00BA1753" w:rsidRDefault="00BA1753">
      <w:pPr>
        <w:pStyle w:val="ConsPlusNormal"/>
        <w:jc w:val="center"/>
      </w:pPr>
      <w:r>
        <w:t>которое провело текущий ремонт и восстановления профиля</w:t>
      </w:r>
    </w:p>
    <w:p w14:paraId="69ABD6B1" w14:textId="77777777" w:rsidR="00BA1753" w:rsidRDefault="00BA1753">
      <w:pPr>
        <w:pStyle w:val="ConsPlusNormal"/>
        <w:jc w:val="center"/>
      </w:pPr>
      <w:r>
        <w:t>поверхности катания колес.</w:t>
      </w:r>
    </w:p>
    <w:p w14:paraId="00582A5B" w14:textId="77777777" w:rsidR="00BA1753" w:rsidRDefault="00BA1753">
      <w:pPr>
        <w:pStyle w:val="ConsPlusNormal"/>
        <w:jc w:val="both"/>
      </w:pPr>
    </w:p>
    <w:p w14:paraId="515DA7AB" w14:textId="77777777" w:rsidR="00BA1753" w:rsidRDefault="00BA1753">
      <w:pPr>
        <w:pStyle w:val="ConsPlusTitle"/>
        <w:jc w:val="center"/>
      </w:pPr>
      <w:bookmarkStart w:id="168" w:name="P3262"/>
      <w:bookmarkEnd w:id="168"/>
      <w:r>
        <w:t>Рисунок 26.10 - Клейма и знаки маркировки, относящиеся</w:t>
      </w:r>
    </w:p>
    <w:p w14:paraId="10F63752" w14:textId="77777777" w:rsidR="00BA1753" w:rsidRDefault="00BA1753">
      <w:pPr>
        <w:pStyle w:val="ConsPlusTitle"/>
        <w:jc w:val="center"/>
      </w:pPr>
      <w:r>
        <w:t>к проведению текущего ремонта колесной пары и восстановлению</w:t>
      </w:r>
    </w:p>
    <w:p w14:paraId="50B511BD" w14:textId="77777777" w:rsidR="00BA1753" w:rsidRDefault="00BA1753">
      <w:pPr>
        <w:pStyle w:val="ConsPlusTitle"/>
        <w:jc w:val="center"/>
      </w:pPr>
      <w:r>
        <w:t>профиля поверхности катания колес, наносимые на бирке</w:t>
      </w:r>
    </w:p>
    <w:p w14:paraId="4D766E67" w14:textId="77777777" w:rsidR="00BA1753" w:rsidRDefault="00BA1753">
      <w:pPr>
        <w:pStyle w:val="ConsPlusNormal"/>
        <w:jc w:val="both"/>
      </w:pPr>
    </w:p>
    <w:p w14:paraId="53765117" w14:textId="77777777" w:rsidR="00BA1753" w:rsidRDefault="00BA1753">
      <w:pPr>
        <w:pStyle w:val="ConsPlusNormal"/>
        <w:ind w:firstLine="540"/>
        <w:jc w:val="both"/>
      </w:pPr>
      <w:r>
        <w:t xml:space="preserve">26.7.2 на шайбе стопорной с левой стороны колесной пары, устанавливаемой под болты М20 торцевого крепления подшипников роликовых цилиндрических и под болты М20 или М24 крышки передней подшипника кассетного типа под адаптером </w:t>
      </w:r>
      <w:hyperlink w:anchor="P3279">
        <w:r>
          <w:rPr>
            <w:color w:val="0000FF"/>
          </w:rPr>
          <w:t>(рисунок 26.11)</w:t>
        </w:r>
      </w:hyperlink>
      <w:r>
        <w:t>.</w:t>
      </w:r>
    </w:p>
    <w:p w14:paraId="7D11B9DE" w14:textId="77777777" w:rsidR="00BA1753" w:rsidRDefault="00BA1753">
      <w:pPr>
        <w:pStyle w:val="ConsPlusNormal"/>
        <w:jc w:val="both"/>
      </w:pPr>
    </w:p>
    <w:p w14:paraId="2C1463AC" w14:textId="77777777" w:rsidR="00BA1753" w:rsidRDefault="00BA1753">
      <w:pPr>
        <w:pStyle w:val="ConsPlusNormal"/>
        <w:jc w:val="center"/>
        <w:outlineLvl w:val="2"/>
      </w:pPr>
      <w:r>
        <w:rPr>
          <w:noProof/>
          <w:position w:val="-134"/>
        </w:rPr>
        <w:drawing>
          <wp:inline distT="0" distB="0" distL="0" distR="0" wp14:anchorId="5F70596A" wp14:editId="74232400">
            <wp:extent cx="4004310" cy="1851660"/>
            <wp:effectExtent l="0" t="0" r="0" b="0"/>
            <wp:docPr id="1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004310" cy="1851660"/>
                    </a:xfrm>
                    <a:prstGeom prst="rect">
                      <a:avLst/>
                    </a:prstGeom>
                    <a:noFill/>
                    <a:ln>
                      <a:noFill/>
                    </a:ln>
                  </pic:spPr>
                </pic:pic>
              </a:graphicData>
            </a:graphic>
          </wp:inline>
        </w:drawing>
      </w:r>
    </w:p>
    <w:p w14:paraId="25409839" w14:textId="77777777" w:rsidR="00BA1753" w:rsidRDefault="00BA1753">
      <w:pPr>
        <w:pStyle w:val="ConsPlusNormal"/>
        <w:jc w:val="both"/>
      </w:pPr>
    </w:p>
    <w:p w14:paraId="3A1C9B46" w14:textId="77777777" w:rsidR="00BA1753" w:rsidRDefault="00BA1753">
      <w:pPr>
        <w:pStyle w:val="ConsPlusNormal"/>
        <w:jc w:val="center"/>
      </w:pPr>
      <w:r>
        <w:t>1 - знак проведения текущего ремонта колесной пары; 2 - О1</w:t>
      </w:r>
    </w:p>
    <w:p w14:paraId="767D9ABA" w14:textId="77777777" w:rsidR="00BA1753" w:rsidRDefault="00BA1753">
      <w:pPr>
        <w:pStyle w:val="ConsPlusNormal"/>
        <w:jc w:val="center"/>
      </w:pPr>
      <w:r>
        <w:t>или О2 - знак восстановления профиля поверхности катания</w:t>
      </w:r>
    </w:p>
    <w:p w14:paraId="4BA5CAA7" w14:textId="77777777" w:rsidR="00BA1753" w:rsidRDefault="00BA1753">
      <w:pPr>
        <w:pStyle w:val="ConsPlusNormal"/>
        <w:jc w:val="center"/>
      </w:pPr>
      <w:r>
        <w:t>колес (если производилось); 3 - дата проведения текущего</w:t>
      </w:r>
    </w:p>
    <w:p w14:paraId="325C56E3" w14:textId="77777777" w:rsidR="00BA1753" w:rsidRDefault="00BA1753">
      <w:pPr>
        <w:pStyle w:val="ConsPlusNormal"/>
        <w:jc w:val="center"/>
      </w:pPr>
      <w:r>
        <w:t>ремонта и восстановления профиля поверхности катания колес</w:t>
      </w:r>
    </w:p>
    <w:p w14:paraId="1B7E23B9" w14:textId="77777777" w:rsidR="00BA1753" w:rsidRDefault="00BA1753">
      <w:pPr>
        <w:pStyle w:val="ConsPlusNormal"/>
        <w:jc w:val="center"/>
      </w:pPr>
      <w:r>
        <w:t>(месяц римскими цифрами и две последние цифры года);</w:t>
      </w:r>
    </w:p>
    <w:p w14:paraId="512D4134" w14:textId="77777777" w:rsidR="00BA1753" w:rsidRDefault="00BA1753">
      <w:pPr>
        <w:pStyle w:val="ConsPlusNormal"/>
        <w:jc w:val="center"/>
      </w:pPr>
      <w:r>
        <w:t>4 - условный номер ремонтного предприятия, которое провело</w:t>
      </w:r>
    </w:p>
    <w:p w14:paraId="502B4F4A" w14:textId="77777777" w:rsidR="00BA1753" w:rsidRDefault="00BA1753">
      <w:pPr>
        <w:pStyle w:val="ConsPlusNormal"/>
        <w:jc w:val="center"/>
      </w:pPr>
      <w:r>
        <w:lastRenderedPageBreak/>
        <w:t>текущий ремонт и восстановления профиля поверхности</w:t>
      </w:r>
    </w:p>
    <w:p w14:paraId="288DBD33" w14:textId="77777777" w:rsidR="00BA1753" w:rsidRDefault="00BA1753">
      <w:pPr>
        <w:pStyle w:val="ConsPlusNormal"/>
        <w:jc w:val="center"/>
      </w:pPr>
      <w:r>
        <w:t>катания колес.</w:t>
      </w:r>
    </w:p>
    <w:p w14:paraId="60A015E8" w14:textId="77777777" w:rsidR="00BA1753" w:rsidRDefault="00BA1753">
      <w:pPr>
        <w:pStyle w:val="ConsPlusNormal"/>
        <w:jc w:val="both"/>
      </w:pPr>
    </w:p>
    <w:p w14:paraId="787550F3" w14:textId="77777777" w:rsidR="00BA1753" w:rsidRDefault="00BA1753">
      <w:pPr>
        <w:pStyle w:val="ConsPlusTitle"/>
        <w:jc w:val="center"/>
      </w:pPr>
      <w:bookmarkStart w:id="169" w:name="P3279"/>
      <w:bookmarkEnd w:id="169"/>
      <w:r>
        <w:t>Рисунок 26.11 - Клейма и знаки маркировки, относящиеся</w:t>
      </w:r>
    </w:p>
    <w:p w14:paraId="47AF7B27" w14:textId="77777777" w:rsidR="00BA1753" w:rsidRDefault="00BA1753">
      <w:pPr>
        <w:pStyle w:val="ConsPlusTitle"/>
        <w:jc w:val="center"/>
      </w:pPr>
      <w:r>
        <w:t>к проведению текущего ремонта колесной пары и восстановлению</w:t>
      </w:r>
    </w:p>
    <w:p w14:paraId="32147131" w14:textId="77777777" w:rsidR="00BA1753" w:rsidRDefault="00BA1753">
      <w:pPr>
        <w:pStyle w:val="ConsPlusTitle"/>
        <w:jc w:val="center"/>
      </w:pPr>
      <w:r>
        <w:t>профиля поверхности катания колес, наносимые на шайбе</w:t>
      </w:r>
    </w:p>
    <w:p w14:paraId="55473F77" w14:textId="77777777" w:rsidR="00BA1753" w:rsidRDefault="00BA1753">
      <w:pPr>
        <w:pStyle w:val="ConsPlusTitle"/>
        <w:jc w:val="center"/>
      </w:pPr>
      <w:r>
        <w:t>стопорной с левой стороны колесной пары</w:t>
      </w:r>
    </w:p>
    <w:p w14:paraId="295A89D4" w14:textId="77777777" w:rsidR="00BA1753" w:rsidRDefault="00BA1753">
      <w:pPr>
        <w:pStyle w:val="ConsPlusNormal"/>
        <w:jc w:val="both"/>
      </w:pPr>
    </w:p>
    <w:p w14:paraId="11665C71" w14:textId="77777777" w:rsidR="00BA1753" w:rsidRDefault="00BA1753">
      <w:pPr>
        <w:pStyle w:val="ConsPlusNormal"/>
        <w:ind w:firstLine="540"/>
        <w:jc w:val="both"/>
      </w:pPr>
      <w:r>
        <w:t xml:space="preserve">26.7.3 При восстановлении профиля поверхности катания колес колесных пар с подшипниками сдвоенными и кассетного типа знак О1 (или О2) на бирке </w:t>
      </w:r>
      <w:hyperlink w:anchor="P3262">
        <w:r>
          <w:rPr>
            <w:color w:val="0000FF"/>
          </w:rPr>
          <w:t>(рисунок 26.10)</w:t>
        </w:r>
      </w:hyperlink>
      <w:r>
        <w:t xml:space="preserve"> и на шайбе стопорной </w:t>
      </w:r>
      <w:hyperlink w:anchor="P3279">
        <w:r>
          <w:rPr>
            <w:color w:val="0000FF"/>
          </w:rPr>
          <w:t>(рисунок 26.11)</w:t>
        </w:r>
      </w:hyperlink>
      <w:r>
        <w:t xml:space="preserve"> не наносят.</w:t>
      </w:r>
    </w:p>
    <w:p w14:paraId="1EF50709" w14:textId="77777777" w:rsidR="00BA1753" w:rsidRDefault="00BA1753">
      <w:pPr>
        <w:pStyle w:val="ConsPlusNormal"/>
        <w:spacing w:before="220"/>
        <w:ind w:firstLine="540"/>
        <w:jc w:val="both"/>
      </w:pPr>
      <w:bookmarkStart w:id="170" w:name="P3285"/>
      <w:bookmarkEnd w:id="170"/>
      <w:r>
        <w:t xml:space="preserve">26.8 На крышке смотровой корпуса буксы в зависимости от типа и конструктивной компоновки подшипников, установленных в буксу, белой краской шрифтом N 4 согласно </w:t>
      </w:r>
      <w:hyperlink r:id="rId317">
        <w:r>
          <w:rPr>
            <w:color w:val="0000FF"/>
          </w:rPr>
          <w:t>Альбома-справочника</w:t>
        </w:r>
      </w:hyperlink>
      <w:r>
        <w:t xml:space="preserve"> 632-2011 ПКБ ЦВ должна быть нанесена надпись:</w:t>
      </w:r>
    </w:p>
    <w:p w14:paraId="391BAFA6" w14:textId="77777777" w:rsidR="00BA1753" w:rsidRDefault="00BA1753">
      <w:pPr>
        <w:pStyle w:val="ConsPlusNormal"/>
        <w:spacing w:before="220"/>
        <w:ind w:firstLine="540"/>
        <w:jc w:val="both"/>
      </w:pPr>
      <w:r>
        <w:t>- К - для подшипников кассетного типа торговой марки SKF;</w:t>
      </w:r>
    </w:p>
    <w:p w14:paraId="762E42CD" w14:textId="77777777" w:rsidR="00BA1753" w:rsidRDefault="00BA1753">
      <w:pPr>
        <w:pStyle w:val="ConsPlusNormal"/>
        <w:spacing w:before="220"/>
        <w:ind w:firstLine="540"/>
        <w:jc w:val="both"/>
      </w:pPr>
      <w:r>
        <w:t>- К-1 - для подшипников кассетного типа торговой марки Бренко;</w:t>
      </w:r>
    </w:p>
    <w:p w14:paraId="67C5A7F5" w14:textId="77777777" w:rsidR="00BA1753" w:rsidRDefault="00BA1753">
      <w:pPr>
        <w:pStyle w:val="ConsPlusNormal"/>
        <w:spacing w:before="220"/>
        <w:ind w:firstLine="540"/>
        <w:jc w:val="both"/>
      </w:pPr>
      <w:r>
        <w:t>- К-2 - для подшипников кассетного типа торговой марки TIMKEN;</w:t>
      </w:r>
    </w:p>
    <w:p w14:paraId="24C95B04" w14:textId="77777777" w:rsidR="00BA1753" w:rsidRDefault="00BA1753">
      <w:pPr>
        <w:pStyle w:val="ConsPlusNormal"/>
        <w:spacing w:before="220"/>
        <w:ind w:firstLine="540"/>
        <w:jc w:val="both"/>
      </w:pPr>
      <w:r>
        <w:t>- СП - для подшипников сдвоенных производства АО ХАРП;</w:t>
      </w:r>
    </w:p>
    <w:p w14:paraId="5BB56957" w14:textId="77777777" w:rsidR="00BA1753" w:rsidRDefault="00BA1753">
      <w:pPr>
        <w:pStyle w:val="ConsPlusNormal"/>
        <w:spacing w:before="220"/>
        <w:ind w:firstLine="540"/>
        <w:jc w:val="both"/>
      </w:pPr>
      <w:r>
        <w:t>- СПС - для подшипников сдвоенных производства ОАО "СПЗ" и АО "СПЗ";</w:t>
      </w:r>
    </w:p>
    <w:p w14:paraId="599713FB" w14:textId="77777777" w:rsidR="00BA1753" w:rsidRDefault="00BA1753">
      <w:pPr>
        <w:pStyle w:val="ConsPlusNormal"/>
        <w:spacing w:before="220"/>
        <w:ind w:firstLine="540"/>
        <w:jc w:val="both"/>
      </w:pPr>
      <w:r>
        <w:t>- БУКСОЛ или ЗУМ - для подшипников роликовых цилиндрических, заправленных этими смазками.</w:t>
      </w:r>
    </w:p>
    <w:p w14:paraId="13E67B2C" w14:textId="77777777" w:rsidR="00BA1753" w:rsidRDefault="00BA1753">
      <w:pPr>
        <w:pStyle w:val="ConsPlusNormal"/>
        <w:spacing w:before="220"/>
        <w:ind w:firstLine="540"/>
        <w:jc w:val="both"/>
      </w:pPr>
      <w:r>
        <w:t>26.9 Запрещается постановка знаков и клейм, относящихся к проведению текущего ремонта колесных пар и восстановлению профиля поверхности катания колес, на торцах шеек осей.</w:t>
      </w:r>
    </w:p>
    <w:p w14:paraId="0C100B8C" w14:textId="77777777" w:rsidR="00BA1753" w:rsidRDefault="00BA1753">
      <w:pPr>
        <w:pStyle w:val="ConsPlusNormal"/>
        <w:spacing w:before="220"/>
        <w:ind w:firstLine="540"/>
        <w:jc w:val="both"/>
      </w:pPr>
      <w:r>
        <w:t>26.10 При отсутствии места для нанесения знаков и клейм на торцах оси, старые знаки и клейма должны быть зачеканены или заварены с последующей зачисткой.</w:t>
      </w:r>
    </w:p>
    <w:p w14:paraId="5E97B50D" w14:textId="77777777" w:rsidR="00BA1753" w:rsidRDefault="00BA1753">
      <w:pPr>
        <w:pStyle w:val="ConsPlusNormal"/>
        <w:spacing w:before="220"/>
        <w:ind w:firstLine="540"/>
        <w:jc w:val="both"/>
      </w:pPr>
      <w:r>
        <w:t>Запрещается зачеканивать или заваривать знаки и клейма, относящиеся к изготовлению оси. Они должны быть сохранены на весь срок службы оси.</w:t>
      </w:r>
    </w:p>
    <w:p w14:paraId="7D09A097" w14:textId="77777777" w:rsidR="00BA1753" w:rsidRDefault="00BA1753">
      <w:pPr>
        <w:pStyle w:val="ConsPlusNormal"/>
        <w:jc w:val="both"/>
      </w:pPr>
    </w:p>
    <w:p w14:paraId="7562BE22" w14:textId="77777777" w:rsidR="00BA1753" w:rsidRDefault="00BA1753">
      <w:pPr>
        <w:pStyle w:val="ConsPlusTitle"/>
        <w:jc w:val="center"/>
        <w:outlineLvl w:val="1"/>
      </w:pPr>
      <w:r>
        <w:t>27 ОКРАСКА КОЛЕСНЫХ ПАР</w:t>
      </w:r>
    </w:p>
    <w:p w14:paraId="6825132A" w14:textId="77777777" w:rsidR="00BA1753" w:rsidRDefault="00BA1753">
      <w:pPr>
        <w:pStyle w:val="ConsPlusNormal"/>
        <w:jc w:val="both"/>
      </w:pPr>
    </w:p>
    <w:p w14:paraId="715D12FD" w14:textId="77777777" w:rsidR="00BA1753" w:rsidRDefault="00BA1753">
      <w:pPr>
        <w:pStyle w:val="ConsPlusNormal"/>
        <w:ind w:firstLine="540"/>
        <w:jc w:val="both"/>
      </w:pPr>
      <w:r>
        <w:t>27.1 Колесные пары после проведения им капитального и среднего ремонтов окрашиваются краской черного цвета на олифе, лаком или эмалью марок, согласованных с железнодорожными администрациями или владельцами инфраструктуры установленным порядком.</w:t>
      </w:r>
    </w:p>
    <w:p w14:paraId="1AAE60DC" w14:textId="77777777" w:rsidR="00BA1753" w:rsidRDefault="00BA1753">
      <w:pPr>
        <w:pStyle w:val="ConsPlusNormal"/>
        <w:spacing w:before="220"/>
        <w:ind w:firstLine="540"/>
        <w:jc w:val="both"/>
      </w:pPr>
      <w:r>
        <w:t>Окраске подлежат:</w:t>
      </w:r>
    </w:p>
    <w:p w14:paraId="2EC68F98" w14:textId="77777777" w:rsidR="00BA1753" w:rsidRDefault="00BA1753">
      <w:pPr>
        <w:pStyle w:val="ConsPlusNormal"/>
        <w:spacing w:before="220"/>
        <w:ind w:firstLine="540"/>
        <w:jc w:val="both"/>
      </w:pPr>
      <w:r>
        <w:t>а) наружные поверхности корпусов букс, крепительных и смотровых крышек. Допускается после среднего ремонта не производить окраску наружных поверхностей корпусов букс, крепительных и смотровых крышек с неповрежденным лакокрасочным покрытием. При локальном повреждении лакокрасочного покрытия производят окраску поврежденных поверхностей после их предварительной зачистки с последующим обезжириванием;</w:t>
      </w:r>
    </w:p>
    <w:p w14:paraId="127F927D" w14:textId="77777777" w:rsidR="00BA1753" w:rsidRDefault="00BA1753">
      <w:pPr>
        <w:pStyle w:val="ConsPlusNormal"/>
        <w:spacing w:before="220"/>
        <w:ind w:firstLine="540"/>
        <w:jc w:val="both"/>
      </w:pPr>
      <w:r>
        <w:t>б) места соединения кольца лабиринтного с предподступичной частью оси;</w:t>
      </w:r>
    </w:p>
    <w:p w14:paraId="432377D6" w14:textId="77777777" w:rsidR="00BA1753" w:rsidRDefault="00BA1753">
      <w:pPr>
        <w:pStyle w:val="ConsPlusNormal"/>
        <w:spacing w:before="220"/>
        <w:ind w:firstLine="540"/>
        <w:jc w:val="both"/>
      </w:pPr>
      <w:r>
        <w:t>в) места соединения ступицы колеса с подступичной частью оси с наружной и внутренней стороны колеса.</w:t>
      </w:r>
    </w:p>
    <w:p w14:paraId="42B92FF3" w14:textId="77777777" w:rsidR="00BA1753" w:rsidRDefault="00BA1753">
      <w:pPr>
        <w:pStyle w:val="ConsPlusNormal"/>
        <w:spacing w:before="220"/>
        <w:ind w:firstLine="540"/>
        <w:jc w:val="both"/>
      </w:pPr>
      <w:r>
        <w:lastRenderedPageBreak/>
        <w:t>27.2 Категорически запрещается окрашивать подшипник кассетного типа и адаптер по поверхности, контактирующей с наружным кольцом подшипника.</w:t>
      </w:r>
    </w:p>
    <w:p w14:paraId="557143A2" w14:textId="77777777" w:rsidR="00BA1753" w:rsidRDefault="00BA1753">
      <w:pPr>
        <w:pStyle w:val="ConsPlusNormal"/>
        <w:jc w:val="both"/>
      </w:pPr>
    </w:p>
    <w:p w14:paraId="753C8D31" w14:textId="77777777" w:rsidR="00BA1753" w:rsidRDefault="00BA1753">
      <w:pPr>
        <w:pStyle w:val="ConsPlusTitle"/>
        <w:jc w:val="center"/>
        <w:outlineLvl w:val="1"/>
      </w:pPr>
      <w:r>
        <w:t>28 ИСКЛЮЧЕНИЕ КОЛЕСНЫХ ПАР ИЗ ИНВЕНТАРЯ</w:t>
      </w:r>
    </w:p>
    <w:p w14:paraId="2F018DDC" w14:textId="77777777" w:rsidR="00BA1753" w:rsidRDefault="00BA1753">
      <w:pPr>
        <w:pStyle w:val="ConsPlusNormal"/>
        <w:jc w:val="both"/>
      </w:pPr>
    </w:p>
    <w:p w14:paraId="69ABEA8A" w14:textId="77777777" w:rsidR="00BA1753" w:rsidRDefault="00BA1753">
      <w:pPr>
        <w:pStyle w:val="ConsPlusNormal"/>
        <w:ind w:firstLine="540"/>
        <w:jc w:val="both"/>
      </w:pPr>
      <w:r>
        <w:t>28.1 Исключение из инвентаря колесных пар осуществляется порядком, установленным железнодорожной администрацией или владельцем инфраструктуры в соответствии с национальным законодательством, и оформляется актом формы ВУ-89 или свободной формы.</w:t>
      </w:r>
    </w:p>
    <w:p w14:paraId="0351A420" w14:textId="77777777" w:rsidR="00BA1753" w:rsidRDefault="00BA1753">
      <w:pPr>
        <w:pStyle w:val="ConsPlusNormal"/>
        <w:spacing w:before="220"/>
        <w:ind w:firstLine="540"/>
        <w:jc w:val="both"/>
      </w:pPr>
      <w:r>
        <w:t>28.2 Колесные пары исключают при наличии дефектов и износов оси, не допускающих ее дальнейшую эксплуатацию и ремонт, по указаниям железнодорожных администраций или владельцев инфраструктуры, а также колесные пары с осями РУ-1 и не подлежащими ремонту колесами и в случаях наличия в колесных парах осей:</w:t>
      </w:r>
    </w:p>
    <w:p w14:paraId="6E1219FE" w14:textId="77777777" w:rsidR="00BA1753" w:rsidRDefault="00BA1753">
      <w:pPr>
        <w:pStyle w:val="ConsPlusNormal"/>
        <w:spacing w:before="220"/>
        <w:ind w:firstLine="540"/>
        <w:jc w:val="both"/>
      </w:pPr>
      <w:r>
        <w:t>- польского производства (клеймо "6" в овале);</w:t>
      </w:r>
    </w:p>
    <w:p w14:paraId="477C1239" w14:textId="77777777" w:rsidR="00BA1753" w:rsidRDefault="00BA1753">
      <w:pPr>
        <w:pStyle w:val="ConsPlusNormal"/>
        <w:spacing w:before="220"/>
        <w:ind w:firstLine="540"/>
        <w:jc w:val="both"/>
      </w:pPr>
      <w:r>
        <w:t>- румынского производства до 01.01.2004 г. изготовления;</w:t>
      </w:r>
    </w:p>
    <w:p w14:paraId="7DD3E34E" w14:textId="77777777" w:rsidR="00BA1753" w:rsidRDefault="00BA1753">
      <w:pPr>
        <w:pStyle w:val="ConsPlusNormal"/>
        <w:spacing w:before="220"/>
        <w:ind w:firstLine="540"/>
        <w:jc w:val="both"/>
      </w:pPr>
      <w:r>
        <w:t>- проходивших механическую обработку с переносом клейма на Харьковском ВРЗ (клеймо "91");</w:t>
      </w:r>
    </w:p>
    <w:p w14:paraId="44C415EE" w14:textId="77777777" w:rsidR="00BA1753" w:rsidRDefault="00BA1753">
      <w:pPr>
        <w:pStyle w:val="ConsPlusNormal"/>
        <w:spacing w:before="220"/>
        <w:ind w:firstLine="540"/>
        <w:jc w:val="both"/>
      </w:pPr>
      <w:r>
        <w:t>- проходивших механическую обработку на ВРЗ Попасная (клеймо "104") до 01.01.1991 г.;</w:t>
      </w:r>
    </w:p>
    <w:p w14:paraId="318A2933" w14:textId="77777777" w:rsidR="00BA1753" w:rsidRDefault="00BA1753">
      <w:pPr>
        <w:pStyle w:val="ConsPlusNormal"/>
        <w:spacing w:before="220"/>
        <w:ind w:firstLine="540"/>
        <w:jc w:val="both"/>
      </w:pPr>
      <w:r>
        <w:t>- изготовленных Люблинским литейно-механическим заводом до 31.12.1983 г. и проходивших механическую обработку на ВРЗ Канаш и ВРЗ Баку;</w:t>
      </w:r>
    </w:p>
    <w:p w14:paraId="1C5B45EC" w14:textId="77777777" w:rsidR="00BA1753" w:rsidRDefault="00BA1753">
      <w:pPr>
        <w:pStyle w:val="ConsPlusNormal"/>
        <w:spacing w:before="220"/>
        <w:ind w:firstLine="540"/>
        <w:jc w:val="both"/>
      </w:pPr>
      <w:r>
        <w:t>- с отсутствующими, неясными и/или перебитыми знаками маркировки, клеймами, относящимися к изготовлению оси.</w:t>
      </w:r>
    </w:p>
    <w:p w14:paraId="749631A4" w14:textId="77777777" w:rsidR="00BA1753" w:rsidRDefault="00BA1753">
      <w:pPr>
        <w:pStyle w:val="ConsPlusNormal"/>
        <w:jc w:val="both"/>
      </w:pPr>
      <w:r>
        <w:t xml:space="preserve">(абзац в ред. </w:t>
      </w:r>
      <w:hyperlink r:id="rId318">
        <w:r>
          <w:rPr>
            <w:color w:val="0000FF"/>
          </w:rPr>
          <w:t>Протокола</w:t>
        </w:r>
      </w:hyperlink>
      <w:r>
        <w:t xml:space="preserve"> от 16.10.2019)</w:t>
      </w:r>
    </w:p>
    <w:p w14:paraId="40FB68A6" w14:textId="77777777" w:rsidR="00BA1753" w:rsidRDefault="00BA1753">
      <w:pPr>
        <w:pStyle w:val="ConsPlusNormal"/>
        <w:spacing w:before="220"/>
        <w:ind w:firstLine="540"/>
        <w:jc w:val="both"/>
      </w:pPr>
      <w:r>
        <w:t>Примечание:</w:t>
      </w:r>
    </w:p>
    <w:p w14:paraId="07EA7CC1" w14:textId="77777777" w:rsidR="00BA1753" w:rsidRDefault="00BA1753">
      <w:pPr>
        <w:pStyle w:val="ConsPlusNormal"/>
        <w:spacing w:before="220"/>
        <w:ind w:firstLine="540"/>
        <w:jc w:val="both"/>
      </w:pPr>
      <w:r>
        <w:t>1. Неясные знаки маркировки или клейма - нанесенные на торец оси знак/знаки маркировки, клейма, относящиеся к изготовлению оси, не позволяющие однозначно трактовать номер оси.</w:t>
      </w:r>
    </w:p>
    <w:p w14:paraId="49C0A06D" w14:textId="77777777" w:rsidR="00BA1753" w:rsidRDefault="00BA1753">
      <w:pPr>
        <w:pStyle w:val="ConsPlusNormal"/>
        <w:spacing w:before="220"/>
        <w:ind w:firstLine="540"/>
        <w:jc w:val="both"/>
      </w:pPr>
      <w:r>
        <w:t>2. Перебитые знаки маркировки или клейма - знак/знаки маркировки, клейма, относящиеся к изготовлению оси, нанесенные поверх старых или взамен зачищенных старых знаков маркировки или клейм.</w:t>
      </w:r>
    </w:p>
    <w:p w14:paraId="7DD744CB" w14:textId="77777777" w:rsidR="00BA1753" w:rsidRDefault="00BA1753">
      <w:pPr>
        <w:pStyle w:val="ConsPlusNormal"/>
        <w:jc w:val="both"/>
      </w:pPr>
      <w:r>
        <w:t xml:space="preserve">(примечание введено </w:t>
      </w:r>
      <w:hyperlink r:id="rId319">
        <w:r>
          <w:rPr>
            <w:color w:val="0000FF"/>
          </w:rPr>
          <w:t>Протоколом</w:t>
        </w:r>
      </w:hyperlink>
      <w:r>
        <w:t xml:space="preserve"> от 16.10.2019)</w:t>
      </w:r>
    </w:p>
    <w:p w14:paraId="46771FB9" w14:textId="77777777" w:rsidR="00BA1753" w:rsidRDefault="00BA1753">
      <w:pPr>
        <w:pStyle w:val="ConsPlusNormal"/>
        <w:spacing w:before="220"/>
        <w:ind w:firstLine="540"/>
        <w:jc w:val="both"/>
      </w:pPr>
      <w:r>
        <w:t>28.3 При исключении колесной пары из инвентаря колеса, признанные годными, распрессовываются с оси и используются при капитальном ремонте колесных пар.</w:t>
      </w:r>
    </w:p>
    <w:p w14:paraId="6308DF56" w14:textId="77777777" w:rsidR="00BA1753" w:rsidRDefault="00BA1753">
      <w:pPr>
        <w:pStyle w:val="ConsPlusNormal"/>
        <w:jc w:val="both"/>
      </w:pPr>
    </w:p>
    <w:p w14:paraId="666CCBFE" w14:textId="77777777" w:rsidR="00BA1753" w:rsidRDefault="00BA1753">
      <w:pPr>
        <w:pStyle w:val="ConsPlusTitle"/>
        <w:jc w:val="center"/>
        <w:outlineLvl w:val="1"/>
      </w:pPr>
      <w:r>
        <w:t>29 МЕТОДЫ КОНТРОЛЯ КОЛЕСНЫХ ПАР И БУКСОВЫХ УЗЛОВ</w:t>
      </w:r>
    </w:p>
    <w:p w14:paraId="76DAC2BC" w14:textId="77777777" w:rsidR="00BA1753" w:rsidRDefault="00BA1753">
      <w:pPr>
        <w:pStyle w:val="ConsPlusNormal"/>
        <w:jc w:val="both"/>
      </w:pPr>
    </w:p>
    <w:p w14:paraId="416DA2FA" w14:textId="77777777" w:rsidR="00BA1753" w:rsidRDefault="00BA1753">
      <w:pPr>
        <w:pStyle w:val="ConsPlusNormal"/>
        <w:ind w:firstLine="540"/>
        <w:jc w:val="both"/>
      </w:pPr>
      <w:r>
        <w:t>29.1 При ремонте колесных пар и буксовых узлов должны применяться СИ и СДК, приспособления и инструменты, обеспечивающие необходимую точность измерений.</w:t>
      </w:r>
    </w:p>
    <w:p w14:paraId="26123441" w14:textId="77777777" w:rsidR="00BA1753" w:rsidRDefault="00BA1753">
      <w:pPr>
        <w:pStyle w:val="ConsPlusNormal"/>
        <w:spacing w:before="220"/>
        <w:ind w:firstLine="540"/>
        <w:jc w:val="both"/>
      </w:pPr>
      <w:bookmarkStart w:id="171" w:name="P3325"/>
      <w:bookmarkEnd w:id="171"/>
      <w:r>
        <w:t>29.2 СИ и СДК должны быть поверены (откалиброваны) в соответствии с законами об обеспечении единства измерений, действующих на территории железнодорожных администраций.</w:t>
      </w:r>
    </w:p>
    <w:p w14:paraId="236B5684" w14:textId="77777777" w:rsidR="00BA1753" w:rsidRDefault="00BA1753">
      <w:pPr>
        <w:pStyle w:val="ConsPlusNormal"/>
        <w:spacing w:before="220"/>
        <w:ind w:firstLine="540"/>
        <w:jc w:val="both"/>
      </w:pPr>
      <w:r>
        <w:t>Поверка (калибровка) СИ и СДК должна проводиться в соответствии с "Методикой поверки", утвержденной Государственным сертификационным органом, и входящей в состав "Руководства по эксплуатации" или паспорта СИ и СДК.</w:t>
      </w:r>
    </w:p>
    <w:p w14:paraId="67E2C291" w14:textId="77777777" w:rsidR="00BA1753" w:rsidRDefault="00BA1753">
      <w:pPr>
        <w:pStyle w:val="ConsPlusNormal"/>
        <w:spacing w:before="220"/>
        <w:ind w:firstLine="540"/>
        <w:jc w:val="both"/>
      </w:pPr>
      <w:r>
        <w:lastRenderedPageBreak/>
        <w:t>Аттестация (калибровка) мер установочных и поверочных должна производиться в измерительных лабораториях, аккредитованных Государственным сертификационным органом.</w:t>
      </w:r>
    </w:p>
    <w:p w14:paraId="014F32DC" w14:textId="77777777" w:rsidR="00BA1753" w:rsidRDefault="00BA1753">
      <w:pPr>
        <w:pStyle w:val="ConsPlusNormal"/>
        <w:spacing w:before="220"/>
        <w:ind w:firstLine="540"/>
        <w:jc w:val="both"/>
      </w:pPr>
      <w:r>
        <w:t>Периодичность поверки (калибровки) должна быть не реже указанной в "Руководствах по эксплуатации" или паспортах СИ и СДК.</w:t>
      </w:r>
    </w:p>
    <w:p w14:paraId="565ED0E7" w14:textId="77777777" w:rsidR="00BA1753" w:rsidRDefault="00BA1753">
      <w:pPr>
        <w:pStyle w:val="ConsPlusNormal"/>
        <w:spacing w:before="220"/>
        <w:ind w:firstLine="540"/>
        <w:jc w:val="both"/>
      </w:pPr>
      <w:r>
        <w:t>29.3 Контроль температуры деталей колесной пары и буксовых узлов производится универсальными термометрами или другими средствами, обеспечивающими стабильные результаты.</w:t>
      </w:r>
    </w:p>
    <w:p w14:paraId="0E81037E" w14:textId="77777777" w:rsidR="00BA1753" w:rsidRDefault="00BA1753">
      <w:pPr>
        <w:pStyle w:val="ConsPlusNormal"/>
        <w:spacing w:before="220"/>
        <w:ind w:firstLine="540"/>
        <w:jc w:val="both"/>
      </w:pPr>
      <w:r>
        <w:t>29.4 Разность расстояний между внутренними боковыми поверхностями ободьев колес в одной колесной паре должна быть определена как разность наибольшего и наименьшего расстояний, измеренных в четырех точках, расположенных в двух взаимно перпендикулярных плоскостях.</w:t>
      </w:r>
    </w:p>
    <w:p w14:paraId="066FA1FD" w14:textId="77777777" w:rsidR="00BA1753" w:rsidRDefault="00BA1753">
      <w:pPr>
        <w:pStyle w:val="ConsPlusNormal"/>
        <w:spacing w:before="220"/>
        <w:ind w:firstLine="540"/>
        <w:jc w:val="both"/>
      </w:pPr>
      <w:r>
        <w:t>29.5 Отклонение от соосности кругов катания колес относительно шейки или подступичной части оси (базовой поверхности) определяют как полуразность наибольшего и наименьшего из радиальных измерений в одной плоскости при измерении от поверхностей шейки или подступичной части оси до круга катания колеса.</w:t>
      </w:r>
    </w:p>
    <w:p w14:paraId="03A616A5" w14:textId="77777777" w:rsidR="00BA1753" w:rsidRDefault="00BA1753">
      <w:pPr>
        <w:pStyle w:val="ConsPlusNormal"/>
        <w:spacing w:before="220"/>
        <w:ind w:firstLine="540"/>
        <w:jc w:val="both"/>
      </w:pPr>
      <w:r>
        <w:t xml:space="preserve">29.6 Входной контроль новых элементов колесных пар производят в соответствии с </w:t>
      </w:r>
      <w:hyperlink r:id="rId320">
        <w:r>
          <w:rPr>
            <w:color w:val="0000FF"/>
          </w:rPr>
          <w:t>ГОСТ 24297</w:t>
        </w:r>
      </w:hyperlink>
      <w:r>
        <w:t>.</w:t>
      </w:r>
    </w:p>
    <w:p w14:paraId="15BF601B" w14:textId="77777777" w:rsidR="00BA1753" w:rsidRDefault="00BA1753">
      <w:pPr>
        <w:pStyle w:val="ConsPlusNormal"/>
        <w:spacing w:before="220"/>
        <w:ind w:firstLine="540"/>
        <w:jc w:val="both"/>
      </w:pPr>
      <w:r>
        <w:t xml:space="preserve">29.7 Шероховатость обработанных поверхностей осей и колес следует проверять визуально по образцам шероховатости по </w:t>
      </w:r>
      <w:hyperlink r:id="rId321">
        <w:r>
          <w:rPr>
            <w:color w:val="0000FF"/>
          </w:rPr>
          <w:t>ГОСТ 9378</w:t>
        </w:r>
      </w:hyperlink>
      <w:r>
        <w:t xml:space="preserve"> или аттестованным образцам деталей, или с использованием электронных средств измерения шероховатости.</w:t>
      </w:r>
    </w:p>
    <w:p w14:paraId="69D6AD12" w14:textId="77777777" w:rsidR="00BA1753" w:rsidRDefault="00BA1753">
      <w:pPr>
        <w:pStyle w:val="ConsPlusNormal"/>
        <w:spacing w:before="220"/>
        <w:ind w:firstLine="540"/>
        <w:jc w:val="both"/>
      </w:pPr>
      <w:r>
        <w:t>29.8 Отклонение от круглости (овальность) отверстия ступицы колеса определяют как полуразность наибольшего и наименьшего диаметров, расположенных во взаимно перпендикулярных направлениях.</w:t>
      </w:r>
    </w:p>
    <w:p w14:paraId="6BBA6D65" w14:textId="77777777" w:rsidR="00BA1753" w:rsidRDefault="00BA1753">
      <w:pPr>
        <w:pStyle w:val="ConsPlusNormal"/>
        <w:spacing w:before="220"/>
        <w:ind w:firstLine="540"/>
        <w:jc w:val="both"/>
      </w:pPr>
      <w:r>
        <w:t>Отклонение от профиля продольного сечения (конусообразность) отверстия ступицы колеса должно быть определено как полуразность наибольшего и наименьшего диаметров в одной плоскости при измерении в сечениях, отстоящих на 10...15 мм от торцов ступицы колеса.</w:t>
      </w:r>
    </w:p>
    <w:p w14:paraId="6A039E12" w14:textId="77777777" w:rsidR="00BA1753" w:rsidRDefault="00BA1753">
      <w:pPr>
        <w:pStyle w:val="ConsPlusNormal"/>
        <w:spacing w:before="220"/>
        <w:ind w:firstLine="540"/>
        <w:jc w:val="both"/>
      </w:pPr>
      <w:r>
        <w:t>Отклонение от формы поверхности отверстий ступиц колес следует определять средствами измерений, обеспечивающими необходимую точность измерения.</w:t>
      </w:r>
    </w:p>
    <w:p w14:paraId="27D40569" w14:textId="77777777" w:rsidR="00BA1753" w:rsidRDefault="00BA1753">
      <w:pPr>
        <w:pStyle w:val="ConsPlusNormal"/>
        <w:spacing w:before="220"/>
        <w:ind w:firstLine="540"/>
        <w:jc w:val="both"/>
      </w:pPr>
      <w:r>
        <w:t>29.9 Скорость движения плунжеров прессов следует определять как частное от деления хода плунжера, измеренного линейкой, на время, измеренное секундомером. Измерения следует повторить три раза. За значение скорости принимают среднее значение результатов трех измерений.</w:t>
      </w:r>
    </w:p>
    <w:p w14:paraId="0BE06411" w14:textId="77777777" w:rsidR="00BA1753" w:rsidRDefault="00BA1753">
      <w:pPr>
        <w:pStyle w:val="ConsPlusNormal"/>
        <w:spacing w:before="220"/>
        <w:ind w:firstLine="540"/>
        <w:jc w:val="both"/>
      </w:pPr>
      <w:r>
        <w:t>29.10 При подсчете допускаемых значений конечных усилий запрессовки диаметр подступичной части оси должен быть взят с точностью до 1 мм, а результаты округлены в большую сторону до целых значений 10 кН (1,0 тс) для нижнего и верхнего пределов.</w:t>
      </w:r>
    </w:p>
    <w:p w14:paraId="3A6B8843" w14:textId="77777777" w:rsidR="00BA1753" w:rsidRDefault="00BA1753">
      <w:pPr>
        <w:pStyle w:val="ConsPlusNormal"/>
        <w:spacing w:before="220"/>
        <w:ind w:firstLine="540"/>
        <w:jc w:val="both"/>
      </w:pPr>
      <w:r>
        <w:t>Значения конечных усилий запрессовки по диаграмме определяют для каждой колесной пары визуально. В случае разногласий в оценке значений, их необходимо определять с помощью линейки с учетом масштаба записи.</w:t>
      </w:r>
    </w:p>
    <w:p w14:paraId="4A5752FF" w14:textId="77777777" w:rsidR="00BA1753" w:rsidRDefault="00BA1753">
      <w:pPr>
        <w:pStyle w:val="ConsPlusNormal"/>
        <w:spacing w:before="220"/>
        <w:ind w:firstLine="540"/>
        <w:jc w:val="both"/>
      </w:pPr>
      <w:r>
        <w:t xml:space="preserve">29.11 Натяг посадки колеса на ось определяется как разность между диаметрами оси и отверстия ступицы колеса. Измерения диаметров отверстий ступиц и посадочных поверхностей осей необходимо выполнять в двух взаимно перпендикулярных плоскостях по трем сечениям по длине отверстий ступицы колес и подступичных частей оси в местах посадки ступиц колес (по середине и на расстоянии от 70 до 80 мм по обеим сторонам от нее), за значение диаметра </w:t>
      </w:r>
      <w:r>
        <w:lastRenderedPageBreak/>
        <w:t>измеряемого элемента следует принимать среднее значение результатов шести измерений.</w:t>
      </w:r>
    </w:p>
    <w:p w14:paraId="1317E69E" w14:textId="77777777" w:rsidR="00BA1753" w:rsidRDefault="00BA1753">
      <w:pPr>
        <w:pStyle w:val="ConsPlusNormal"/>
        <w:spacing w:before="220"/>
        <w:ind w:firstLine="540"/>
        <w:jc w:val="both"/>
      </w:pPr>
      <w:r>
        <w:t>29.12 Величина конечного усилия Р</w:t>
      </w:r>
      <w:r>
        <w:rPr>
          <w:vertAlign w:val="subscript"/>
        </w:rPr>
        <w:t>зк</w:t>
      </w:r>
      <w:r>
        <w:t xml:space="preserve"> на диаграмме запрессовки </w:t>
      </w:r>
      <w:hyperlink w:anchor="P2280">
        <w:r>
          <w:rPr>
            <w:color w:val="0000FF"/>
          </w:rPr>
          <w:t>(17.12)</w:t>
        </w:r>
      </w:hyperlink>
      <w:r>
        <w:t xml:space="preserve"> определяется уровнем точки кривой, соответствующей концу процесса запрессовки </w:t>
      </w:r>
      <w:hyperlink w:anchor="P3345">
        <w:r>
          <w:rPr>
            <w:color w:val="0000FF"/>
          </w:rPr>
          <w:t>(рисунок 29.1)</w:t>
        </w:r>
      </w:hyperlink>
      <w:r>
        <w:t xml:space="preserve">. При расположении диаграммы выше или ниже </w:t>
      </w:r>
      <w:hyperlink w:anchor="P3351">
        <w:r>
          <w:rPr>
            <w:color w:val="0000FF"/>
          </w:rPr>
          <w:t>(рисунок 29.2)</w:t>
        </w:r>
      </w:hyperlink>
      <w:r>
        <w:t xml:space="preserve"> нулевой линии, а также при перекосе </w:t>
      </w:r>
      <w:hyperlink w:anchor="P3358">
        <w:r>
          <w:rPr>
            <w:color w:val="0000FF"/>
          </w:rPr>
          <w:t>(рисунок 29.3)</w:t>
        </w:r>
      </w:hyperlink>
      <w:r>
        <w:t xml:space="preserve"> запрессовка не бракуется, а конечные усилия должны определяться уровнем точки диаграммы, соответствующей концу запрессовки Р</w:t>
      </w:r>
      <w:r>
        <w:rPr>
          <w:vertAlign w:val="subscript"/>
        </w:rPr>
        <w:t>к</w:t>
      </w:r>
      <w:r>
        <w:t xml:space="preserve"> с учетом величины смещения Р</w:t>
      </w:r>
      <w:r>
        <w:rPr>
          <w:vertAlign w:val="subscript"/>
        </w:rPr>
        <w:t>с</w:t>
      </w:r>
      <w:r>
        <w:t xml:space="preserve"> от нулевой линии. При обнаружении смещенных диаграмм запрессовки должны быть приняты меры для ликвидации смещения.</w:t>
      </w:r>
    </w:p>
    <w:p w14:paraId="16F6F70B" w14:textId="77777777" w:rsidR="00BA1753" w:rsidRDefault="00BA1753">
      <w:pPr>
        <w:pStyle w:val="ConsPlusNormal"/>
        <w:jc w:val="both"/>
      </w:pPr>
    </w:p>
    <w:p w14:paraId="1B702AF4" w14:textId="77777777" w:rsidR="00BA1753" w:rsidRDefault="00BA1753">
      <w:pPr>
        <w:pStyle w:val="ConsPlusNormal"/>
        <w:jc w:val="center"/>
        <w:outlineLvl w:val="2"/>
      </w:pPr>
      <w:r>
        <w:rPr>
          <w:noProof/>
          <w:position w:val="-116"/>
        </w:rPr>
        <w:drawing>
          <wp:inline distT="0" distB="0" distL="0" distR="0" wp14:anchorId="032914CE" wp14:editId="5A0FDF9A">
            <wp:extent cx="3996055" cy="1618615"/>
            <wp:effectExtent l="0" t="0" r="0" b="0"/>
            <wp:docPr id="1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996055" cy="1618615"/>
                    </a:xfrm>
                    <a:prstGeom prst="rect">
                      <a:avLst/>
                    </a:prstGeom>
                    <a:noFill/>
                    <a:ln>
                      <a:noFill/>
                    </a:ln>
                  </pic:spPr>
                </pic:pic>
              </a:graphicData>
            </a:graphic>
          </wp:inline>
        </w:drawing>
      </w:r>
    </w:p>
    <w:p w14:paraId="392C90D5" w14:textId="77777777" w:rsidR="00BA1753" w:rsidRDefault="00BA1753">
      <w:pPr>
        <w:pStyle w:val="ConsPlusNormal"/>
        <w:jc w:val="both"/>
      </w:pPr>
    </w:p>
    <w:p w14:paraId="7DBD0C13" w14:textId="77777777" w:rsidR="00BA1753" w:rsidRDefault="00BA1753">
      <w:pPr>
        <w:pStyle w:val="ConsPlusTitle"/>
        <w:jc w:val="center"/>
      </w:pPr>
      <w:bookmarkStart w:id="172" w:name="P3345"/>
      <w:bookmarkEnd w:id="172"/>
      <w:r>
        <w:t>Рисунок 29.1 - Конечное усилие Р</w:t>
      </w:r>
      <w:r>
        <w:rPr>
          <w:vertAlign w:val="subscript"/>
        </w:rPr>
        <w:t>зк</w:t>
      </w:r>
      <w:r>
        <w:t xml:space="preserve"> на диаграмме</w:t>
      </w:r>
    </w:p>
    <w:p w14:paraId="588526CB" w14:textId="77777777" w:rsidR="00BA1753" w:rsidRDefault="00BA1753">
      <w:pPr>
        <w:pStyle w:val="ConsPlusNormal"/>
        <w:jc w:val="both"/>
      </w:pPr>
    </w:p>
    <w:p w14:paraId="072E172F" w14:textId="77777777" w:rsidR="00BA1753" w:rsidRDefault="00BA1753">
      <w:pPr>
        <w:pStyle w:val="ConsPlusNormal"/>
        <w:jc w:val="both"/>
      </w:pPr>
    </w:p>
    <w:p w14:paraId="0E3C2CF6" w14:textId="77777777" w:rsidR="00BA1753" w:rsidRDefault="00BA1753">
      <w:pPr>
        <w:pStyle w:val="ConsPlusNormal"/>
        <w:jc w:val="both"/>
      </w:pPr>
    </w:p>
    <w:p w14:paraId="35958666" w14:textId="77777777" w:rsidR="00BA1753" w:rsidRDefault="00BA1753">
      <w:pPr>
        <w:pStyle w:val="ConsPlusNormal"/>
        <w:jc w:val="center"/>
        <w:outlineLvl w:val="2"/>
      </w:pPr>
      <w:r>
        <w:rPr>
          <w:noProof/>
          <w:position w:val="-125"/>
        </w:rPr>
        <w:drawing>
          <wp:inline distT="0" distB="0" distL="0" distR="0" wp14:anchorId="2E01FCB4" wp14:editId="1D484322">
            <wp:extent cx="5493385" cy="1729740"/>
            <wp:effectExtent l="0" t="0" r="0" b="0"/>
            <wp:docPr id="1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493385" cy="1729740"/>
                    </a:xfrm>
                    <a:prstGeom prst="rect">
                      <a:avLst/>
                    </a:prstGeom>
                    <a:noFill/>
                    <a:ln>
                      <a:noFill/>
                    </a:ln>
                  </pic:spPr>
                </pic:pic>
              </a:graphicData>
            </a:graphic>
          </wp:inline>
        </w:drawing>
      </w:r>
    </w:p>
    <w:p w14:paraId="4451D743" w14:textId="77777777" w:rsidR="00BA1753" w:rsidRDefault="00BA1753">
      <w:pPr>
        <w:pStyle w:val="ConsPlusNormal"/>
        <w:jc w:val="both"/>
      </w:pPr>
    </w:p>
    <w:p w14:paraId="12BC07E0" w14:textId="77777777" w:rsidR="00BA1753" w:rsidRDefault="00BA1753">
      <w:pPr>
        <w:pStyle w:val="ConsPlusTitle"/>
        <w:jc w:val="center"/>
      </w:pPr>
      <w:bookmarkStart w:id="173" w:name="P3351"/>
      <w:bookmarkEnd w:id="173"/>
      <w:r>
        <w:t>Рисунок 29.2 - Расположение диаграммы выше и ниже</w:t>
      </w:r>
    </w:p>
    <w:p w14:paraId="5286CA61" w14:textId="77777777" w:rsidR="00BA1753" w:rsidRDefault="00BA1753">
      <w:pPr>
        <w:pStyle w:val="ConsPlusTitle"/>
        <w:jc w:val="center"/>
      </w:pPr>
      <w:r>
        <w:t>нулевой линии.</w:t>
      </w:r>
    </w:p>
    <w:p w14:paraId="180ED950" w14:textId="77777777" w:rsidR="00BA1753" w:rsidRDefault="00BA1753">
      <w:pPr>
        <w:pStyle w:val="ConsPlusNormal"/>
        <w:jc w:val="both"/>
      </w:pPr>
    </w:p>
    <w:p w14:paraId="0CB37F06" w14:textId="77777777" w:rsidR="00BA1753" w:rsidRDefault="00BA1753">
      <w:pPr>
        <w:pStyle w:val="ConsPlusNormal"/>
        <w:jc w:val="both"/>
      </w:pPr>
    </w:p>
    <w:p w14:paraId="5D1CBC0E" w14:textId="77777777" w:rsidR="00BA1753" w:rsidRDefault="00BA1753">
      <w:pPr>
        <w:pStyle w:val="ConsPlusNormal"/>
        <w:jc w:val="both"/>
      </w:pPr>
    </w:p>
    <w:p w14:paraId="32674BBD" w14:textId="77777777" w:rsidR="00BA1753" w:rsidRDefault="00BA1753">
      <w:pPr>
        <w:pStyle w:val="ConsPlusNormal"/>
        <w:jc w:val="center"/>
        <w:outlineLvl w:val="2"/>
      </w:pPr>
      <w:r>
        <w:rPr>
          <w:noProof/>
          <w:position w:val="-138"/>
        </w:rPr>
        <w:drawing>
          <wp:inline distT="0" distB="0" distL="0" distR="0" wp14:anchorId="78443C99" wp14:editId="6CD5C432">
            <wp:extent cx="5588635" cy="1894840"/>
            <wp:effectExtent l="0" t="0" r="0" b="0"/>
            <wp:docPr id="1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588635" cy="1894840"/>
                    </a:xfrm>
                    <a:prstGeom prst="rect">
                      <a:avLst/>
                    </a:prstGeom>
                    <a:noFill/>
                    <a:ln>
                      <a:noFill/>
                    </a:ln>
                  </pic:spPr>
                </pic:pic>
              </a:graphicData>
            </a:graphic>
          </wp:inline>
        </w:drawing>
      </w:r>
    </w:p>
    <w:p w14:paraId="3FD165A8" w14:textId="77777777" w:rsidR="00BA1753" w:rsidRDefault="00BA1753">
      <w:pPr>
        <w:pStyle w:val="ConsPlusNormal"/>
        <w:jc w:val="both"/>
      </w:pPr>
    </w:p>
    <w:p w14:paraId="5F35A942" w14:textId="77777777" w:rsidR="00BA1753" w:rsidRDefault="00BA1753">
      <w:pPr>
        <w:pStyle w:val="ConsPlusTitle"/>
        <w:jc w:val="center"/>
      </w:pPr>
      <w:bookmarkStart w:id="174" w:name="P3358"/>
      <w:bookmarkEnd w:id="174"/>
      <w:r>
        <w:t>Рисунок 29.3 Расположение диаграммы с перекосом.</w:t>
      </w:r>
    </w:p>
    <w:p w14:paraId="28AB30E7" w14:textId="77777777" w:rsidR="00BA1753" w:rsidRDefault="00BA1753">
      <w:pPr>
        <w:pStyle w:val="ConsPlusNormal"/>
        <w:jc w:val="both"/>
      </w:pPr>
    </w:p>
    <w:p w14:paraId="4A7FE549" w14:textId="77777777" w:rsidR="00BA1753" w:rsidRDefault="00BA1753">
      <w:pPr>
        <w:pStyle w:val="ConsPlusNormal"/>
        <w:ind w:firstLine="540"/>
        <w:jc w:val="both"/>
      </w:pPr>
      <w:r>
        <w:t xml:space="preserve">Не бракуются диаграммы, имеющие в начале запись холостого хода плунжера пресса </w:t>
      </w:r>
      <w:hyperlink w:anchor="P3364">
        <w:r>
          <w:rPr>
            <w:color w:val="0000FF"/>
          </w:rPr>
          <w:t>(рисунок 29.4)</w:t>
        </w:r>
      </w:hyperlink>
      <w:r>
        <w:t>. Величину конечного усилия запрессовки усилия в этом случае нужно определять уровнем точки кривой, соответствующей концу процесса запрессовки, с уменьшением на величину давления холостого хода (Р</w:t>
      </w:r>
      <w:r>
        <w:rPr>
          <w:vertAlign w:val="subscript"/>
        </w:rPr>
        <w:t>зк</w:t>
      </w:r>
      <w:r>
        <w:t xml:space="preserve"> = Р</w:t>
      </w:r>
      <w:r>
        <w:rPr>
          <w:vertAlign w:val="subscript"/>
        </w:rPr>
        <w:t>к</w:t>
      </w:r>
      <w:r>
        <w:t xml:space="preserve"> - Р</w:t>
      </w:r>
      <w:r>
        <w:rPr>
          <w:vertAlign w:val="subscript"/>
        </w:rPr>
        <w:t>с</w:t>
      </w:r>
      <w:r>
        <w:t>).</w:t>
      </w:r>
    </w:p>
    <w:p w14:paraId="278BF36B" w14:textId="77777777" w:rsidR="00BA1753" w:rsidRDefault="00BA1753">
      <w:pPr>
        <w:pStyle w:val="ConsPlusNormal"/>
        <w:jc w:val="both"/>
      </w:pPr>
    </w:p>
    <w:p w14:paraId="3F0617CD" w14:textId="77777777" w:rsidR="00BA1753" w:rsidRDefault="00BA1753">
      <w:pPr>
        <w:pStyle w:val="ConsPlusNormal"/>
        <w:jc w:val="center"/>
        <w:outlineLvl w:val="2"/>
      </w:pPr>
      <w:r>
        <w:rPr>
          <w:noProof/>
          <w:position w:val="-140"/>
        </w:rPr>
        <w:drawing>
          <wp:inline distT="0" distB="0" distL="0" distR="0" wp14:anchorId="5FD4B3DD" wp14:editId="7E050F4E">
            <wp:extent cx="3989070" cy="1918335"/>
            <wp:effectExtent l="0" t="0" r="0" b="0"/>
            <wp:docPr id="1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989070" cy="1918335"/>
                    </a:xfrm>
                    <a:prstGeom prst="rect">
                      <a:avLst/>
                    </a:prstGeom>
                    <a:noFill/>
                    <a:ln>
                      <a:noFill/>
                    </a:ln>
                  </pic:spPr>
                </pic:pic>
              </a:graphicData>
            </a:graphic>
          </wp:inline>
        </w:drawing>
      </w:r>
    </w:p>
    <w:p w14:paraId="67CBFBB2" w14:textId="77777777" w:rsidR="00BA1753" w:rsidRDefault="00BA1753">
      <w:pPr>
        <w:pStyle w:val="ConsPlusNormal"/>
        <w:jc w:val="both"/>
      </w:pPr>
    </w:p>
    <w:p w14:paraId="1783CEE8" w14:textId="77777777" w:rsidR="00BA1753" w:rsidRDefault="00BA1753">
      <w:pPr>
        <w:pStyle w:val="ConsPlusTitle"/>
        <w:jc w:val="center"/>
      </w:pPr>
      <w:bookmarkStart w:id="175" w:name="P3364"/>
      <w:bookmarkEnd w:id="175"/>
      <w:r>
        <w:t>Рисунок 29.4 Диаграмма с записью холостого хода</w:t>
      </w:r>
    </w:p>
    <w:p w14:paraId="36A55BB2" w14:textId="77777777" w:rsidR="00BA1753" w:rsidRDefault="00BA1753">
      <w:pPr>
        <w:pStyle w:val="ConsPlusTitle"/>
        <w:jc w:val="center"/>
      </w:pPr>
      <w:r>
        <w:t>плунжера пресса</w:t>
      </w:r>
    </w:p>
    <w:p w14:paraId="00BB8519" w14:textId="77777777" w:rsidR="00BA1753" w:rsidRDefault="00BA1753">
      <w:pPr>
        <w:pStyle w:val="ConsPlusNormal"/>
        <w:jc w:val="both"/>
      </w:pPr>
    </w:p>
    <w:p w14:paraId="34EDC3DC" w14:textId="77777777" w:rsidR="00BA1753" w:rsidRDefault="00BA1753">
      <w:pPr>
        <w:pStyle w:val="ConsPlusNormal"/>
        <w:ind w:firstLine="540"/>
        <w:jc w:val="both"/>
      </w:pPr>
      <w:r>
        <w:t xml:space="preserve">29.13 Длина сопряжения L на диаграмме запрессовки </w:t>
      </w:r>
      <w:hyperlink w:anchor="P2280">
        <w:r>
          <w:rPr>
            <w:color w:val="0000FF"/>
          </w:rPr>
          <w:t>(п. 17.12)</w:t>
        </w:r>
      </w:hyperlink>
      <w:r>
        <w:t xml:space="preserve"> определяется размером абсциссы активной ветви, т.е. расстоянием от начала ее подъема до точки перехода в горизонтальный или наклонный участок в конце </w:t>
      </w:r>
      <w:hyperlink w:anchor="P3371">
        <w:r>
          <w:rPr>
            <w:color w:val="0000FF"/>
          </w:rPr>
          <w:t>(рисунок 29.5)</w:t>
        </w:r>
      </w:hyperlink>
      <w:r>
        <w:t xml:space="preserve">. При отсутствии горизонтального или наклонного участка в конце длина сопряжения равна длине диаграммы </w:t>
      </w:r>
      <w:hyperlink w:anchor="P3377">
        <w:r>
          <w:rPr>
            <w:color w:val="0000FF"/>
          </w:rPr>
          <w:t>(рисунок 29.6)</w:t>
        </w:r>
      </w:hyperlink>
      <w:r>
        <w:t>.</w:t>
      </w:r>
    </w:p>
    <w:p w14:paraId="207F961B" w14:textId="77777777" w:rsidR="00BA1753" w:rsidRDefault="00BA1753">
      <w:pPr>
        <w:pStyle w:val="ConsPlusNormal"/>
        <w:jc w:val="both"/>
      </w:pPr>
    </w:p>
    <w:p w14:paraId="59AE5E37" w14:textId="77777777" w:rsidR="00BA1753" w:rsidRDefault="00BA1753">
      <w:pPr>
        <w:pStyle w:val="ConsPlusNormal"/>
        <w:jc w:val="center"/>
        <w:outlineLvl w:val="2"/>
      </w:pPr>
      <w:r>
        <w:rPr>
          <w:noProof/>
          <w:position w:val="-138"/>
        </w:rPr>
        <w:drawing>
          <wp:inline distT="0" distB="0" distL="0" distR="0" wp14:anchorId="2329245D" wp14:editId="7C64D587">
            <wp:extent cx="3977640" cy="1904365"/>
            <wp:effectExtent l="0" t="0" r="0" b="0"/>
            <wp:docPr id="1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977640" cy="1904365"/>
                    </a:xfrm>
                    <a:prstGeom prst="rect">
                      <a:avLst/>
                    </a:prstGeom>
                    <a:noFill/>
                    <a:ln>
                      <a:noFill/>
                    </a:ln>
                  </pic:spPr>
                </pic:pic>
              </a:graphicData>
            </a:graphic>
          </wp:inline>
        </w:drawing>
      </w:r>
    </w:p>
    <w:p w14:paraId="1161425B" w14:textId="77777777" w:rsidR="00BA1753" w:rsidRDefault="00BA1753">
      <w:pPr>
        <w:pStyle w:val="ConsPlusNormal"/>
        <w:jc w:val="both"/>
      </w:pPr>
    </w:p>
    <w:p w14:paraId="5B3B5B19" w14:textId="77777777" w:rsidR="00BA1753" w:rsidRDefault="00BA1753">
      <w:pPr>
        <w:pStyle w:val="ConsPlusTitle"/>
        <w:jc w:val="center"/>
      </w:pPr>
      <w:bookmarkStart w:id="176" w:name="P3371"/>
      <w:bookmarkEnd w:id="176"/>
      <w:r>
        <w:t>Рисунок 29.5 - Длина сопряжения L на диаграмме</w:t>
      </w:r>
    </w:p>
    <w:p w14:paraId="0F22B736" w14:textId="77777777" w:rsidR="00BA1753" w:rsidRDefault="00BA1753">
      <w:pPr>
        <w:pStyle w:val="ConsPlusNormal"/>
        <w:jc w:val="both"/>
      </w:pPr>
    </w:p>
    <w:p w14:paraId="41DB4006" w14:textId="77777777" w:rsidR="00BA1753" w:rsidRDefault="00BA1753">
      <w:pPr>
        <w:pStyle w:val="ConsPlusNormal"/>
        <w:jc w:val="both"/>
      </w:pPr>
    </w:p>
    <w:p w14:paraId="133402DE" w14:textId="77777777" w:rsidR="00BA1753" w:rsidRDefault="00BA1753">
      <w:pPr>
        <w:pStyle w:val="ConsPlusNormal"/>
        <w:jc w:val="both"/>
      </w:pPr>
    </w:p>
    <w:p w14:paraId="4D5ECC93" w14:textId="77777777" w:rsidR="00BA1753" w:rsidRDefault="00BA1753">
      <w:pPr>
        <w:pStyle w:val="ConsPlusNormal"/>
        <w:jc w:val="center"/>
        <w:outlineLvl w:val="2"/>
      </w:pPr>
      <w:r>
        <w:rPr>
          <w:noProof/>
          <w:position w:val="-136"/>
        </w:rPr>
        <w:drawing>
          <wp:inline distT="0" distB="0" distL="0" distR="0" wp14:anchorId="4360A2C4" wp14:editId="6D510374">
            <wp:extent cx="3940175" cy="1866900"/>
            <wp:effectExtent l="0" t="0" r="0" b="0"/>
            <wp:docPr id="1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940175" cy="1866900"/>
                    </a:xfrm>
                    <a:prstGeom prst="rect">
                      <a:avLst/>
                    </a:prstGeom>
                    <a:noFill/>
                    <a:ln>
                      <a:noFill/>
                    </a:ln>
                  </pic:spPr>
                </pic:pic>
              </a:graphicData>
            </a:graphic>
          </wp:inline>
        </w:drawing>
      </w:r>
    </w:p>
    <w:p w14:paraId="48DAF9A5" w14:textId="77777777" w:rsidR="00BA1753" w:rsidRDefault="00BA1753">
      <w:pPr>
        <w:pStyle w:val="ConsPlusNormal"/>
        <w:jc w:val="both"/>
      </w:pPr>
    </w:p>
    <w:p w14:paraId="13A80B68" w14:textId="77777777" w:rsidR="00BA1753" w:rsidRDefault="00BA1753">
      <w:pPr>
        <w:pStyle w:val="ConsPlusTitle"/>
        <w:jc w:val="center"/>
      </w:pPr>
      <w:bookmarkStart w:id="177" w:name="P3377"/>
      <w:bookmarkEnd w:id="177"/>
      <w:r>
        <w:t>Рисунок 29.6 - Длина сопряжения L на диаграмме равна</w:t>
      </w:r>
    </w:p>
    <w:p w14:paraId="30CA4DCE" w14:textId="77777777" w:rsidR="00BA1753" w:rsidRDefault="00BA1753">
      <w:pPr>
        <w:pStyle w:val="ConsPlusTitle"/>
        <w:jc w:val="center"/>
      </w:pPr>
      <w:r>
        <w:t>длине диаграммы</w:t>
      </w:r>
    </w:p>
    <w:p w14:paraId="5C179414" w14:textId="77777777" w:rsidR="00BA1753" w:rsidRDefault="00BA1753">
      <w:pPr>
        <w:pStyle w:val="ConsPlusNormal"/>
        <w:jc w:val="both"/>
      </w:pPr>
    </w:p>
    <w:p w14:paraId="0F989E9B" w14:textId="77777777" w:rsidR="00BA1753" w:rsidRDefault="00BA1753">
      <w:pPr>
        <w:pStyle w:val="ConsPlusNormal"/>
        <w:ind w:firstLine="540"/>
        <w:jc w:val="both"/>
      </w:pPr>
      <w:r>
        <w:t>Диаграмма запрессовки должна быть подписана исполнителем работ и должностным лицом, назначенным приказом по ремонтному предприятию и отвечающим за качество его проведения.</w:t>
      </w:r>
    </w:p>
    <w:p w14:paraId="6D0963E4" w14:textId="77777777" w:rsidR="00BA1753" w:rsidRDefault="00BA1753">
      <w:pPr>
        <w:pStyle w:val="ConsPlusNormal"/>
        <w:spacing w:before="220"/>
        <w:ind w:firstLine="540"/>
        <w:jc w:val="both"/>
      </w:pPr>
      <w:r>
        <w:t xml:space="preserve">29.14 Порядок определения качества (пригодности) прессовых соединений, диаграммы которых имеют отклонения от нормальной формы </w:t>
      </w:r>
      <w:hyperlink w:anchor="P2280">
        <w:r>
          <w:rPr>
            <w:color w:val="0000FF"/>
          </w:rPr>
          <w:t>(17.12)</w:t>
        </w:r>
      </w:hyperlink>
      <w:r>
        <w:t xml:space="preserve">, указан в </w:t>
      </w:r>
      <w:hyperlink w:anchor="P3385">
        <w:r>
          <w:rPr>
            <w:color w:val="0000FF"/>
          </w:rPr>
          <w:t>таблице 29.1</w:t>
        </w:r>
      </w:hyperlink>
      <w:r>
        <w:t>.</w:t>
      </w:r>
    </w:p>
    <w:p w14:paraId="1C4A1BE4" w14:textId="77777777" w:rsidR="00BA1753" w:rsidRDefault="00BA1753">
      <w:pPr>
        <w:pStyle w:val="ConsPlusNormal"/>
        <w:jc w:val="both"/>
      </w:pPr>
    </w:p>
    <w:p w14:paraId="621CA942" w14:textId="77777777" w:rsidR="00BA1753" w:rsidRDefault="00BA1753">
      <w:pPr>
        <w:pStyle w:val="ConsPlusNormal"/>
        <w:jc w:val="right"/>
        <w:outlineLvl w:val="2"/>
      </w:pPr>
      <w:r>
        <w:t>Таблица 29.1</w:t>
      </w:r>
    </w:p>
    <w:p w14:paraId="009621FF" w14:textId="77777777" w:rsidR="00BA1753" w:rsidRDefault="00BA1753">
      <w:pPr>
        <w:pStyle w:val="ConsPlusNormal"/>
        <w:jc w:val="both"/>
      </w:pPr>
    </w:p>
    <w:p w14:paraId="1AA2DF06" w14:textId="77777777" w:rsidR="00BA1753" w:rsidRDefault="00BA1753">
      <w:pPr>
        <w:pStyle w:val="ConsPlusTitle"/>
        <w:jc w:val="center"/>
      </w:pPr>
      <w:bookmarkStart w:id="178" w:name="P3385"/>
      <w:bookmarkEnd w:id="178"/>
      <w:r>
        <w:t>Оценка формы диаграммы запрессовки колес на ось</w:t>
      </w:r>
    </w:p>
    <w:p w14:paraId="7552A32C" w14:textId="77777777" w:rsidR="00BA1753" w:rsidRDefault="00BA1753">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876"/>
        <w:gridCol w:w="2096"/>
        <w:gridCol w:w="2097"/>
      </w:tblGrid>
      <w:tr w:rsidR="00BA1753" w14:paraId="6F2592C9" w14:textId="77777777">
        <w:tc>
          <w:tcPr>
            <w:tcW w:w="4876" w:type="dxa"/>
          </w:tcPr>
          <w:p w14:paraId="7E4ACAF3" w14:textId="77777777" w:rsidR="00BA1753" w:rsidRDefault="00BA1753">
            <w:pPr>
              <w:pStyle w:val="ConsPlusNormal"/>
              <w:jc w:val="center"/>
            </w:pPr>
            <w:r>
              <w:t>Форма диаграммы прессовой посадки колес на ось</w:t>
            </w:r>
          </w:p>
        </w:tc>
        <w:tc>
          <w:tcPr>
            <w:tcW w:w="2096" w:type="dxa"/>
          </w:tcPr>
          <w:p w14:paraId="1658CD88" w14:textId="77777777" w:rsidR="00BA1753" w:rsidRDefault="00BA1753">
            <w:pPr>
              <w:pStyle w:val="ConsPlusNormal"/>
              <w:jc w:val="center"/>
            </w:pPr>
            <w:r>
              <w:t>Причина возникновения отклонения диаграммы</w:t>
            </w:r>
          </w:p>
        </w:tc>
        <w:tc>
          <w:tcPr>
            <w:tcW w:w="2097" w:type="dxa"/>
          </w:tcPr>
          <w:p w14:paraId="67D19A9E" w14:textId="77777777" w:rsidR="00BA1753" w:rsidRDefault="00BA1753">
            <w:pPr>
              <w:pStyle w:val="ConsPlusNormal"/>
              <w:jc w:val="center"/>
            </w:pPr>
            <w:r>
              <w:t>Оценка качества (пригодности) прессовой посадки колес на ось</w:t>
            </w:r>
          </w:p>
        </w:tc>
      </w:tr>
      <w:tr w:rsidR="00BA1753" w14:paraId="4E10D38F" w14:textId="77777777">
        <w:tc>
          <w:tcPr>
            <w:tcW w:w="9069" w:type="dxa"/>
            <w:gridSpan w:val="3"/>
          </w:tcPr>
          <w:p w14:paraId="0F7D1EBC" w14:textId="77777777" w:rsidR="00BA1753" w:rsidRDefault="00BA1753">
            <w:pPr>
              <w:pStyle w:val="ConsPlusNormal"/>
              <w:jc w:val="center"/>
              <w:outlineLvl w:val="3"/>
            </w:pPr>
            <w:bookmarkStart w:id="179" w:name="P3390"/>
            <w:bookmarkEnd w:id="179"/>
            <w:r>
              <w:t>1 Резкие колебания давления в любой части диаграммы</w:t>
            </w:r>
          </w:p>
        </w:tc>
      </w:tr>
      <w:tr w:rsidR="00BA1753" w14:paraId="0AF61B1E" w14:textId="77777777">
        <w:tc>
          <w:tcPr>
            <w:tcW w:w="4876" w:type="dxa"/>
          </w:tcPr>
          <w:p w14:paraId="7690F6CD" w14:textId="77777777" w:rsidR="00BA1753" w:rsidRDefault="00BA1753">
            <w:pPr>
              <w:pStyle w:val="ConsPlusNormal"/>
              <w:jc w:val="center"/>
            </w:pPr>
            <w:r>
              <w:rPr>
                <w:noProof/>
                <w:position w:val="-95"/>
              </w:rPr>
              <w:drawing>
                <wp:inline distT="0" distB="0" distL="0" distR="0" wp14:anchorId="57FE7991" wp14:editId="588A9667">
                  <wp:extent cx="2749550" cy="1348105"/>
                  <wp:effectExtent l="0" t="0" r="0" b="0"/>
                  <wp:docPr id="1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749550" cy="1348105"/>
                          </a:xfrm>
                          <a:prstGeom prst="rect">
                            <a:avLst/>
                          </a:prstGeom>
                          <a:noFill/>
                          <a:ln>
                            <a:noFill/>
                          </a:ln>
                        </pic:spPr>
                      </pic:pic>
                    </a:graphicData>
                  </a:graphic>
                </wp:inline>
              </w:drawing>
            </w:r>
          </w:p>
        </w:tc>
        <w:tc>
          <w:tcPr>
            <w:tcW w:w="2096" w:type="dxa"/>
          </w:tcPr>
          <w:p w14:paraId="32591F38" w14:textId="77777777" w:rsidR="00BA1753" w:rsidRDefault="00BA1753">
            <w:pPr>
              <w:pStyle w:val="ConsPlusNormal"/>
              <w:jc w:val="both"/>
            </w:pPr>
            <w:r>
              <w:t>Наличие на посадочной поверхности отверстия ступицы колеса или подступичной части оси резко выраженных неровностей.</w:t>
            </w:r>
          </w:p>
        </w:tc>
        <w:tc>
          <w:tcPr>
            <w:tcW w:w="2097" w:type="dxa"/>
          </w:tcPr>
          <w:p w14:paraId="200F6DDB" w14:textId="77777777" w:rsidR="00BA1753" w:rsidRDefault="00BA1753">
            <w:pPr>
              <w:pStyle w:val="ConsPlusNormal"/>
              <w:jc w:val="both"/>
            </w:pPr>
            <w:r>
              <w:t>Прессовое соединение бракуют.</w:t>
            </w:r>
          </w:p>
        </w:tc>
      </w:tr>
      <w:tr w:rsidR="00BA1753" w14:paraId="6E3BA534" w14:textId="77777777">
        <w:tc>
          <w:tcPr>
            <w:tcW w:w="9069" w:type="dxa"/>
            <w:gridSpan w:val="3"/>
          </w:tcPr>
          <w:p w14:paraId="1E7AF5FD" w14:textId="77777777" w:rsidR="00BA1753" w:rsidRDefault="00BA1753">
            <w:pPr>
              <w:pStyle w:val="ConsPlusNormal"/>
              <w:jc w:val="center"/>
              <w:outlineLvl w:val="3"/>
            </w:pPr>
            <w:r>
              <w:t>2 Плавные колебания давления на длине сопряжения</w:t>
            </w:r>
          </w:p>
        </w:tc>
      </w:tr>
      <w:tr w:rsidR="00BA1753" w14:paraId="3E879F9B" w14:textId="77777777">
        <w:tc>
          <w:tcPr>
            <w:tcW w:w="4876" w:type="dxa"/>
          </w:tcPr>
          <w:p w14:paraId="013DA1DF" w14:textId="77777777" w:rsidR="00BA1753" w:rsidRDefault="00BA1753">
            <w:pPr>
              <w:pStyle w:val="ConsPlusNormal"/>
              <w:jc w:val="center"/>
            </w:pPr>
            <w:r>
              <w:rPr>
                <w:noProof/>
                <w:position w:val="-93"/>
              </w:rPr>
              <w:drawing>
                <wp:inline distT="0" distB="0" distL="0" distR="0" wp14:anchorId="57B8C861" wp14:editId="66EC1EB5">
                  <wp:extent cx="2787650" cy="1323340"/>
                  <wp:effectExtent l="0" t="0" r="0" b="0"/>
                  <wp:docPr id="1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787650" cy="1323340"/>
                          </a:xfrm>
                          <a:prstGeom prst="rect">
                            <a:avLst/>
                          </a:prstGeom>
                          <a:noFill/>
                          <a:ln>
                            <a:noFill/>
                          </a:ln>
                        </pic:spPr>
                      </pic:pic>
                    </a:graphicData>
                  </a:graphic>
                </wp:inline>
              </w:drawing>
            </w:r>
          </w:p>
        </w:tc>
        <w:tc>
          <w:tcPr>
            <w:tcW w:w="2096" w:type="dxa"/>
            <w:vMerge w:val="restart"/>
            <w:tcBorders>
              <w:bottom w:val="nil"/>
            </w:tcBorders>
          </w:tcPr>
          <w:p w14:paraId="3477A3BB" w14:textId="77777777" w:rsidR="00BA1753" w:rsidRDefault="00BA1753">
            <w:pPr>
              <w:pStyle w:val="ConsPlusNormal"/>
              <w:jc w:val="both"/>
            </w:pPr>
            <w:r>
              <w:t xml:space="preserve">Наличие на посадочной поверхности отверстия ступицы колеса или подступичной части оси более длинных неровностей, чем в </w:t>
            </w:r>
            <w:hyperlink w:anchor="P3390">
              <w:r>
                <w:rPr>
                  <w:color w:val="0000FF"/>
                </w:rPr>
                <w:t>п. 1</w:t>
              </w:r>
            </w:hyperlink>
            <w:r>
              <w:t>.</w:t>
            </w:r>
          </w:p>
        </w:tc>
        <w:tc>
          <w:tcPr>
            <w:tcW w:w="2097" w:type="dxa"/>
          </w:tcPr>
          <w:p w14:paraId="6CD10DDB" w14:textId="77777777" w:rsidR="00BA1753" w:rsidRDefault="00BA1753">
            <w:pPr>
              <w:pStyle w:val="ConsPlusNormal"/>
              <w:jc w:val="both"/>
            </w:pPr>
            <w:r>
              <w:t>При постоянном повышении запрессовочного давления Рз</w:t>
            </w:r>
            <w:r>
              <w:rPr>
                <w:vertAlign w:val="superscript"/>
              </w:rPr>
              <w:t>I</w:t>
            </w:r>
            <w:r>
              <w:t>, Рз</w:t>
            </w:r>
            <w:r>
              <w:rPr>
                <w:vertAlign w:val="superscript"/>
              </w:rPr>
              <w:t>II</w:t>
            </w:r>
            <w:r>
              <w:t>, Рз</w:t>
            </w:r>
            <w:r>
              <w:rPr>
                <w:vertAlign w:val="superscript"/>
              </w:rPr>
              <w:t>III</w:t>
            </w:r>
            <w:r>
              <w:t>, когда каждое последующее значение выше предыдущего.</w:t>
            </w:r>
          </w:p>
          <w:p w14:paraId="2B0D767F" w14:textId="77777777" w:rsidR="00BA1753" w:rsidRDefault="00BA1753">
            <w:pPr>
              <w:pStyle w:val="ConsPlusNormal"/>
              <w:jc w:val="both"/>
            </w:pPr>
            <w:r>
              <w:t>Прессовое соединение не бракуют.</w:t>
            </w:r>
          </w:p>
        </w:tc>
      </w:tr>
      <w:tr w:rsidR="00BA1753" w14:paraId="29A5C9C3" w14:textId="77777777">
        <w:tc>
          <w:tcPr>
            <w:tcW w:w="4876" w:type="dxa"/>
          </w:tcPr>
          <w:p w14:paraId="7402E35C" w14:textId="77777777" w:rsidR="00BA1753" w:rsidRDefault="00BA1753">
            <w:pPr>
              <w:pStyle w:val="ConsPlusNormal"/>
              <w:jc w:val="center"/>
            </w:pPr>
            <w:r>
              <w:rPr>
                <w:noProof/>
                <w:position w:val="-108"/>
              </w:rPr>
              <w:lastRenderedPageBreak/>
              <w:drawing>
                <wp:inline distT="0" distB="0" distL="0" distR="0" wp14:anchorId="0B62EE0F" wp14:editId="6D5362EE">
                  <wp:extent cx="2808605" cy="1514475"/>
                  <wp:effectExtent l="0" t="0" r="0" b="0"/>
                  <wp:docPr id="1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08605" cy="1514475"/>
                          </a:xfrm>
                          <a:prstGeom prst="rect">
                            <a:avLst/>
                          </a:prstGeom>
                          <a:noFill/>
                          <a:ln>
                            <a:noFill/>
                          </a:ln>
                        </pic:spPr>
                      </pic:pic>
                    </a:graphicData>
                  </a:graphic>
                </wp:inline>
              </w:drawing>
            </w:r>
          </w:p>
        </w:tc>
        <w:tc>
          <w:tcPr>
            <w:tcW w:w="2096" w:type="dxa"/>
            <w:vMerge/>
            <w:tcBorders>
              <w:bottom w:val="nil"/>
            </w:tcBorders>
          </w:tcPr>
          <w:p w14:paraId="2DD92966" w14:textId="77777777" w:rsidR="00BA1753" w:rsidRDefault="00BA1753">
            <w:pPr>
              <w:pStyle w:val="ConsPlusNormal"/>
            </w:pPr>
          </w:p>
        </w:tc>
        <w:tc>
          <w:tcPr>
            <w:tcW w:w="2097" w:type="dxa"/>
          </w:tcPr>
          <w:p w14:paraId="7F15F3F6" w14:textId="77777777" w:rsidR="00BA1753" w:rsidRDefault="00BA1753">
            <w:pPr>
              <w:pStyle w:val="ConsPlusNormal"/>
              <w:jc w:val="both"/>
            </w:pPr>
            <w:r>
              <w:t>При падении запрессовочного давления Рз</w:t>
            </w:r>
            <w:r>
              <w:rPr>
                <w:vertAlign w:val="superscript"/>
              </w:rPr>
              <w:t>I</w:t>
            </w:r>
            <w:r>
              <w:t>, Рз</w:t>
            </w:r>
            <w:r>
              <w:rPr>
                <w:vertAlign w:val="superscript"/>
              </w:rPr>
              <w:t>II</w:t>
            </w:r>
            <w:r>
              <w:t>, Рз</w:t>
            </w:r>
            <w:r>
              <w:rPr>
                <w:vertAlign w:val="superscript"/>
              </w:rPr>
              <w:t>III</w:t>
            </w:r>
            <w:r>
              <w:t>, когда последующее значение ниже предыдущего или при наличии горизонтальных прямых.</w:t>
            </w:r>
          </w:p>
          <w:p w14:paraId="083D1045" w14:textId="77777777" w:rsidR="00BA1753" w:rsidRDefault="00BA1753">
            <w:pPr>
              <w:pStyle w:val="ConsPlusNormal"/>
              <w:jc w:val="both"/>
            </w:pPr>
            <w:r>
              <w:t>Прессовое соединение бракуют.</w:t>
            </w:r>
          </w:p>
        </w:tc>
      </w:tr>
      <w:tr w:rsidR="00BA1753" w14:paraId="3C0B1AED" w14:textId="77777777">
        <w:tc>
          <w:tcPr>
            <w:tcW w:w="4876" w:type="dxa"/>
          </w:tcPr>
          <w:p w14:paraId="5839F523" w14:textId="77777777" w:rsidR="00BA1753" w:rsidRDefault="00BA1753">
            <w:pPr>
              <w:pStyle w:val="ConsPlusNormal"/>
              <w:jc w:val="center"/>
            </w:pPr>
            <w:r>
              <w:rPr>
                <w:noProof/>
                <w:position w:val="-92"/>
              </w:rPr>
              <w:drawing>
                <wp:inline distT="0" distB="0" distL="0" distR="0" wp14:anchorId="3307281E" wp14:editId="349AD0DB">
                  <wp:extent cx="2739390" cy="1317625"/>
                  <wp:effectExtent l="0" t="0" r="0" b="0"/>
                  <wp:docPr id="1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739390" cy="1317625"/>
                          </a:xfrm>
                          <a:prstGeom prst="rect">
                            <a:avLst/>
                          </a:prstGeom>
                          <a:noFill/>
                          <a:ln>
                            <a:noFill/>
                          </a:ln>
                        </pic:spPr>
                      </pic:pic>
                    </a:graphicData>
                  </a:graphic>
                </wp:inline>
              </w:drawing>
            </w:r>
          </w:p>
        </w:tc>
        <w:tc>
          <w:tcPr>
            <w:tcW w:w="2096" w:type="dxa"/>
            <w:tcBorders>
              <w:top w:val="nil"/>
            </w:tcBorders>
          </w:tcPr>
          <w:p w14:paraId="427E1B81" w14:textId="77777777" w:rsidR="00BA1753" w:rsidRDefault="00BA1753">
            <w:pPr>
              <w:pStyle w:val="ConsPlusNormal"/>
            </w:pPr>
          </w:p>
        </w:tc>
        <w:tc>
          <w:tcPr>
            <w:tcW w:w="2097" w:type="dxa"/>
          </w:tcPr>
          <w:p w14:paraId="7AF1EAE4" w14:textId="77777777" w:rsidR="00BA1753" w:rsidRDefault="00BA1753">
            <w:pPr>
              <w:pStyle w:val="ConsPlusNormal"/>
              <w:jc w:val="both"/>
            </w:pPr>
            <w:r>
              <w:t>На диаграмме имеется одна горизонтальная прямая длиной не более 5 мм при масштабе диаграммы по длине 1:2 или несколько прямых суммарной длиной не более 5 мм.</w:t>
            </w:r>
          </w:p>
          <w:p w14:paraId="2DCD3486" w14:textId="77777777" w:rsidR="00BA1753" w:rsidRDefault="00BA1753">
            <w:pPr>
              <w:pStyle w:val="ConsPlusNormal"/>
              <w:jc w:val="both"/>
            </w:pPr>
            <w:r>
              <w:t>Прессовое соединение не бракуют.</w:t>
            </w:r>
          </w:p>
          <w:p w14:paraId="3464D0B9" w14:textId="77777777" w:rsidR="00BA1753" w:rsidRDefault="00BA1753">
            <w:pPr>
              <w:pStyle w:val="ConsPlusNormal"/>
              <w:jc w:val="both"/>
            </w:pPr>
            <w:r>
              <w:t>При другом масштабе записи должен быть выполнен пересчет допускаемой длины горизонтальной прямой.</w:t>
            </w:r>
          </w:p>
          <w:p w14:paraId="1AA80D18" w14:textId="77777777" w:rsidR="00BA1753" w:rsidRDefault="00BA1753">
            <w:pPr>
              <w:pStyle w:val="ConsPlusNormal"/>
              <w:jc w:val="both"/>
            </w:pPr>
            <w:r>
              <w:t>При оценке длины сопряжения таких диаграмм измеренная длина должна быть уменьшена на величину горизонтальной прямой или их суммы.</w:t>
            </w:r>
          </w:p>
        </w:tc>
      </w:tr>
      <w:tr w:rsidR="00BA1753" w14:paraId="63637F6C" w14:textId="77777777">
        <w:tc>
          <w:tcPr>
            <w:tcW w:w="9069" w:type="dxa"/>
            <w:gridSpan w:val="3"/>
          </w:tcPr>
          <w:p w14:paraId="1114BB56" w14:textId="77777777" w:rsidR="00BA1753" w:rsidRDefault="00BA1753">
            <w:pPr>
              <w:pStyle w:val="ConsPlusNormal"/>
              <w:jc w:val="center"/>
              <w:outlineLvl w:val="3"/>
            </w:pPr>
            <w:r>
              <w:t>3 Скачок давления в конце линии прессования на диаграмме</w:t>
            </w:r>
          </w:p>
        </w:tc>
      </w:tr>
      <w:tr w:rsidR="00BA1753" w14:paraId="3E7A5619" w14:textId="77777777">
        <w:tc>
          <w:tcPr>
            <w:tcW w:w="4876" w:type="dxa"/>
          </w:tcPr>
          <w:p w14:paraId="7B1C4060" w14:textId="77777777" w:rsidR="00BA1753" w:rsidRDefault="00BA1753">
            <w:pPr>
              <w:pStyle w:val="ConsPlusNormal"/>
              <w:jc w:val="center"/>
            </w:pPr>
            <w:r>
              <w:rPr>
                <w:noProof/>
                <w:position w:val="-94"/>
              </w:rPr>
              <w:lastRenderedPageBreak/>
              <w:drawing>
                <wp:inline distT="0" distB="0" distL="0" distR="0" wp14:anchorId="324B1FC0" wp14:editId="070DD974">
                  <wp:extent cx="2754630" cy="1341120"/>
                  <wp:effectExtent l="0" t="0" r="0" b="0"/>
                  <wp:docPr id="1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754630" cy="1341120"/>
                          </a:xfrm>
                          <a:prstGeom prst="rect">
                            <a:avLst/>
                          </a:prstGeom>
                          <a:noFill/>
                          <a:ln>
                            <a:noFill/>
                          </a:ln>
                        </pic:spPr>
                      </pic:pic>
                    </a:graphicData>
                  </a:graphic>
                </wp:inline>
              </w:drawing>
            </w:r>
          </w:p>
        </w:tc>
        <w:tc>
          <w:tcPr>
            <w:tcW w:w="2096" w:type="dxa"/>
          </w:tcPr>
          <w:p w14:paraId="05DEA388" w14:textId="77777777" w:rsidR="00BA1753" w:rsidRDefault="00BA1753">
            <w:pPr>
              <w:pStyle w:val="ConsPlusNormal"/>
              <w:jc w:val="both"/>
            </w:pPr>
            <w:r>
              <w:t>Замедленное прекращение поступления масла в цилиндр пресса при окончании процесса прессовой посадки колеса на ось.</w:t>
            </w:r>
          </w:p>
        </w:tc>
        <w:tc>
          <w:tcPr>
            <w:tcW w:w="2097" w:type="dxa"/>
          </w:tcPr>
          <w:p w14:paraId="4934473C" w14:textId="77777777" w:rsidR="00BA1753" w:rsidRDefault="00BA1753">
            <w:pPr>
              <w:pStyle w:val="ConsPlusNormal"/>
              <w:jc w:val="both"/>
            </w:pPr>
            <w:r>
              <w:t>Величина конечного усилия определяется уровнем точки кривой, расположенной перед скачком.</w:t>
            </w:r>
          </w:p>
          <w:p w14:paraId="759DB6CA" w14:textId="77777777" w:rsidR="00BA1753" w:rsidRDefault="00BA1753">
            <w:pPr>
              <w:pStyle w:val="ConsPlusNormal"/>
              <w:jc w:val="both"/>
            </w:pPr>
            <w:r>
              <w:t>Прессовое соединение не бракуют.</w:t>
            </w:r>
          </w:p>
        </w:tc>
      </w:tr>
      <w:tr w:rsidR="00BA1753" w14:paraId="70DCE732" w14:textId="77777777">
        <w:tc>
          <w:tcPr>
            <w:tcW w:w="9069" w:type="dxa"/>
            <w:gridSpan w:val="3"/>
          </w:tcPr>
          <w:p w14:paraId="7645DA84" w14:textId="77777777" w:rsidR="00BA1753" w:rsidRDefault="00BA1753">
            <w:pPr>
              <w:pStyle w:val="ConsPlusNormal"/>
              <w:jc w:val="center"/>
              <w:outlineLvl w:val="3"/>
            </w:pPr>
            <w:r>
              <w:t>4 Резкий скачок давления в начале линии прессования на диаграмме</w:t>
            </w:r>
          </w:p>
        </w:tc>
      </w:tr>
      <w:tr w:rsidR="00BA1753" w14:paraId="5452CBA5" w14:textId="77777777">
        <w:tc>
          <w:tcPr>
            <w:tcW w:w="4876" w:type="dxa"/>
          </w:tcPr>
          <w:p w14:paraId="659E6312" w14:textId="77777777" w:rsidR="00BA1753" w:rsidRDefault="00BA1753">
            <w:pPr>
              <w:pStyle w:val="ConsPlusNormal"/>
              <w:jc w:val="center"/>
            </w:pPr>
            <w:r>
              <w:rPr>
                <w:noProof/>
                <w:position w:val="-97"/>
              </w:rPr>
              <w:drawing>
                <wp:inline distT="0" distB="0" distL="0" distR="0" wp14:anchorId="395BDC4E" wp14:editId="141F79C6">
                  <wp:extent cx="2787650" cy="1378585"/>
                  <wp:effectExtent l="0" t="0" r="0" b="0"/>
                  <wp:docPr id="1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787650" cy="1378585"/>
                          </a:xfrm>
                          <a:prstGeom prst="rect">
                            <a:avLst/>
                          </a:prstGeom>
                          <a:noFill/>
                          <a:ln>
                            <a:noFill/>
                          </a:ln>
                        </pic:spPr>
                      </pic:pic>
                    </a:graphicData>
                  </a:graphic>
                </wp:inline>
              </w:drawing>
            </w:r>
          </w:p>
        </w:tc>
        <w:tc>
          <w:tcPr>
            <w:tcW w:w="2096" w:type="dxa"/>
          </w:tcPr>
          <w:p w14:paraId="084B97C3" w14:textId="77777777" w:rsidR="00BA1753" w:rsidRDefault="00BA1753">
            <w:pPr>
              <w:pStyle w:val="ConsPlusNormal"/>
              <w:jc w:val="both"/>
            </w:pPr>
            <w:r>
              <w:t>Скругление радиусом 5 мм кромки отверстия со стороны внутреннего торца ступицы колеса.</w:t>
            </w:r>
          </w:p>
        </w:tc>
        <w:tc>
          <w:tcPr>
            <w:tcW w:w="2097" w:type="dxa"/>
          </w:tcPr>
          <w:p w14:paraId="5709CEBB" w14:textId="77777777" w:rsidR="00BA1753" w:rsidRDefault="00BA1753">
            <w:pPr>
              <w:pStyle w:val="ConsPlusNormal"/>
              <w:jc w:val="both"/>
            </w:pPr>
            <w:r>
              <w:t>Направление линии начала прессования отклоняется от направления линии конца прессования менее чем на 5° в сторону диаграммы.</w:t>
            </w:r>
          </w:p>
          <w:p w14:paraId="2E4CD34C" w14:textId="77777777" w:rsidR="00BA1753" w:rsidRDefault="00BA1753">
            <w:pPr>
              <w:pStyle w:val="ConsPlusNormal"/>
              <w:jc w:val="both"/>
            </w:pPr>
            <w:r>
              <w:t>Прессовое соединение бракуют.</w:t>
            </w:r>
          </w:p>
        </w:tc>
      </w:tr>
      <w:tr w:rsidR="00BA1753" w14:paraId="4FD49E72" w14:textId="77777777">
        <w:tc>
          <w:tcPr>
            <w:tcW w:w="4876" w:type="dxa"/>
          </w:tcPr>
          <w:p w14:paraId="075B6C43" w14:textId="77777777" w:rsidR="00BA1753" w:rsidRDefault="00BA1753">
            <w:pPr>
              <w:pStyle w:val="ConsPlusNormal"/>
              <w:jc w:val="center"/>
            </w:pPr>
            <w:r>
              <w:rPr>
                <w:noProof/>
                <w:position w:val="-86"/>
              </w:rPr>
              <w:drawing>
                <wp:inline distT="0" distB="0" distL="0" distR="0" wp14:anchorId="168F67D1" wp14:editId="168E69F6">
                  <wp:extent cx="2757170" cy="1236345"/>
                  <wp:effectExtent l="0" t="0" r="0" b="0"/>
                  <wp:docPr id="1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757170" cy="1236345"/>
                          </a:xfrm>
                          <a:prstGeom prst="rect">
                            <a:avLst/>
                          </a:prstGeom>
                          <a:noFill/>
                          <a:ln>
                            <a:noFill/>
                          </a:ln>
                        </pic:spPr>
                      </pic:pic>
                    </a:graphicData>
                  </a:graphic>
                </wp:inline>
              </w:drawing>
            </w:r>
          </w:p>
        </w:tc>
        <w:tc>
          <w:tcPr>
            <w:tcW w:w="2096" w:type="dxa"/>
          </w:tcPr>
          <w:p w14:paraId="5954E85B" w14:textId="77777777" w:rsidR="00BA1753" w:rsidRDefault="00BA1753">
            <w:pPr>
              <w:pStyle w:val="ConsPlusNormal"/>
            </w:pPr>
          </w:p>
        </w:tc>
        <w:tc>
          <w:tcPr>
            <w:tcW w:w="2097" w:type="dxa"/>
          </w:tcPr>
          <w:p w14:paraId="2962D6BB" w14:textId="77777777" w:rsidR="00BA1753" w:rsidRDefault="00BA1753">
            <w:pPr>
              <w:pStyle w:val="ConsPlusNormal"/>
              <w:jc w:val="both"/>
            </w:pPr>
            <w:r>
              <w:t>Прессовое соединение, у которого величина резкого скачка давления на диаграмме составляет 20,0 кН (2,0 тс) и менее, не бракуют.</w:t>
            </w:r>
          </w:p>
        </w:tc>
      </w:tr>
      <w:tr w:rsidR="00BA1753" w14:paraId="71735459" w14:textId="77777777">
        <w:tc>
          <w:tcPr>
            <w:tcW w:w="9069" w:type="dxa"/>
            <w:gridSpan w:val="3"/>
          </w:tcPr>
          <w:p w14:paraId="2ACF6570" w14:textId="77777777" w:rsidR="00BA1753" w:rsidRDefault="00BA1753">
            <w:pPr>
              <w:pStyle w:val="ConsPlusNormal"/>
              <w:jc w:val="center"/>
              <w:outlineLvl w:val="3"/>
            </w:pPr>
            <w:bookmarkStart w:id="180" w:name="P3421"/>
            <w:bookmarkEnd w:id="180"/>
            <w:r>
              <w:t>5 Вогнутость кривой линии прессования на диаграмме</w:t>
            </w:r>
          </w:p>
        </w:tc>
      </w:tr>
      <w:tr w:rsidR="00BA1753" w14:paraId="3131070D" w14:textId="77777777">
        <w:tc>
          <w:tcPr>
            <w:tcW w:w="4876" w:type="dxa"/>
          </w:tcPr>
          <w:p w14:paraId="7077D24A" w14:textId="77777777" w:rsidR="00BA1753" w:rsidRDefault="00BA1753">
            <w:pPr>
              <w:pStyle w:val="ConsPlusNormal"/>
              <w:jc w:val="center"/>
            </w:pPr>
            <w:r>
              <w:rPr>
                <w:noProof/>
                <w:position w:val="-95"/>
              </w:rPr>
              <w:drawing>
                <wp:inline distT="0" distB="0" distL="0" distR="0" wp14:anchorId="7083BC36" wp14:editId="08D84627">
                  <wp:extent cx="2781935" cy="1346835"/>
                  <wp:effectExtent l="0" t="0" r="0" b="0"/>
                  <wp:docPr id="1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781935" cy="1346835"/>
                          </a:xfrm>
                          <a:prstGeom prst="rect">
                            <a:avLst/>
                          </a:prstGeom>
                          <a:noFill/>
                          <a:ln>
                            <a:noFill/>
                          </a:ln>
                        </pic:spPr>
                      </pic:pic>
                    </a:graphicData>
                  </a:graphic>
                </wp:inline>
              </w:drawing>
            </w:r>
          </w:p>
        </w:tc>
        <w:tc>
          <w:tcPr>
            <w:tcW w:w="2096" w:type="dxa"/>
            <w:tcBorders>
              <w:bottom w:val="nil"/>
            </w:tcBorders>
          </w:tcPr>
          <w:p w14:paraId="3FCB59BE" w14:textId="77777777" w:rsidR="00BA1753" w:rsidRDefault="00BA1753">
            <w:pPr>
              <w:pStyle w:val="ConsPlusNormal"/>
              <w:jc w:val="both"/>
            </w:pPr>
            <w:r>
              <w:t>Наличие попутных конусов или впадин на посадочных поверхностях оси и колеса.</w:t>
            </w:r>
          </w:p>
        </w:tc>
        <w:tc>
          <w:tcPr>
            <w:tcW w:w="2097" w:type="dxa"/>
          </w:tcPr>
          <w:p w14:paraId="773EA769" w14:textId="77777777" w:rsidR="00BA1753" w:rsidRDefault="00BA1753">
            <w:pPr>
              <w:pStyle w:val="ConsPlusNormal"/>
              <w:jc w:val="both"/>
            </w:pPr>
            <w:r>
              <w:t>Кривая располагается выше прямой, соединяющей начальную точку диаграммы с точкой, указывающей на данной диаграмме минимально допускаемое запрессовочное давление Рзк min для данного диаметра подступичной части оси.</w:t>
            </w:r>
          </w:p>
          <w:p w14:paraId="39A95BBC" w14:textId="77777777" w:rsidR="00BA1753" w:rsidRDefault="00BA1753">
            <w:pPr>
              <w:pStyle w:val="ConsPlusNormal"/>
              <w:jc w:val="both"/>
            </w:pPr>
            <w:r>
              <w:t xml:space="preserve">Прессовое </w:t>
            </w:r>
            <w:r>
              <w:lastRenderedPageBreak/>
              <w:t>соединение не бракуют.</w:t>
            </w:r>
          </w:p>
        </w:tc>
      </w:tr>
      <w:tr w:rsidR="00BA1753" w14:paraId="09031800" w14:textId="77777777">
        <w:tc>
          <w:tcPr>
            <w:tcW w:w="4876" w:type="dxa"/>
          </w:tcPr>
          <w:p w14:paraId="40E849B3" w14:textId="77777777" w:rsidR="00BA1753" w:rsidRDefault="00BA1753">
            <w:pPr>
              <w:pStyle w:val="ConsPlusNormal"/>
              <w:jc w:val="center"/>
            </w:pPr>
            <w:r>
              <w:rPr>
                <w:noProof/>
                <w:position w:val="-92"/>
              </w:rPr>
              <w:drawing>
                <wp:inline distT="0" distB="0" distL="0" distR="0" wp14:anchorId="6C07F43F" wp14:editId="083209EE">
                  <wp:extent cx="2798445" cy="1315085"/>
                  <wp:effectExtent l="0" t="0" r="0" b="0"/>
                  <wp:docPr id="1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798445" cy="1315085"/>
                          </a:xfrm>
                          <a:prstGeom prst="rect">
                            <a:avLst/>
                          </a:prstGeom>
                          <a:noFill/>
                          <a:ln>
                            <a:noFill/>
                          </a:ln>
                        </pic:spPr>
                      </pic:pic>
                    </a:graphicData>
                  </a:graphic>
                </wp:inline>
              </w:drawing>
            </w:r>
          </w:p>
        </w:tc>
        <w:tc>
          <w:tcPr>
            <w:tcW w:w="2096" w:type="dxa"/>
            <w:tcBorders>
              <w:top w:val="nil"/>
            </w:tcBorders>
          </w:tcPr>
          <w:p w14:paraId="2A6038E9" w14:textId="77777777" w:rsidR="00BA1753" w:rsidRDefault="00BA1753">
            <w:pPr>
              <w:pStyle w:val="ConsPlusNormal"/>
            </w:pPr>
          </w:p>
        </w:tc>
        <w:tc>
          <w:tcPr>
            <w:tcW w:w="2097" w:type="dxa"/>
          </w:tcPr>
          <w:p w14:paraId="4874172A" w14:textId="77777777" w:rsidR="00BA1753" w:rsidRDefault="00BA1753">
            <w:pPr>
              <w:pStyle w:val="ConsPlusNormal"/>
              <w:jc w:val="both"/>
            </w:pPr>
            <w:r>
              <w:t>При применении более чувствительных приборов (класс точности 2% и менее) не бракуют прессовое соединение, у которого часть кривой диаграммы на расстоянии не более 15 мм от начала (при масштабе записи по длине 1:2) располагается ниже прямой, соединяющей начальную точку диаграммы с точкой, указывающей на данной диаграмме минимально допускаемое запрессовочное давление Рзк min для данного диаметра подступичной части оси.</w:t>
            </w:r>
          </w:p>
          <w:p w14:paraId="28A97BE7" w14:textId="77777777" w:rsidR="00BA1753" w:rsidRDefault="00BA1753">
            <w:pPr>
              <w:pStyle w:val="ConsPlusNormal"/>
              <w:jc w:val="both"/>
            </w:pPr>
            <w:r>
              <w:t>При несоблюдении указанных условий прессовое соединение бракуют.</w:t>
            </w:r>
          </w:p>
        </w:tc>
      </w:tr>
      <w:tr w:rsidR="00BA1753" w14:paraId="1579B8BD" w14:textId="77777777">
        <w:tc>
          <w:tcPr>
            <w:tcW w:w="9069" w:type="dxa"/>
            <w:gridSpan w:val="3"/>
          </w:tcPr>
          <w:p w14:paraId="56BC6BA0" w14:textId="77777777" w:rsidR="00BA1753" w:rsidRDefault="00BA1753">
            <w:pPr>
              <w:pStyle w:val="ConsPlusNormal"/>
              <w:jc w:val="center"/>
              <w:outlineLvl w:val="3"/>
            </w:pPr>
            <w:r>
              <w:t>6 Колебания давления, или так называемый "стук"</w:t>
            </w:r>
          </w:p>
        </w:tc>
      </w:tr>
      <w:tr w:rsidR="00BA1753" w14:paraId="20775282" w14:textId="77777777">
        <w:tc>
          <w:tcPr>
            <w:tcW w:w="4876" w:type="dxa"/>
          </w:tcPr>
          <w:p w14:paraId="79B0D571" w14:textId="77777777" w:rsidR="00BA1753" w:rsidRDefault="00BA1753">
            <w:pPr>
              <w:pStyle w:val="ConsPlusNormal"/>
              <w:jc w:val="center"/>
            </w:pPr>
            <w:r>
              <w:rPr>
                <w:noProof/>
                <w:position w:val="-106"/>
              </w:rPr>
              <w:drawing>
                <wp:inline distT="0" distB="0" distL="0" distR="0" wp14:anchorId="02B39873" wp14:editId="3EEC34F7">
                  <wp:extent cx="2756535" cy="1496060"/>
                  <wp:effectExtent l="0" t="0" r="0" b="0"/>
                  <wp:docPr id="1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756535" cy="1496060"/>
                          </a:xfrm>
                          <a:prstGeom prst="rect">
                            <a:avLst/>
                          </a:prstGeom>
                          <a:noFill/>
                          <a:ln>
                            <a:noFill/>
                          </a:ln>
                        </pic:spPr>
                      </pic:pic>
                    </a:graphicData>
                  </a:graphic>
                </wp:inline>
              </w:drawing>
            </w:r>
          </w:p>
        </w:tc>
        <w:tc>
          <w:tcPr>
            <w:tcW w:w="2096" w:type="dxa"/>
          </w:tcPr>
          <w:p w14:paraId="0FF94564" w14:textId="77777777" w:rsidR="00BA1753" w:rsidRDefault="00BA1753">
            <w:pPr>
              <w:pStyle w:val="ConsPlusNormal"/>
              <w:jc w:val="both"/>
            </w:pPr>
            <w:r>
              <w:t>Наличие воздуха в гидравлической системе пресса, разжижение масла, применяемого для смазки посадочных поверхностей.</w:t>
            </w:r>
          </w:p>
        </w:tc>
        <w:tc>
          <w:tcPr>
            <w:tcW w:w="2097" w:type="dxa"/>
          </w:tcPr>
          <w:p w14:paraId="68E7D22F" w14:textId="77777777" w:rsidR="00BA1753" w:rsidRDefault="00BA1753">
            <w:pPr>
              <w:pStyle w:val="ConsPlusNormal"/>
              <w:jc w:val="both"/>
            </w:pPr>
            <w:r>
              <w:t>Прессовое соединение бракуют.</w:t>
            </w:r>
          </w:p>
        </w:tc>
      </w:tr>
      <w:tr w:rsidR="00BA1753" w14:paraId="00479EAB" w14:textId="77777777">
        <w:tc>
          <w:tcPr>
            <w:tcW w:w="9069" w:type="dxa"/>
            <w:gridSpan w:val="3"/>
          </w:tcPr>
          <w:p w14:paraId="1CA4FB41" w14:textId="77777777" w:rsidR="00BA1753" w:rsidRDefault="00BA1753">
            <w:pPr>
              <w:pStyle w:val="ConsPlusNormal"/>
              <w:jc w:val="center"/>
              <w:outlineLvl w:val="3"/>
            </w:pPr>
            <w:r>
              <w:t>7 Местная вогнутость линии давления в первой половине диаграммы</w:t>
            </w:r>
          </w:p>
        </w:tc>
      </w:tr>
      <w:tr w:rsidR="00BA1753" w14:paraId="66CF2DA2" w14:textId="77777777">
        <w:tc>
          <w:tcPr>
            <w:tcW w:w="4876" w:type="dxa"/>
          </w:tcPr>
          <w:p w14:paraId="569EC67C" w14:textId="77777777" w:rsidR="00BA1753" w:rsidRDefault="00BA1753">
            <w:pPr>
              <w:pStyle w:val="ConsPlusNormal"/>
              <w:jc w:val="center"/>
            </w:pPr>
            <w:r>
              <w:rPr>
                <w:noProof/>
                <w:position w:val="-95"/>
              </w:rPr>
              <w:lastRenderedPageBreak/>
              <w:drawing>
                <wp:inline distT="0" distB="0" distL="0" distR="0" wp14:anchorId="06B8C2A0" wp14:editId="790F24E6">
                  <wp:extent cx="2787650" cy="1349375"/>
                  <wp:effectExtent l="0" t="0" r="0" b="0"/>
                  <wp:docPr id="1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787650" cy="1349375"/>
                          </a:xfrm>
                          <a:prstGeom prst="rect">
                            <a:avLst/>
                          </a:prstGeom>
                          <a:noFill/>
                          <a:ln>
                            <a:noFill/>
                          </a:ln>
                        </pic:spPr>
                      </pic:pic>
                    </a:graphicData>
                  </a:graphic>
                </wp:inline>
              </w:drawing>
            </w:r>
          </w:p>
        </w:tc>
        <w:tc>
          <w:tcPr>
            <w:tcW w:w="2096" w:type="dxa"/>
            <w:vMerge w:val="restart"/>
          </w:tcPr>
          <w:p w14:paraId="24315E03" w14:textId="77777777" w:rsidR="00BA1753" w:rsidRDefault="00BA1753">
            <w:pPr>
              <w:pStyle w:val="ConsPlusNormal"/>
              <w:jc w:val="both"/>
            </w:pPr>
            <w:r>
              <w:t>Перекос ступицы колеса относительно подступичной части оси при прессовой посадке.</w:t>
            </w:r>
          </w:p>
        </w:tc>
        <w:tc>
          <w:tcPr>
            <w:tcW w:w="2097" w:type="dxa"/>
          </w:tcPr>
          <w:p w14:paraId="14F06E96" w14:textId="77777777" w:rsidR="00BA1753" w:rsidRDefault="00BA1753">
            <w:pPr>
              <w:pStyle w:val="ConsPlusNormal"/>
              <w:jc w:val="both"/>
            </w:pPr>
            <w:r>
              <w:t>При наличии падения давления, т.е. когда последующее значение усилия запрессовки ниже предыдущего. Прессовое соединение бракуют.</w:t>
            </w:r>
          </w:p>
        </w:tc>
      </w:tr>
      <w:tr w:rsidR="00BA1753" w14:paraId="78F5FAC4" w14:textId="77777777">
        <w:tc>
          <w:tcPr>
            <w:tcW w:w="4876" w:type="dxa"/>
          </w:tcPr>
          <w:p w14:paraId="35168215" w14:textId="77777777" w:rsidR="00BA1753" w:rsidRDefault="00BA1753">
            <w:pPr>
              <w:pStyle w:val="ConsPlusNormal"/>
              <w:jc w:val="center"/>
            </w:pPr>
            <w:r>
              <w:rPr>
                <w:noProof/>
                <w:position w:val="-93"/>
              </w:rPr>
              <w:drawing>
                <wp:inline distT="0" distB="0" distL="0" distR="0" wp14:anchorId="55079546" wp14:editId="1EF672E0">
                  <wp:extent cx="2790190" cy="1330325"/>
                  <wp:effectExtent l="0" t="0" r="0" b="0"/>
                  <wp:docPr id="1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790190" cy="1330325"/>
                          </a:xfrm>
                          <a:prstGeom prst="rect">
                            <a:avLst/>
                          </a:prstGeom>
                          <a:noFill/>
                          <a:ln>
                            <a:noFill/>
                          </a:ln>
                        </pic:spPr>
                      </pic:pic>
                    </a:graphicData>
                  </a:graphic>
                </wp:inline>
              </w:drawing>
            </w:r>
          </w:p>
        </w:tc>
        <w:tc>
          <w:tcPr>
            <w:tcW w:w="2096" w:type="dxa"/>
            <w:vMerge/>
          </w:tcPr>
          <w:p w14:paraId="3B893E7D" w14:textId="77777777" w:rsidR="00BA1753" w:rsidRDefault="00BA1753">
            <w:pPr>
              <w:pStyle w:val="ConsPlusNormal"/>
            </w:pPr>
          </w:p>
        </w:tc>
        <w:tc>
          <w:tcPr>
            <w:tcW w:w="2097" w:type="dxa"/>
          </w:tcPr>
          <w:p w14:paraId="1B2F199A" w14:textId="77777777" w:rsidR="00BA1753" w:rsidRDefault="00BA1753">
            <w:pPr>
              <w:pStyle w:val="ConsPlusNormal"/>
              <w:jc w:val="both"/>
            </w:pPr>
            <w:r>
              <w:t xml:space="preserve">При отсутствии падения давления оценка качества прессового соединения производится как в </w:t>
            </w:r>
            <w:hyperlink w:anchor="P3421">
              <w:r>
                <w:rPr>
                  <w:color w:val="0000FF"/>
                </w:rPr>
                <w:t>п. 5</w:t>
              </w:r>
            </w:hyperlink>
            <w:r>
              <w:t>.</w:t>
            </w:r>
          </w:p>
        </w:tc>
      </w:tr>
      <w:tr w:rsidR="00BA1753" w14:paraId="1AF7D935" w14:textId="77777777">
        <w:tc>
          <w:tcPr>
            <w:tcW w:w="4876" w:type="dxa"/>
          </w:tcPr>
          <w:p w14:paraId="0FA21888" w14:textId="77777777" w:rsidR="00BA1753" w:rsidRDefault="00BA1753">
            <w:pPr>
              <w:pStyle w:val="ConsPlusNormal"/>
              <w:jc w:val="center"/>
            </w:pPr>
            <w:r>
              <w:rPr>
                <w:noProof/>
                <w:position w:val="-90"/>
              </w:rPr>
              <w:drawing>
                <wp:inline distT="0" distB="0" distL="0" distR="0" wp14:anchorId="6FA1CA0C" wp14:editId="2CD123EC">
                  <wp:extent cx="2803525" cy="1294765"/>
                  <wp:effectExtent l="0" t="0" r="0" b="0"/>
                  <wp:docPr id="1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803525" cy="1294765"/>
                          </a:xfrm>
                          <a:prstGeom prst="rect">
                            <a:avLst/>
                          </a:prstGeom>
                          <a:noFill/>
                          <a:ln>
                            <a:noFill/>
                          </a:ln>
                        </pic:spPr>
                      </pic:pic>
                    </a:graphicData>
                  </a:graphic>
                </wp:inline>
              </w:drawing>
            </w:r>
          </w:p>
        </w:tc>
        <w:tc>
          <w:tcPr>
            <w:tcW w:w="2096" w:type="dxa"/>
          </w:tcPr>
          <w:p w14:paraId="5893DF77" w14:textId="77777777" w:rsidR="00BA1753" w:rsidRDefault="00BA1753">
            <w:pPr>
              <w:pStyle w:val="ConsPlusNormal"/>
            </w:pPr>
          </w:p>
        </w:tc>
        <w:tc>
          <w:tcPr>
            <w:tcW w:w="2097" w:type="dxa"/>
          </w:tcPr>
          <w:p w14:paraId="3BF0ABB3" w14:textId="77777777" w:rsidR="00BA1753" w:rsidRDefault="00BA1753">
            <w:pPr>
              <w:pStyle w:val="ConsPlusNormal"/>
            </w:pPr>
          </w:p>
        </w:tc>
      </w:tr>
      <w:tr w:rsidR="00BA1753" w14:paraId="117E24B8" w14:textId="77777777">
        <w:tc>
          <w:tcPr>
            <w:tcW w:w="9069" w:type="dxa"/>
            <w:gridSpan w:val="3"/>
          </w:tcPr>
          <w:p w14:paraId="31547E4D" w14:textId="77777777" w:rsidR="00BA1753" w:rsidRDefault="00BA1753">
            <w:pPr>
              <w:pStyle w:val="ConsPlusNormal"/>
              <w:jc w:val="center"/>
              <w:outlineLvl w:val="3"/>
            </w:pPr>
            <w:r>
              <w:t>8 Горизонтальная или наклонная линия в конце диаграммы</w:t>
            </w:r>
          </w:p>
        </w:tc>
      </w:tr>
      <w:tr w:rsidR="00BA1753" w14:paraId="0A6DEC6C" w14:textId="77777777">
        <w:tc>
          <w:tcPr>
            <w:tcW w:w="4876" w:type="dxa"/>
          </w:tcPr>
          <w:p w14:paraId="2F536B08" w14:textId="77777777" w:rsidR="00BA1753" w:rsidRDefault="00BA1753">
            <w:pPr>
              <w:pStyle w:val="ConsPlusNormal"/>
              <w:jc w:val="center"/>
            </w:pPr>
            <w:r>
              <w:rPr>
                <w:noProof/>
                <w:position w:val="-89"/>
              </w:rPr>
              <w:drawing>
                <wp:inline distT="0" distB="0" distL="0" distR="0" wp14:anchorId="6E5BEE6C" wp14:editId="57D68F55">
                  <wp:extent cx="2753995" cy="1275715"/>
                  <wp:effectExtent l="0" t="0" r="0" b="0"/>
                  <wp:docPr id="1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753995" cy="1275715"/>
                          </a:xfrm>
                          <a:prstGeom prst="rect">
                            <a:avLst/>
                          </a:prstGeom>
                          <a:noFill/>
                          <a:ln>
                            <a:noFill/>
                          </a:ln>
                        </pic:spPr>
                      </pic:pic>
                    </a:graphicData>
                  </a:graphic>
                </wp:inline>
              </w:drawing>
            </w:r>
          </w:p>
        </w:tc>
        <w:tc>
          <w:tcPr>
            <w:tcW w:w="2096" w:type="dxa"/>
            <w:vMerge w:val="restart"/>
          </w:tcPr>
          <w:p w14:paraId="2E3DD09F" w14:textId="77777777" w:rsidR="00BA1753" w:rsidRDefault="00BA1753">
            <w:pPr>
              <w:pStyle w:val="ConsPlusNormal"/>
              <w:jc w:val="both"/>
            </w:pPr>
            <w:r>
              <w:t>Наличие впадин на посадочных поверхностях с наружной стороны ступицы колеса или с внутренней стороны подступичной части оси.</w:t>
            </w:r>
          </w:p>
        </w:tc>
        <w:tc>
          <w:tcPr>
            <w:tcW w:w="2097" w:type="dxa"/>
            <w:vMerge w:val="restart"/>
          </w:tcPr>
          <w:p w14:paraId="14793EE1" w14:textId="77777777" w:rsidR="00BA1753" w:rsidRDefault="00BA1753">
            <w:pPr>
              <w:pStyle w:val="ConsPlusNormal"/>
              <w:jc w:val="both"/>
            </w:pPr>
            <w:r>
              <w:t>Если длина сопряжения L на диаграмме менее установленной, прессовое соединение бракуют.</w:t>
            </w:r>
          </w:p>
        </w:tc>
      </w:tr>
      <w:tr w:rsidR="00BA1753" w14:paraId="224D85FD" w14:textId="77777777">
        <w:tc>
          <w:tcPr>
            <w:tcW w:w="4876" w:type="dxa"/>
          </w:tcPr>
          <w:p w14:paraId="3613A4EE" w14:textId="77777777" w:rsidR="00BA1753" w:rsidRDefault="00BA1753">
            <w:pPr>
              <w:pStyle w:val="ConsPlusNormal"/>
              <w:jc w:val="center"/>
            </w:pPr>
            <w:r>
              <w:rPr>
                <w:noProof/>
                <w:position w:val="-90"/>
              </w:rPr>
              <w:drawing>
                <wp:inline distT="0" distB="0" distL="0" distR="0" wp14:anchorId="5D459182" wp14:editId="50EC1C11">
                  <wp:extent cx="2754630" cy="1284605"/>
                  <wp:effectExtent l="0" t="0" r="0" b="0"/>
                  <wp:docPr id="1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754630" cy="1284605"/>
                          </a:xfrm>
                          <a:prstGeom prst="rect">
                            <a:avLst/>
                          </a:prstGeom>
                          <a:noFill/>
                          <a:ln>
                            <a:noFill/>
                          </a:ln>
                        </pic:spPr>
                      </pic:pic>
                    </a:graphicData>
                  </a:graphic>
                </wp:inline>
              </w:drawing>
            </w:r>
          </w:p>
        </w:tc>
        <w:tc>
          <w:tcPr>
            <w:tcW w:w="2096" w:type="dxa"/>
            <w:vMerge/>
          </w:tcPr>
          <w:p w14:paraId="2AAB130E" w14:textId="77777777" w:rsidR="00BA1753" w:rsidRDefault="00BA1753">
            <w:pPr>
              <w:pStyle w:val="ConsPlusNormal"/>
            </w:pPr>
          </w:p>
        </w:tc>
        <w:tc>
          <w:tcPr>
            <w:tcW w:w="2097" w:type="dxa"/>
            <w:vMerge/>
          </w:tcPr>
          <w:p w14:paraId="0006DCB4" w14:textId="77777777" w:rsidR="00BA1753" w:rsidRDefault="00BA1753">
            <w:pPr>
              <w:pStyle w:val="ConsPlusNormal"/>
            </w:pPr>
          </w:p>
        </w:tc>
      </w:tr>
    </w:tbl>
    <w:p w14:paraId="1319EEEA" w14:textId="77777777" w:rsidR="00BA1753" w:rsidRDefault="00BA1753">
      <w:pPr>
        <w:pStyle w:val="ConsPlusNormal"/>
        <w:jc w:val="both"/>
      </w:pPr>
    </w:p>
    <w:p w14:paraId="64EF4A5E" w14:textId="77777777" w:rsidR="00BA1753" w:rsidRDefault="00BA1753">
      <w:pPr>
        <w:pStyle w:val="ConsPlusNormal"/>
        <w:ind w:firstLine="540"/>
        <w:jc w:val="both"/>
      </w:pPr>
      <w:r>
        <w:t>29.15 Входной контроль колесных пар и корпусов букс производят визуально и необходимыми измерениями.</w:t>
      </w:r>
    </w:p>
    <w:p w14:paraId="4B04DD4D" w14:textId="77777777" w:rsidR="00BA1753" w:rsidRDefault="00BA1753">
      <w:pPr>
        <w:pStyle w:val="ConsPlusNormal"/>
        <w:spacing w:before="220"/>
        <w:ind w:firstLine="540"/>
        <w:jc w:val="both"/>
      </w:pPr>
      <w:r>
        <w:t xml:space="preserve">29.16 Входной контроль подшипников производят в соответствии с требованиями </w:t>
      </w:r>
      <w:hyperlink w:anchor="P2818">
        <w:r>
          <w:rPr>
            <w:color w:val="0000FF"/>
          </w:rPr>
          <w:t>24.2.2</w:t>
        </w:r>
      </w:hyperlink>
      <w:r>
        <w:t>.</w:t>
      </w:r>
    </w:p>
    <w:p w14:paraId="14AAB50F" w14:textId="77777777" w:rsidR="00BA1753" w:rsidRDefault="00BA1753">
      <w:pPr>
        <w:pStyle w:val="ConsPlusNormal"/>
        <w:spacing w:before="220"/>
        <w:ind w:firstLine="540"/>
        <w:jc w:val="both"/>
      </w:pPr>
      <w:r>
        <w:t xml:space="preserve">29.17 Измерение диаметра отверстия кольца внутреннего подшипника роликового цилиндрического производится СИ с ценой деления не более 0,002 мм в двух сечениях, </w:t>
      </w:r>
      <w:r>
        <w:lastRenderedPageBreak/>
        <w:t>расположенных на расстоянии 10 мм от торцов. В каждом сечении должны быть определены наименьший и наибольший размер. Среднее арифметическое четырех замеров (наибольшего и наименьшего в двух сечениях) считается средним значением диаметра отверстия внутреннего кольца. В процессе измерения кольцо должно поворачиваться на угол 180°.</w:t>
      </w:r>
    </w:p>
    <w:p w14:paraId="73F0AB01" w14:textId="77777777" w:rsidR="00BA1753" w:rsidRDefault="00BA1753">
      <w:pPr>
        <w:pStyle w:val="ConsPlusNormal"/>
        <w:spacing w:before="220"/>
        <w:ind w:firstLine="540"/>
        <w:jc w:val="both"/>
      </w:pPr>
      <w:r>
        <w:t>СИ перед замером настраивается по установочной мере (эталону). Настройку средства измерения производят с учетом действительного размера, указанного на эталоне, троекратно.</w:t>
      </w:r>
    </w:p>
    <w:p w14:paraId="72DD4C28" w14:textId="77777777" w:rsidR="00BA1753" w:rsidRDefault="00BA1753">
      <w:pPr>
        <w:pStyle w:val="ConsPlusNormal"/>
        <w:spacing w:before="220"/>
        <w:ind w:firstLine="540"/>
        <w:jc w:val="both"/>
      </w:pPr>
      <w:r>
        <w:t>29.18 Средний радиальный зазор определяется как среднее арифметическое трех замеров через 120° каждый, путем поворота наружного кольца с роликами относительно кольца внутреннего.</w:t>
      </w:r>
    </w:p>
    <w:p w14:paraId="2EBF920B" w14:textId="77777777" w:rsidR="00BA1753" w:rsidRDefault="00BA1753">
      <w:pPr>
        <w:pStyle w:val="ConsPlusNormal"/>
        <w:spacing w:before="220"/>
        <w:ind w:firstLine="540"/>
        <w:jc w:val="both"/>
      </w:pPr>
      <w:r>
        <w:t>Примечания:</w:t>
      </w:r>
    </w:p>
    <w:p w14:paraId="06527F0D" w14:textId="77777777" w:rsidR="00BA1753" w:rsidRDefault="00BA1753">
      <w:pPr>
        <w:pStyle w:val="ConsPlusNormal"/>
        <w:spacing w:before="220"/>
        <w:ind w:firstLine="540"/>
        <w:jc w:val="both"/>
      </w:pPr>
      <w:r>
        <w:t>1 Допускается при замерах радиальных зазоров использовать эталонное внутреннее кольцо, имеющее наружный диаметр 158</w:t>
      </w:r>
      <w:r>
        <w:rPr>
          <w:vertAlign w:val="subscript"/>
        </w:rPr>
        <w:t>-0,02</w:t>
      </w:r>
      <w:r>
        <w:t xml:space="preserve"> мм.</w:t>
      </w:r>
    </w:p>
    <w:p w14:paraId="25E0BB0A" w14:textId="77777777" w:rsidR="00BA1753" w:rsidRDefault="00BA1753">
      <w:pPr>
        <w:pStyle w:val="ConsPlusNormal"/>
        <w:spacing w:before="220"/>
        <w:ind w:firstLine="540"/>
        <w:jc w:val="both"/>
      </w:pPr>
      <w:r>
        <w:t>2 В случае присутствия в заводской маркировке подшипника величины среднего радиального зазора, его замер допускается не производить при использовании подшипника со своим кольцом.</w:t>
      </w:r>
    </w:p>
    <w:p w14:paraId="397433A4" w14:textId="77777777" w:rsidR="00BA1753" w:rsidRDefault="00BA1753">
      <w:pPr>
        <w:pStyle w:val="ConsPlusNormal"/>
        <w:jc w:val="both"/>
      </w:pPr>
    </w:p>
    <w:p w14:paraId="39EDFF95" w14:textId="77777777" w:rsidR="00BA1753" w:rsidRDefault="00BA1753">
      <w:pPr>
        <w:pStyle w:val="ConsPlusNormal"/>
        <w:ind w:firstLine="540"/>
        <w:jc w:val="both"/>
      </w:pPr>
      <w:r>
        <w:t>29.19 Минимальная величина осевого зазора в подшипнике роликовом цилиндрическом контролируется щупом, который вставляется между торцом одного из роликов и бортом наружного кольца после разборки блока подшипников. Контроль производят в трех местах при повороте наружного кольца на угол 120° вокруг оси. Щуп толщиной 0,06 мм (0,07 мм для новых подшипников) при этом должен проходить. Допускается контролировать осевой зазор в собранном подшипнике с использованием СИ в соответствии с принятым на ремонтном предприятии технологическим процессом, обеспечивающим необходимую точность измерения.</w:t>
      </w:r>
    </w:p>
    <w:p w14:paraId="7A72CB45" w14:textId="77777777" w:rsidR="00BA1753" w:rsidRDefault="00BA1753">
      <w:pPr>
        <w:pStyle w:val="ConsPlusNormal"/>
        <w:spacing w:before="220"/>
        <w:ind w:firstLine="540"/>
        <w:jc w:val="both"/>
      </w:pPr>
      <w:r>
        <w:t>29.20 Диаметры шеек осей измеряют рычажной скобой или другими СИ, в соответствии с принятым на ремонтном предприятии технологическим процессом, обеспечивающим необходимую точность измерения, в двух сечениях, соответствующих серединам подшипников в двух взаимно перпендикулярных направлениях. За значение диаметра следует принимать среднее арифметическое значение измерений в каждом сечении.</w:t>
      </w:r>
    </w:p>
    <w:p w14:paraId="20ED1599" w14:textId="77777777" w:rsidR="00BA1753" w:rsidRDefault="00BA1753">
      <w:pPr>
        <w:pStyle w:val="ConsPlusNormal"/>
        <w:spacing w:before="220"/>
        <w:ind w:firstLine="540"/>
        <w:jc w:val="both"/>
      </w:pPr>
      <w:r>
        <w:t>29.21 Измерение диаметров предподступичных частей оси на расстоянии не более 20 мм от торца и отверстий лабиринтных колец следует производить в двух взаимно перпендикулярных сечениях.</w:t>
      </w:r>
    </w:p>
    <w:p w14:paraId="4262480D" w14:textId="77777777" w:rsidR="00BA1753" w:rsidRDefault="00BA1753">
      <w:pPr>
        <w:pStyle w:val="ConsPlusNormal"/>
        <w:spacing w:before="220"/>
        <w:ind w:firstLine="540"/>
        <w:jc w:val="both"/>
      </w:pPr>
      <w:r>
        <w:t>Для определения среднего диаметра принимают среднее арифметическое значение двух измерений.</w:t>
      </w:r>
    </w:p>
    <w:p w14:paraId="4F7300C6" w14:textId="77777777" w:rsidR="00BA1753" w:rsidRDefault="00BA1753">
      <w:pPr>
        <w:pStyle w:val="ConsPlusNormal"/>
        <w:spacing w:before="220"/>
        <w:ind w:firstLine="540"/>
        <w:jc w:val="both"/>
      </w:pPr>
      <w:r>
        <w:t>Предподступичные части осей и кольца лабиринтные измеряются измерительными приборами с ценой деления не более 0,01 мм.</w:t>
      </w:r>
    </w:p>
    <w:p w14:paraId="09F194E8" w14:textId="77777777" w:rsidR="00BA1753" w:rsidRDefault="00BA1753">
      <w:pPr>
        <w:pStyle w:val="ConsPlusNormal"/>
        <w:spacing w:before="220"/>
        <w:ind w:firstLine="540"/>
        <w:jc w:val="both"/>
      </w:pPr>
      <w:r>
        <w:t>29.22 Плотность прилегания внутренних колец подшипников роликовых цилиндрических друг к другу и к кольцу лабиринтному контролируется щупом. Пластина толщиной не более 0,04 мм может войти в зазор между деталями на участке длиной не более 1/3 окружности.</w:t>
      </w:r>
    </w:p>
    <w:p w14:paraId="13EA4E1E" w14:textId="77777777" w:rsidR="00BA1753" w:rsidRDefault="00BA1753">
      <w:pPr>
        <w:pStyle w:val="ConsPlusNormal"/>
        <w:spacing w:before="220"/>
        <w:ind w:firstLine="540"/>
        <w:jc w:val="both"/>
      </w:pPr>
      <w:r>
        <w:t>29.23 Величину затяжки болтов М20 и М24 торцового крепления и М20 крышки крепительной контролируют динамометрическими ключами или иным методом, согласованным установленным порядком.</w:t>
      </w:r>
    </w:p>
    <w:p w14:paraId="1EC39377" w14:textId="77777777" w:rsidR="00BA1753" w:rsidRDefault="00BA1753">
      <w:pPr>
        <w:pStyle w:val="ConsPlusNormal"/>
        <w:spacing w:before="220"/>
        <w:ind w:firstLine="540"/>
        <w:jc w:val="both"/>
      </w:pPr>
      <w:bookmarkStart w:id="181" w:name="P3465"/>
      <w:bookmarkEnd w:id="181"/>
      <w:r>
        <w:t>29.24 Правильность сборки буксовых узлов с подшипниками всех типов контролируют по легкости вращения на шейке оси и результату вибродиагностического контроля.</w:t>
      </w:r>
    </w:p>
    <w:p w14:paraId="4FFD0968" w14:textId="77777777" w:rsidR="00BA1753" w:rsidRDefault="00BA1753">
      <w:pPr>
        <w:pStyle w:val="ConsPlusNormal"/>
        <w:spacing w:before="220"/>
        <w:ind w:firstLine="540"/>
        <w:jc w:val="both"/>
      </w:pPr>
      <w:r>
        <w:lastRenderedPageBreak/>
        <w:t>Буксовые узлы должны свободно вращаться от усилия руки вправо-влево на 2 - 3 полных оборота. Не допускается наличие посторонних шумов, толчков, заеданий и затрудненного вращения. Звук, обусловленный перемещением роликов в подшипнике, не является браковочным признаком.</w:t>
      </w:r>
    </w:p>
    <w:p w14:paraId="395EB811" w14:textId="77777777" w:rsidR="00BA1753" w:rsidRDefault="00BA1753">
      <w:pPr>
        <w:pStyle w:val="ConsPlusNormal"/>
        <w:spacing w:before="220"/>
        <w:ind w:firstLine="540"/>
        <w:jc w:val="both"/>
      </w:pPr>
      <w:r>
        <w:t>Проверку на наличие осевого смещения буксовых узлов с подшипниками роликовыми цилиндрическими и сдвоенными выполняют путем перемещения корпуса буксы вдоль оси колесной пары (на себя и от себя). Перемещение корпуса буксы должно быть свободным и находиться в пределах осевого разбега.</w:t>
      </w:r>
    </w:p>
    <w:p w14:paraId="01C8437D" w14:textId="77777777" w:rsidR="00BA1753" w:rsidRDefault="00BA1753">
      <w:pPr>
        <w:pStyle w:val="ConsPlusNormal"/>
        <w:spacing w:before="220"/>
        <w:ind w:firstLine="540"/>
        <w:jc w:val="both"/>
      </w:pPr>
      <w:r>
        <w:t>Контроль осевого зазора подшипников кассетного типа выполняют с помощью индикатора часового типа с ценой деления не более 0,01 мм, устанавливаемого в специальном приспособлении или на магнитной стойке. Измерение осевого зазора производят после проверки буксового узла на легкость вращения. Величина осевого зазора должна быть в диапазоне значений 0,01...0,40 мм.</w:t>
      </w:r>
    </w:p>
    <w:p w14:paraId="7AD1C7AE" w14:textId="77777777" w:rsidR="00BA1753" w:rsidRDefault="00BA1753">
      <w:pPr>
        <w:pStyle w:val="ConsPlusNormal"/>
        <w:spacing w:before="220"/>
        <w:ind w:firstLine="540"/>
        <w:jc w:val="both"/>
      </w:pPr>
      <w:r>
        <w:t>Для подшипников кассетного типа в корпусе буксы осевой зазор измеряется перемещением корпуса буксы вместе с подшипником относительно оси колесной пары, до монтажа крышки смотровой при затянутых болтах крышки крепительной. Для подшипников кассетного типа под адаптер - перемещением наружного кольца относительно оси колесной пары.</w:t>
      </w:r>
    </w:p>
    <w:p w14:paraId="5CE66409" w14:textId="77777777" w:rsidR="00BA1753" w:rsidRDefault="00BA1753">
      <w:pPr>
        <w:pStyle w:val="ConsPlusNormal"/>
        <w:spacing w:before="220"/>
        <w:ind w:firstLine="540"/>
        <w:jc w:val="both"/>
      </w:pPr>
      <w:r>
        <w:t>Проверка осевого зазора может производиться различными способами в зависимости от применяемых приспособлений и используемых при измерениях базовых поверхностей:</w:t>
      </w:r>
    </w:p>
    <w:p w14:paraId="0D988790" w14:textId="77777777" w:rsidR="00BA1753" w:rsidRDefault="00BA1753">
      <w:pPr>
        <w:pStyle w:val="ConsPlusNormal"/>
        <w:spacing w:before="220"/>
        <w:ind w:firstLine="540"/>
        <w:jc w:val="both"/>
      </w:pPr>
      <w:r>
        <w:t>1. Торец оси или внешний торец крышки передней, ступица, диск, обод колеса для базирования магнитной стойки или специального приспособления и индикатор, имеющий контакт с торцом кольца наружного или торцом крышки крепительной корпуса буксы.</w:t>
      </w:r>
    </w:p>
    <w:p w14:paraId="2F954E12" w14:textId="77777777" w:rsidR="00BA1753" w:rsidRDefault="00BA1753">
      <w:pPr>
        <w:pStyle w:val="ConsPlusNormal"/>
        <w:spacing w:before="220"/>
        <w:ind w:firstLine="540"/>
        <w:jc w:val="both"/>
      </w:pPr>
      <w:r>
        <w:t>2. Поверхность кольца наружного подшипника или корпуса буксы для базирования магнитной стойки и индикатор, имеющий контакт с торцом кольца внутреннего, торцом оси, внешним торцом крышки передней, торцом упорного кольца, торцом ступицы колеса или диском.</w:t>
      </w:r>
    </w:p>
    <w:p w14:paraId="0DE0C935" w14:textId="77777777" w:rsidR="00BA1753" w:rsidRDefault="00BA1753">
      <w:pPr>
        <w:pStyle w:val="ConsPlusNormal"/>
        <w:spacing w:before="220"/>
        <w:ind w:firstLine="540"/>
        <w:jc w:val="both"/>
      </w:pPr>
      <w:r>
        <w:t>Для выполнения измерений наружное кольцо (корпус буксы) перемещают вручную вдоль оси от себя по направлению к колесу от одного крайнего положения до другого, при этом, поворачивая наружное кольцо (корпус буксы) вправо-влево, отметить показания индикатора (выставить на "0"), затем потянуть наружное кольцо (корпус буксы) на себя до крайнего положения также поворачивая наружное кольцо (корпус буксы) вправо-влево, снять показания индикатора. Разность между первым и вторым измерениями составляет значение осевого зазора подшипника. Запрещается использовать вспомогательные инструменты (рычаги) для создания дополнительного усилия при перемещении кольца наружного подшипника или корпуса буксы.</w:t>
      </w:r>
    </w:p>
    <w:p w14:paraId="0393A05E" w14:textId="77777777" w:rsidR="00BA1753" w:rsidRDefault="00BA1753">
      <w:pPr>
        <w:pStyle w:val="ConsPlusNormal"/>
        <w:jc w:val="both"/>
      </w:pPr>
    </w:p>
    <w:p w14:paraId="517BECC5" w14:textId="77777777" w:rsidR="00BA1753" w:rsidRDefault="00BA1753">
      <w:pPr>
        <w:pStyle w:val="ConsPlusTitle"/>
        <w:jc w:val="center"/>
        <w:outlineLvl w:val="1"/>
      </w:pPr>
      <w:r>
        <w:t>30 ОСОБЫЕ ТРЕБОВАНИЯ</w:t>
      </w:r>
    </w:p>
    <w:p w14:paraId="1A372B5E" w14:textId="77777777" w:rsidR="00BA1753" w:rsidRDefault="00BA1753">
      <w:pPr>
        <w:pStyle w:val="ConsPlusNormal"/>
        <w:jc w:val="both"/>
      </w:pPr>
    </w:p>
    <w:p w14:paraId="51877AE8" w14:textId="77777777" w:rsidR="00BA1753" w:rsidRDefault="00BA1753">
      <w:pPr>
        <w:pStyle w:val="ConsPlusNormal"/>
        <w:ind w:firstLine="540"/>
        <w:jc w:val="both"/>
      </w:pPr>
      <w:bookmarkStart w:id="182" w:name="P3477"/>
      <w:bookmarkEnd w:id="182"/>
      <w:r>
        <w:t>30.1 Запрещается в условиях ремонтных предприятий производить обмывку, разборку и ремонт подшипников сдвоенных и кассетного типа, а также деталей торцевого крепления подшипников кассетного типа. После демонтажа с шейки оси колесной пары они должны быть переданы в сервисные центры компаний-изготовителей подшипников или в аттестованные ими предприятия.</w:t>
      </w:r>
    </w:p>
    <w:p w14:paraId="5582F43E" w14:textId="77777777" w:rsidR="00BA1753" w:rsidRDefault="00BA1753">
      <w:pPr>
        <w:pStyle w:val="ConsPlusNormal"/>
        <w:spacing w:before="220"/>
        <w:ind w:firstLine="540"/>
        <w:jc w:val="both"/>
      </w:pPr>
      <w:r>
        <w:t>Допускается при всех видах ремонта колесных пар заменять установленные подшипники кассетного типа на подшипники роликовые цилиндрические.</w:t>
      </w:r>
    </w:p>
    <w:p w14:paraId="1BE0BFD3" w14:textId="77777777" w:rsidR="00BA1753" w:rsidRDefault="00BA1753">
      <w:pPr>
        <w:pStyle w:val="ConsPlusNormal"/>
        <w:jc w:val="both"/>
      </w:pPr>
      <w:r>
        <w:t xml:space="preserve">(п. в ред. </w:t>
      </w:r>
      <w:hyperlink r:id="rId343">
        <w:r>
          <w:rPr>
            <w:color w:val="0000FF"/>
          </w:rPr>
          <w:t>Протокола</w:t>
        </w:r>
      </w:hyperlink>
      <w:r>
        <w:t xml:space="preserve"> от 27.11.2020)</w:t>
      </w:r>
    </w:p>
    <w:p w14:paraId="182BB834" w14:textId="77777777" w:rsidR="00BA1753" w:rsidRDefault="00BA1753">
      <w:pPr>
        <w:pStyle w:val="ConsPlusNormal"/>
        <w:jc w:val="both"/>
      </w:pPr>
      <w:r>
        <w:t xml:space="preserve">(п. 30.1. в ред. </w:t>
      </w:r>
      <w:hyperlink r:id="rId344">
        <w:r>
          <w:rPr>
            <w:color w:val="0000FF"/>
          </w:rPr>
          <w:t>Протокола</w:t>
        </w:r>
      </w:hyperlink>
      <w:r>
        <w:t xml:space="preserve"> от 16.10.2019)</w:t>
      </w:r>
    </w:p>
    <w:p w14:paraId="60465F5B" w14:textId="77777777" w:rsidR="00BA1753" w:rsidRDefault="00BA1753">
      <w:pPr>
        <w:pStyle w:val="ConsPlusNormal"/>
        <w:spacing w:before="220"/>
        <w:ind w:firstLine="540"/>
        <w:jc w:val="both"/>
      </w:pPr>
      <w:r>
        <w:t xml:space="preserve">Примечание исключено. - </w:t>
      </w:r>
      <w:hyperlink r:id="rId345">
        <w:r>
          <w:rPr>
            <w:color w:val="0000FF"/>
          </w:rPr>
          <w:t>Протокол</w:t>
        </w:r>
      </w:hyperlink>
      <w:r>
        <w:t xml:space="preserve"> от 27.11.2020.</w:t>
      </w:r>
    </w:p>
    <w:p w14:paraId="06C5164E" w14:textId="77777777" w:rsidR="00BA1753" w:rsidRDefault="00BA1753">
      <w:pPr>
        <w:pStyle w:val="ConsPlusNormal"/>
        <w:spacing w:before="220"/>
        <w:ind w:firstLine="540"/>
        <w:jc w:val="both"/>
      </w:pPr>
      <w:r>
        <w:lastRenderedPageBreak/>
        <w:t>30.2 При включении грузовых вагонов в пассажирские поезда колесные пары должны соответствовать требованиям, установленным для колесных пар пассажирских вагонов.</w:t>
      </w:r>
    </w:p>
    <w:p w14:paraId="51F5658F" w14:textId="77777777" w:rsidR="00BA1753" w:rsidRDefault="00BA1753">
      <w:pPr>
        <w:pStyle w:val="ConsPlusNormal"/>
        <w:spacing w:before="220"/>
        <w:ind w:firstLine="540"/>
        <w:jc w:val="both"/>
      </w:pPr>
      <w:r>
        <w:t>30.3 Под одним вагоном должны эксплуатироваться колесные пары, оборудованные буксовыми узлами с подшипниками одного типа: роликовые цилиндрические (включая сдвоенные) или кассетного типа. На одной колесной паре должны применяться подшипники одного конструктивного исполнения, при этом подшипники сдвоенные и кассетного типа должны быть одного производителя.</w:t>
      </w:r>
    </w:p>
    <w:p w14:paraId="4E45F3C4" w14:textId="77777777" w:rsidR="00BA1753" w:rsidRDefault="00BA1753">
      <w:pPr>
        <w:pStyle w:val="ConsPlusNormal"/>
        <w:spacing w:before="220"/>
        <w:ind w:firstLine="540"/>
        <w:jc w:val="both"/>
      </w:pPr>
      <w:r>
        <w:t>Допускается по согласованию с железнодорожными администрациями или соответствующими службами владельца инфраструктуры в процессе эксплуатации вагонов, при необходимости, подкатывать и эксплуатировать под одним вагоном колесные пары, оборудованные буксовыми узлами с подшипниками разных типов.</w:t>
      </w:r>
    </w:p>
    <w:p w14:paraId="6CA597B8" w14:textId="77777777" w:rsidR="00BA1753" w:rsidRDefault="00BA1753">
      <w:pPr>
        <w:pStyle w:val="ConsPlusNormal"/>
        <w:spacing w:before="220"/>
        <w:ind w:firstLine="540"/>
        <w:jc w:val="both"/>
      </w:pPr>
      <w:bookmarkStart w:id="183" w:name="P3485"/>
      <w:bookmarkEnd w:id="183"/>
      <w:r>
        <w:t>30.4 Подшипники колесных пар должны быть защищены от прохождения сварочного тока. Сварочные работы на вагонах и тележках должны выполняться так, чтобы подшипники не были включены в сварочную цепь, при этом запрещается использовать рельсы в качестве обратного провода. Подвод тока должен осуществляться по двухпроводной системе с присоединением обратного провода от источников питания дуги и непосредственно вблизи места сварки с обеспечением надежного контакта. Во всех случаях сварочные машины и трансформаторы должны быть тщательно изолированы от рельсовых путей. При нарушении вышеуказанных требований колесные пары выкатываются из-под вагона или тележки и им проводится средний ремонт (со снятием колец внутренних подшипников роликовых цилиндрических и колец лабиринтных).</w:t>
      </w:r>
    </w:p>
    <w:p w14:paraId="27BA4ECE" w14:textId="77777777" w:rsidR="00BA1753" w:rsidRDefault="00BA1753">
      <w:pPr>
        <w:pStyle w:val="ConsPlusNormal"/>
        <w:spacing w:before="220"/>
        <w:ind w:firstLine="540"/>
        <w:jc w:val="both"/>
      </w:pPr>
      <w:r>
        <w:t xml:space="preserve">30.5 Причастные работники должны незамедлительно сообщать в соответствующие службы железнодорожных администраций или владельцев инфраструктуры о всех случаях отцепок вагонов и выкатки колесных пар по причине неисправности осей, колес и буксовых узлов с подшипниками всех типов с оформлением Акта-рекламации </w:t>
      </w:r>
      <w:hyperlink r:id="rId346">
        <w:r>
          <w:rPr>
            <w:color w:val="0000FF"/>
          </w:rPr>
          <w:t>формы ВУ-41</w:t>
        </w:r>
      </w:hyperlink>
      <w:r>
        <w:t>.</w:t>
      </w:r>
    </w:p>
    <w:p w14:paraId="316DEA1C" w14:textId="77777777" w:rsidR="00BA1753" w:rsidRDefault="00BA1753">
      <w:pPr>
        <w:pStyle w:val="ConsPlusNormal"/>
        <w:jc w:val="both"/>
      </w:pPr>
    </w:p>
    <w:p w14:paraId="60BB13A1" w14:textId="77777777" w:rsidR="00BA1753" w:rsidRDefault="00BA1753">
      <w:pPr>
        <w:pStyle w:val="ConsPlusTitle"/>
        <w:jc w:val="center"/>
        <w:outlineLvl w:val="1"/>
      </w:pPr>
      <w:r>
        <w:t>31 ТРАНСПОРТИРОВАНИЕ И ХРАНЕНИЕ</w:t>
      </w:r>
    </w:p>
    <w:p w14:paraId="03ECF111" w14:textId="77777777" w:rsidR="00BA1753" w:rsidRDefault="00BA1753">
      <w:pPr>
        <w:pStyle w:val="ConsPlusNormal"/>
        <w:jc w:val="both"/>
      </w:pPr>
    </w:p>
    <w:p w14:paraId="33E8CA08" w14:textId="77777777" w:rsidR="00BA1753" w:rsidRDefault="00BA1753">
      <w:pPr>
        <w:pStyle w:val="ConsPlusNormal"/>
        <w:ind w:firstLine="540"/>
        <w:jc w:val="both"/>
      </w:pPr>
      <w:r>
        <w:t>31.1 Колесные пары с подшипниками в цехах и колесных парках должны храниться на специально выделенных рельсовых путях с разделением на исправные и неисправные. Запрещается расположение "в замок" колесных пар без корпусов букс.</w:t>
      </w:r>
    </w:p>
    <w:p w14:paraId="049B58DF" w14:textId="77777777" w:rsidR="00BA1753" w:rsidRDefault="00BA1753">
      <w:pPr>
        <w:pStyle w:val="ConsPlusNormal"/>
        <w:spacing w:before="220"/>
        <w:ind w:firstLine="540"/>
        <w:jc w:val="both"/>
      </w:pPr>
      <w:r>
        <w:t>31.2 Состояние антикоррозионного покрытия при длительном хранении (свыше 6 месяцев) колесных пар контролируют визуально выборочно два раза в год (весной и осенью). Контролю подлежит 10% законсервированных колесных пар. При повреждении защитного слоя, но при отсутствии следов коррозии на поверхности металла на этот участок следует нанести дополнительный слой покрытия. При наличии следов коррозии колесные пары необходимо переконсервировать с удалением следов коррозии.</w:t>
      </w:r>
    </w:p>
    <w:p w14:paraId="56AD0CD2" w14:textId="77777777" w:rsidR="00BA1753" w:rsidRDefault="00BA1753">
      <w:pPr>
        <w:pStyle w:val="ConsPlusNormal"/>
        <w:spacing w:before="220"/>
        <w:ind w:firstLine="540"/>
        <w:jc w:val="both"/>
      </w:pPr>
      <w:r>
        <w:t>31.3 Запрещается хранение колесных пар с буксовыми узлами с отсутствующими или не закрытыми смотровыми или крепительными крышками, а также транспортирование колесных пар с лабиринтными или внутренними кольцами без буксовых узлов.</w:t>
      </w:r>
    </w:p>
    <w:p w14:paraId="47D1BBC4" w14:textId="77777777" w:rsidR="00BA1753" w:rsidRDefault="00BA1753">
      <w:pPr>
        <w:pStyle w:val="ConsPlusNormal"/>
        <w:spacing w:before="220"/>
        <w:ind w:firstLine="540"/>
        <w:jc w:val="both"/>
      </w:pPr>
      <w:r>
        <w:t>31.4 При транспортировке колесных пар с подшипниками необходимо защищать наружные кольца от повреждений. Допускается использование защитных приспособлений или кожухов.</w:t>
      </w:r>
    </w:p>
    <w:p w14:paraId="541D221F" w14:textId="77777777" w:rsidR="00BA1753" w:rsidRDefault="00BA1753">
      <w:pPr>
        <w:pStyle w:val="ConsPlusNormal"/>
        <w:spacing w:before="220"/>
        <w:ind w:firstLine="540"/>
        <w:jc w:val="both"/>
      </w:pPr>
      <w:r>
        <w:t>31.5 Подшипники, демонтированные с шеек осей колесных пар для отправки в сервисные центры предприятий-производителей или на ремонтные предприятия, упаковываются и укладываются в тару, например в паллету или другую подходящую для транспортировки.</w:t>
      </w:r>
    </w:p>
    <w:p w14:paraId="7CB2E9E2" w14:textId="77777777" w:rsidR="00BA1753" w:rsidRDefault="00BA1753">
      <w:pPr>
        <w:pStyle w:val="ConsPlusNormal"/>
        <w:spacing w:before="220"/>
        <w:ind w:firstLine="540"/>
        <w:jc w:val="both"/>
      </w:pPr>
      <w:r>
        <w:t xml:space="preserve">При упаковке нескольких подшипников в одну тару между подшипниками устанавливаются </w:t>
      </w:r>
      <w:r>
        <w:lastRenderedPageBreak/>
        <w:t>прокладки из мягкого материала (например, гофрированный картон) для исключения их соударения в процессе транспортировки.</w:t>
      </w:r>
    </w:p>
    <w:p w14:paraId="76C36F25" w14:textId="77777777" w:rsidR="00BA1753" w:rsidRDefault="00BA1753">
      <w:pPr>
        <w:pStyle w:val="ConsPlusNormal"/>
        <w:spacing w:before="220"/>
        <w:ind w:firstLine="540"/>
        <w:jc w:val="both"/>
      </w:pPr>
      <w:r>
        <w:t>Тара должна быть жесткой, т.е. не деформироваться под весом подшипников при транспортировке и погрузочно-разгрузочных работах.</w:t>
      </w:r>
    </w:p>
    <w:p w14:paraId="428BDBF2" w14:textId="77777777" w:rsidR="00BA1753" w:rsidRDefault="00BA1753">
      <w:pPr>
        <w:pStyle w:val="ConsPlusNormal"/>
        <w:spacing w:before="220"/>
        <w:ind w:firstLine="540"/>
        <w:jc w:val="both"/>
      </w:pPr>
      <w:r>
        <w:t>31.6 Упаковка и условия хранения подшипников:</w:t>
      </w:r>
    </w:p>
    <w:p w14:paraId="0A81B659" w14:textId="77777777" w:rsidR="00BA1753" w:rsidRDefault="00BA1753">
      <w:pPr>
        <w:pStyle w:val="ConsPlusNormal"/>
        <w:spacing w:before="220"/>
        <w:ind w:firstLine="540"/>
        <w:jc w:val="both"/>
      </w:pPr>
      <w:r>
        <w:t>31.6.1 подшипники должны быть упакованы и защищены от ржавчины антикоррозионным покрытием и размещены внутри упаковки или специального поддона, защищающих их от атмосферного воздействия;</w:t>
      </w:r>
    </w:p>
    <w:p w14:paraId="2D3D293C" w14:textId="77777777" w:rsidR="00BA1753" w:rsidRDefault="00BA1753">
      <w:pPr>
        <w:pStyle w:val="ConsPlusNormal"/>
        <w:spacing w:before="220"/>
        <w:ind w:firstLine="540"/>
        <w:jc w:val="both"/>
      </w:pPr>
      <w:r>
        <w:t>31.6.2 хранение подшипников на поддонах должно производиться при соблюдении следующих условий:</w:t>
      </w:r>
    </w:p>
    <w:p w14:paraId="1E639F6B" w14:textId="77777777" w:rsidR="00BA1753" w:rsidRDefault="00BA1753">
      <w:pPr>
        <w:pStyle w:val="ConsPlusNormal"/>
        <w:spacing w:before="220"/>
        <w:ind w:firstLine="540"/>
        <w:jc w:val="both"/>
      </w:pPr>
      <w:r>
        <w:t>- температура в помещении склада должна быть постоянной и исключать образование конденсата на подшипниках,</w:t>
      </w:r>
    </w:p>
    <w:p w14:paraId="6EE77D52" w14:textId="77777777" w:rsidR="00BA1753" w:rsidRDefault="00BA1753">
      <w:pPr>
        <w:pStyle w:val="ConsPlusNormal"/>
        <w:spacing w:before="220"/>
        <w:ind w:firstLine="540"/>
        <w:jc w:val="both"/>
      </w:pPr>
      <w:r>
        <w:t>- поддон с подшипниками должен быть закрыт от воздействия прямых солнечных лучей,</w:t>
      </w:r>
    </w:p>
    <w:p w14:paraId="41BFAE7F" w14:textId="77777777" w:rsidR="00BA1753" w:rsidRDefault="00BA1753">
      <w:pPr>
        <w:pStyle w:val="ConsPlusNormal"/>
        <w:spacing w:before="220"/>
        <w:ind w:firstLine="540"/>
        <w:jc w:val="both"/>
      </w:pPr>
      <w:r>
        <w:t>- не допускается хранение подшипников в помещениях с повышенной влажностью воздуха и вблизи систем отопления;</w:t>
      </w:r>
    </w:p>
    <w:p w14:paraId="719613C7" w14:textId="77777777" w:rsidR="00BA1753" w:rsidRDefault="00BA1753">
      <w:pPr>
        <w:pStyle w:val="ConsPlusNormal"/>
        <w:spacing w:before="220"/>
        <w:ind w:firstLine="540"/>
        <w:jc w:val="both"/>
      </w:pPr>
      <w:r>
        <w:t>31.6.3 хранение подшипников вне поддонов должно производиться при соблюдении следующих условий:</w:t>
      </w:r>
    </w:p>
    <w:p w14:paraId="2581AABD" w14:textId="77777777" w:rsidR="00BA1753" w:rsidRDefault="00BA1753">
      <w:pPr>
        <w:pStyle w:val="ConsPlusNormal"/>
        <w:spacing w:before="220"/>
        <w:ind w:firstLine="540"/>
        <w:jc w:val="both"/>
      </w:pPr>
      <w:r>
        <w:t>- места хранения и складирования подшипников должны быть сухими, подшипники должны располагаться на подкладках (транспортировочных кольцах) из влагостойкого материала,</w:t>
      </w:r>
    </w:p>
    <w:p w14:paraId="7A7FC86F" w14:textId="77777777" w:rsidR="00BA1753" w:rsidRDefault="00BA1753">
      <w:pPr>
        <w:pStyle w:val="ConsPlusNormal"/>
        <w:spacing w:before="220"/>
        <w:ind w:firstLine="540"/>
        <w:jc w:val="both"/>
      </w:pPr>
      <w:r>
        <w:t>- запрещается хранить подшипники вместе с химическими веществами (кислоты, аммиаки, гидрохлориды, щелочи и т.п), а также на полу производственных помещений и в соприкосновении со стенами помещения,</w:t>
      </w:r>
    </w:p>
    <w:p w14:paraId="133937DF" w14:textId="77777777" w:rsidR="00BA1753" w:rsidRDefault="00BA1753">
      <w:pPr>
        <w:pStyle w:val="ConsPlusNormal"/>
        <w:spacing w:before="220"/>
        <w:ind w:firstLine="540"/>
        <w:jc w:val="both"/>
      </w:pPr>
      <w:r>
        <w:t>- подшипники должны храниться в вертикальном положении (ось подшипника перпендикулярна плоскости хранения);</w:t>
      </w:r>
    </w:p>
    <w:p w14:paraId="15212F12" w14:textId="77777777" w:rsidR="00BA1753" w:rsidRDefault="00BA1753">
      <w:pPr>
        <w:pStyle w:val="ConsPlusNormal"/>
        <w:spacing w:before="220"/>
        <w:ind w:firstLine="540"/>
        <w:jc w:val="both"/>
      </w:pPr>
      <w:r>
        <w:t>31.6.4 запрещается использовать подшипники сдвоенные и кассетного типа, находившиеся на хранении более 24 месяцев без монтажа (от даты изготовления или восстановления), по истечении этого срока подшипники направляются в специализированный сервисный центр для ремонта;</w:t>
      </w:r>
    </w:p>
    <w:p w14:paraId="35177CD6" w14:textId="77777777" w:rsidR="00BA1753" w:rsidRDefault="00BA1753">
      <w:pPr>
        <w:pStyle w:val="ConsPlusNormal"/>
        <w:spacing w:before="220"/>
        <w:ind w:firstLine="540"/>
        <w:jc w:val="both"/>
      </w:pPr>
      <w:r>
        <w:t>31.6.5 колесным парам с подшипниками всех типов, не бывшим в эксплуатации после проведения им последнего среднего или текущего ремонта (находящимся на хранении в цехах и колесных парках):</w:t>
      </w:r>
    </w:p>
    <w:p w14:paraId="611CF987" w14:textId="77777777" w:rsidR="00BA1753" w:rsidRDefault="00BA1753">
      <w:pPr>
        <w:pStyle w:val="ConsPlusNormal"/>
        <w:spacing w:before="220"/>
        <w:ind w:firstLine="540"/>
        <w:jc w:val="both"/>
      </w:pPr>
      <w:bookmarkStart w:id="184" w:name="P3509"/>
      <w:bookmarkEnd w:id="184"/>
      <w:r>
        <w:t>31.6.5.1 до шести месяцев - текущий ремонт не производится;</w:t>
      </w:r>
    </w:p>
    <w:p w14:paraId="2F9D9D71" w14:textId="77777777" w:rsidR="00BA1753" w:rsidRDefault="00BA1753">
      <w:pPr>
        <w:pStyle w:val="ConsPlusNormal"/>
        <w:spacing w:before="220"/>
        <w:ind w:firstLine="540"/>
        <w:jc w:val="both"/>
      </w:pPr>
      <w:r>
        <w:t>31.6.5.2 от шести до двадцати четырех месяцев - производится текущий ремонт;</w:t>
      </w:r>
    </w:p>
    <w:p w14:paraId="4CADB305" w14:textId="77777777" w:rsidR="00BA1753" w:rsidRDefault="00BA1753">
      <w:pPr>
        <w:pStyle w:val="ConsPlusNormal"/>
        <w:spacing w:before="220"/>
        <w:ind w:firstLine="540"/>
        <w:jc w:val="both"/>
      </w:pPr>
      <w:bookmarkStart w:id="185" w:name="P3511"/>
      <w:bookmarkEnd w:id="185"/>
      <w:r>
        <w:t>31.6.5.3 более двадцати четырех месяцев - производится средний ремонт.</w:t>
      </w:r>
    </w:p>
    <w:p w14:paraId="3EB99EC8" w14:textId="77777777" w:rsidR="00BA1753" w:rsidRDefault="00BA1753">
      <w:pPr>
        <w:pStyle w:val="ConsPlusNormal"/>
        <w:spacing w:before="220"/>
        <w:ind w:firstLine="540"/>
        <w:jc w:val="both"/>
      </w:pPr>
      <w:r>
        <w:t>31.6.6 перед постановкой колесных пар в оборотный парк буксовые узлы необходимо провертывать на шейке оси не менее 15...20 оборотов;</w:t>
      </w:r>
    </w:p>
    <w:p w14:paraId="720D41EF" w14:textId="77777777" w:rsidR="00BA1753" w:rsidRDefault="00BA1753">
      <w:pPr>
        <w:pStyle w:val="ConsPlusNormal"/>
        <w:spacing w:before="220"/>
        <w:ind w:firstLine="540"/>
        <w:jc w:val="both"/>
      </w:pPr>
      <w:r>
        <w:t xml:space="preserve">31.6.7 буксовые узлы (подшипники), смонтированные на колесные пары, при их хранении необходимо прокручивать для перераспределения смазки внутри подшипника не менее 15...20 оборотов и не реже одного раза в три месяца. В случае, если колесные пары находятся под </w:t>
      </w:r>
      <w:r>
        <w:lastRenderedPageBreak/>
        <w:t>вагонами, выведенными для отстоя и находящимися без движения на путях общего или необщего пользования, необходимо обеспечить выполнение данного требования, например, за счет прокатки вагонов на расстояние не менее 60 м и не реже одного раза в три месяца;</w:t>
      </w:r>
    </w:p>
    <w:p w14:paraId="01A76185" w14:textId="77777777" w:rsidR="00BA1753" w:rsidRDefault="00BA1753">
      <w:pPr>
        <w:pStyle w:val="ConsPlusNormal"/>
        <w:spacing w:before="220"/>
        <w:ind w:firstLine="540"/>
        <w:jc w:val="both"/>
      </w:pPr>
      <w:r>
        <w:t>31.7 Комплектация подшипников, отправляемых в сервисные центры предприятий-производителей должна соответствовать требованиям производителей:</w:t>
      </w:r>
    </w:p>
    <w:p w14:paraId="0D54C9D1" w14:textId="77777777" w:rsidR="00BA1753" w:rsidRDefault="00BA1753">
      <w:pPr>
        <w:pStyle w:val="ConsPlusNormal"/>
        <w:spacing w:before="220"/>
        <w:ind w:firstLine="540"/>
        <w:jc w:val="both"/>
      </w:pPr>
      <w:r>
        <w:t>- для подшипников кассетного типа торговой марки Бренко - подшипник, кольцо лабиринтное (лабиринт) или кольцо заднее упорное, крышка передняя и болты торцевого крепления;</w:t>
      </w:r>
    </w:p>
    <w:p w14:paraId="08CF07A2" w14:textId="77777777" w:rsidR="00BA1753" w:rsidRDefault="00BA1753">
      <w:pPr>
        <w:pStyle w:val="ConsPlusNormal"/>
        <w:spacing w:before="220"/>
        <w:ind w:firstLine="540"/>
        <w:jc w:val="both"/>
      </w:pPr>
      <w:r>
        <w:t>- для подшипников кассетного типа торговой марки SKF - подшипник, кольцо лабиринтное (лабиринт) или кольцо заднее упорное, прокладка полимерная;</w:t>
      </w:r>
    </w:p>
    <w:p w14:paraId="09649361" w14:textId="77777777" w:rsidR="00BA1753" w:rsidRDefault="00BA1753">
      <w:pPr>
        <w:pStyle w:val="ConsPlusNormal"/>
        <w:spacing w:before="220"/>
        <w:ind w:firstLine="540"/>
        <w:jc w:val="both"/>
      </w:pPr>
      <w:r>
        <w:t>- для подшипников кассетного типа торговой марки TIMKEN - подшипник, кольцо лабиринтное или кольцо заднее упорное, крышка передняя и болты торцевого крепления;</w:t>
      </w:r>
    </w:p>
    <w:p w14:paraId="7276B0F0" w14:textId="77777777" w:rsidR="00BA1753" w:rsidRDefault="00BA1753">
      <w:pPr>
        <w:pStyle w:val="ConsPlusNormal"/>
        <w:spacing w:before="220"/>
        <w:ind w:firstLine="540"/>
        <w:jc w:val="both"/>
      </w:pPr>
      <w:r>
        <w:t>- для подшипников сдвоенных - подшипник.</w:t>
      </w:r>
    </w:p>
    <w:p w14:paraId="4E6ECE53" w14:textId="77777777" w:rsidR="00BA1753" w:rsidRDefault="00BA1753">
      <w:pPr>
        <w:pStyle w:val="ConsPlusNormal"/>
        <w:jc w:val="both"/>
      </w:pPr>
    </w:p>
    <w:p w14:paraId="0BEE3460" w14:textId="77777777" w:rsidR="00BA1753" w:rsidRDefault="00BA1753">
      <w:pPr>
        <w:pStyle w:val="ConsPlusTitle"/>
        <w:jc w:val="center"/>
        <w:outlineLvl w:val="1"/>
      </w:pPr>
      <w:r>
        <w:t>32 ГАРАНТИЙНЫЕ ОБЯЗАТЕЛЬСТВА</w:t>
      </w:r>
    </w:p>
    <w:p w14:paraId="4C5C01C5" w14:textId="77777777" w:rsidR="00BA1753" w:rsidRDefault="00BA1753">
      <w:pPr>
        <w:pStyle w:val="ConsPlusNormal"/>
        <w:jc w:val="both"/>
      </w:pPr>
    </w:p>
    <w:p w14:paraId="00BCB391" w14:textId="77777777" w:rsidR="00BA1753" w:rsidRDefault="00BA1753">
      <w:pPr>
        <w:pStyle w:val="ConsPlusNormal"/>
        <w:ind w:firstLine="540"/>
        <w:jc w:val="both"/>
      </w:pPr>
      <w:r>
        <w:t>32.1 Ремонтное предприятие, производившее ремонт колесных пар, должно обеспечивать их соответствие требованиям настоящего РД при условии соблюдения потребителем правил эксплуатации (применения, транспортирования и хранения), установленных настоящим РД:</w:t>
      </w:r>
    </w:p>
    <w:p w14:paraId="624182B6" w14:textId="77777777" w:rsidR="00BA1753" w:rsidRDefault="00BA1753">
      <w:pPr>
        <w:pStyle w:val="ConsPlusNormal"/>
        <w:spacing w:before="220"/>
        <w:ind w:firstLine="540"/>
        <w:jc w:val="both"/>
      </w:pPr>
      <w:r>
        <w:t>32.1.1 при капитальном ремонте колесных пар по прочности прессовых соединений колес с осями - 15 лет;</w:t>
      </w:r>
    </w:p>
    <w:p w14:paraId="06407370" w14:textId="77777777" w:rsidR="00BA1753" w:rsidRDefault="00BA1753">
      <w:pPr>
        <w:pStyle w:val="ConsPlusNormal"/>
        <w:spacing w:before="220"/>
        <w:ind w:firstLine="540"/>
        <w:jc w:val="both"/>
      </w:pPr>
      <w:r>
        <w:t>32.1.2 при среднем ремонте колесных пар - до следующего среднего ремонта.</w:t>
      </w:r>
    </w:p>
    <w:p w14:paraId="71993D2B" w14:textId="77777777" w:rsidR="00BA1753" w:rsidRDefault="00BA1753">
      <w:pPr>
        <w:pStyle w:val="ConsPlusNormal"/>
        <w:spacing w:before="220"/>
        <w:ind w:firstLine="540"/>
        <w:jc w:val="both"/>
      </w:pPr>
      <w:r>
        <w:t>При проведении в этот период текущего ремонта колесных пар, ответственность за выполнение работ, предусмотренных этим ремонтом, с ремонтных предприятий, производивших последний средний ремонт, снимается;</w:t>
      </w:r>
    </w:p>
    <w:p w14:paraId="1ECC7E47" w14:textId="77777777" w:rsidR="00BA1753" w:rsidRDefault="00BA1753">
      <w:pPr>
        <w:pStyle w:val="ConsPlusNormal"/>
        <w:spacing w:before="220"/>
        <w:ind w:firstLine="540"/>
        <w:jc w:val="both"/>
      </w:pPr>
      <w:r>
        <w:t>32.1.3 при текущем ремонте колесных пар за выполнение работ, произведенных при этом ремонте - до следующего среднего или текущего ремонта колесных пар;</w:t>
      </w:r>
    </w:p>
    <w:p w14:paraId="261533C0" w14:textId="77777777" w:rsidR="00BA1753" w:rsidRDefault="00BA1753">
      <w:pPr>
        <w:pStyle w:val="ConsPlusNormal"/>
        <w:spacing w:before="220"/>
        <w:ind w:firstLine="540"/>
        <w:jc w:val="both"/>
      </w:pPr>
      <w:bookmarkStart w:id="186" w:name="P3527"/>
      <w:bookmarkEnd w:id="186"/>
      <w:r>
        <w:t>32.1.4 по качеству монтажа буксовых узлов:</w:t>
      </w:r>
    </w:p>
    <w:p w14:paraId="166F0AF1" w14:textId="77777777" w:rsidR="00BA1753" w:rsidRDefault="00BA1753">
      <w:pPr>
        <w:pStyle w:val="ConsPlusNormal"/>
        <w:spacing w:before="220"/>
        <w:ind w:firstLine="540"/>
        <w:jc w:val="both"/>
      </w:pPr>
      <w:r>
        <w:t>- с подшипниками роликовыми цилиндрическими и подшипниками сдвоенными типа 46-882726Е2МС43 - пять лет (или 450 тыс. км пробега с момента ввода в действие на национальном уровне автоматизированного банка данных колесных пар (АБД КПГВ)) или до следующего среднего ремонта;</w:t>
      </w:r>
    </w:p>
    <w:p w14:paraId="3D039040" w14:textId="77777777" w:rsidR="00BA1753" w:rsidRDefault="00BA1753">
      <w:pPr>
        <w:pStyle w:val="ConsPlusNormal"/>
        <w:spacing w:before="220"/>
        <w:ind w:firstLine="540"/>
        <w:jc w:val="both"/>
      </w:pPr>
      <w:r>
        <w:t>- с подшипниками кассетного типа и подшипниками сдвоенными типов Н6-882726Е2К1МУС44 и Н6-882726Е2К2МУС44 - восемь лет (или 800 тыс. км пробега с момента ввода в действие на национальном уровне автоматизированного банка данных колесных пар (АБД КПГВ)) или до следующего среднего ремонта;</w:t>
      </w:r>
    </w:p>
    <w:p w14:paraId="4CC1B2C7" w14:textId="77777777" w:rsidR="00BA1753" w:rsidRDefault="00BA1753">
      <w:pPr>
        <w:pStyle w:val="ConsPlusNormal"/>
        <w:spacing w:before="220"/>
        <w:ind w:firstLine="540"/>
        <w:jc w:val="both"/>
      </w:pPr>
      <w:r>
        <w:t xml:space="preserve">32.1.5 по качеству сборки торцевого крепления подшипников - до следующего среднего или текущего ремонта, но не менее сроков и пробегов, указанных в </w:t>
      </w:r>
      <w:hyperlink w:anchor="P3527">
        <w:r>
          <w:rPr>
            <w:color w:val="0000FF"/>
          </w:rPr>
          <w:t>32.1.4</w:t>
        </w:r>
      </w:hyperlink>
      <w:r>
        <w:t>.</w:t>
      </w:r>
    </w:p>
    <w:p w14:paraId="3DF459BB" w14:textId="77777777" w:rsidR="00BA1753" w:rsidRDefault="00BA1753">
      <w:pPr>
        <w:pStyle w:val="ConsPlusNormal"/>
        <w:spacing w:before="220"/>
        <w:ind w:firstLine="540"/>
        <w:jc w:val="both"/>
      </w:pPr>
      <w:r>
        <w:t xml:space="preserve">32.2 Гарантийный срок эксплуатации колес по </w:t>
      </w:r>
      <w:hyperlink r:id="rId347">
        <w:r>
          <w:rPr>
            <w:color w:val="0000FF"/>
          </w:rPr>
          <w:t>ГОСТ 10791</w:t>
        </w:r>
      </w:hyperlink>
      <w:r>
        <w:t>: изготовитель гарантирует качество стали и отсутствие дефектов технологического происхождения на поверхности колес на весь срок службы колес со дня получения заказчиком. Изготовитель не несет ответственности за дефекты эксплуатационного происхождения на поверхности катания колес.</w:t>
      </w:r>
    </w:p>
    <w:p w14:paraId="622321D0" w14:textId="77777777" w:rsidR="00BA1753" w:rsidRDefault="00BA1753">
      <w:pPr>
        <w:pStyle w:val="ConsPlusNormal"/>
        <w:spacing w:before="220"/>
        <w:ind w:firstLine="540"/>
        <w:jc w:val="both"/>
      </w:pPr>
      <w:r>
        <w:lastRenderedPageBreak/>
        <w:t>32.3 Гарантийный срок на новые подшипники - по ТУ ВНИПП.048-1-00, ТУ ВНИПП.072-01, ТУ БРЕНКО 840-462869-567-09, ТУ SKF.CTBU.001-2010 и ТУ 3183-001-55207975-2013.</w:t>
      </w:r>
    </w:p>
    <w:p w14:paraId="78D52251" w14:textId="77777777" w:rsidR="00BA1753" w:rsidRDefault="00BA1753">
      <w:pPr>
        <w:pStyle w:val="ConsPlusNormal"/>
        <w:jc w:val="both"/>
      </w:pPr>
    </w:p>
    <w:p w14:paraId="23928400" w14:textId="77777777" w:rsidR="00BA1753" w:rsidRDefault="00BA1753">
      <w:pPr>
        <w:pStyle w:val="ConsPlusNormal"/>
        <w:jc w:val="both"/>
      </w:pPr>
    </w:p>
    <w:p w14:paraId="46DEB02B" w14:textId="77777777" w:rsidR="00BA1753" w:rsidRDefault="00BA1753">
      <w:pPr>
        <w:pStyle w:val="ConsPlusNormal"/>
        <w:jc w:val="both"/>
      </w:pPr>
    </w:p>
    <w:p w14:paraId="681935FD" w14:textId="77777777" w:rsidR="00BA1753" w:rsidRDefault="00BA1753">
      <w:pPr>
        <w:pStyle w:val="ConsPlusNormal"/>
        <w:jc w:val="both"/>
      </w:pPr>
    </w:p>
    <w:p w14:paraId="2A3918FB" w14:textId="77777777" w:rsidR="00BA1753" w:rsidRDefault="00BA1753">
      <w:pPr>
        <w:pStyle w:val="ConsPlusNormal"/>
        <w:jc w:val="both"/>
      </w:pPr>
    </w:p>
    <w:p w14:paraId="6B802880" w14:textId="77777777" w:rsidR="00BA1753" w:rsidRDefault="00BA1753">
      <w:pPr>
        <w:pStyle w:val="ConsPlusNormal"/>
        <w:jc w:val="right"/>
        <w:outlineLvl w:val="0"/>
      </w:pPr>
      <w:r>
        <w:t>Приложение А</w:t>
      </w:r>
    </w:p>
    <w:p w14:paraId="2E9EB61B" w14:textId="77777777" w:rsidR="00BA1753" w:rsidRDefault="00BA1753">
      <w:pPr>
        <w:pStyle w:val="ConsPlusNormal"/>
        <w:jc w:val="right"/>
      </w:pPr>
      <w:r>
        <w:t>(справочное)</w:t>
      </w:r>
    </w:p>
    <w:p w14:paraId="19BCEA2D" w14:textId="77777777" w:rsidR="00BA1753" w:rsidRDefault="00BA1753">
      <w:pPr>
        <w:pStyle w:val="ConsPlusNormal"/>
        <w:jc w:val="both"/>
      </w:pPr>
    </w:p>
    <w:p w14:paraId="7F7074F2" w14:textId="77777777" w:rsidR="00BA1753" w:rsidRDefault="00BA1753">
      <w:pPr>
        <w:pStyle w:val="ConsPlusTitle"/>
        <w:jc w:val="center"/>
      </w:pPr>
      <w:bookmarkStart w:id="187" w:name="P3541"/>
      <w:bookmarkEnd w:id="187"/>
      <w:r>
        <w:t>ТЕХНИЧЕСКИЕ МОЮЩИЕ СРЕДСТВА</w:t>
      </w:r>
    </w:p>
    <w:p w14:paraId="18435563" w14:textId="77777777" w:rsidR="00BA1753" w:rsidRDefault="00BA1753">
      <w:pPr>
        <w:pStyle w:val="ConsPlusNormal"/>
        <w:jc w:val="both"/>
      </w:pPr>
    </w:p>
    <w:p w14:paraId="6A2F78F9" w14:textId="77777777" w:rsidR="00BA1753" w:rsidRDefault="00BA1753">
      <w:pPr>
        <w:pStyle w:val="ConsPlusNormal"/>
        <w:jc w:val="right"/>
        <w:outlineLvl w:val="1"/>
      </w:pPr>
      <w:r>
        <w:t>Таблица А.1</w:t>
      </w:r>
    </w:p>
    <w:p w14:paraId="3A40E9A2" w14:textId="77777777" w:rsidR="00BA1753" w:rsidRDefault="00BA1753">
      <w:pPr>
        <w:pStyle w:val="ConsPlusNormal"/>
        <w:jc w:val="both"/>
      </w:pPr>
    </w:p>
    <w:p w14:paraId="674FCB62" w14:textId="77777777" w:rsidR="00BA1753" w:rsidRDefault="00BA1753">
      <w:pPr>
        <w:pStyle w:val="ConsPlusTitle"/>
        <w:jc w:val="center"/>
      </w:pPr>
      <w:bookmarkStart w:id="188" w:name="P3545"/>
      <w:bookmarkEnd w:id="188"/>
      <w:r>
        <w:t>Перечень технических моющих средств</w:t>
      </w:r>
    </w:p>
    <w:p w14:paraId="7B3A5F24" w14:textId="77777777" w:rsidR="00BA1753" w:rsidRDefault="00BA1753">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587"/>
        <w:gridCol w:w="2778"/>
        <w:gridCol w:w="4706"/>
      </w:tblGrid>
      <w:tr w:rsidR="00BA1753" w14:paraId="53543CA6" w14:textId="77777777">
        <w:tc>
          <w:tcPr>
            <w:tcW w:w="1587" w:type="dxa"/>
          </w:tcPr>
          <w:p w14:paraId="0960E18A" w14:textId="77777777" w:rsidR="00BA1753" w:rsidRDefault="00BA1753">
            <w:pPr>
              <w:pStyle w:val="ConsPlusNormal"/>
              <w:jc w:val="center"/>
            </w:pPr>
            <w:r>
              <w:t>Марка ТМС</w:t>
            </w:r>
          </w:p>
        </w:tc>
        <w:tc>
          <w:tcPr>
            <w:tcW w:w="2778" w:type="dxa"/>
          </w:tcPr>
          <w:p w14:paraId="64B92F8A" w14:textId="77777777" w:rsidR="00BA1753" w:rsidRDefault="00BA1753">
            <w:pPr>
              <w:pStyle w:val="ConsPlusNormal"/>
              <w:jc w:val="center"/>
            </w:pPr>
            <w:r>
              <w:t>Нормативная документация</w:t>
            </w:r>
          </w:p>
        </w:tc>
        <w:tc>
          <w:tcPr>
            <w:tcW w:w="4706" w:type="dxa"/>
          </w:tcPr>
          <w:p w14:paraId="2F61BB1E" w14:textId="77777777" w:rsidR="00BA1753" w:rsidRDefault="00BA1753">
            <w:pPr>
              <w:pStyle w:val="ConsPlusNormal"/>
              <w:jc w:val="center"/>
            </w:pPr>
            <w:r>
              <w:t>Наименование и адрес фирмы</w:t>
            </w:r>
          </w:p>
        </w:tc>
      </w:tr>
      <w:tr w:rsidR="00BA1753" w14:paraId="4A236863" w14:textId="77777777">
        <w:tc>
          <w:tcPr>
            <w:tcW w:w="1587" w:type="dxa"/>
          </w:tcPr>
          <w:p w14:paraId="61A78278" w14:textId="77777777" w:rsidR="00BA1753" w:rsidRDefault="00BA1753">
            <w:pPr>
              <w:pStyle w:val="ConsPlusNormal"/>
            </w:pPr>
            <w:r>
              <w:t>Рейс-О</w:t>
            </w:r>
          </w:p>
        </w:tc>
        <w:tc>
          <w:tcPr>
            <w:tcW w:w="2778" w:type="dxa"/>
          </w:tcPr>
          <w:p w14:paraId="72453173" w14:textId="77777777" w:rsidR="00BA1753" w:rsidRDefault="00BA1753">
            <w:pPr>
              <w:pStyle w:val="ConsPlusNormal"/>
            </w:pPr>
            <w:r>
              <w:t>ТУ 2499-001-54146467-2007</w:t>
            </w:r>
          </w:p>
        </w:tc>
        <w:tc>
          <w:tcPr>
            <w:tcW w:w="4706" w:type="dxa"/>
          </w:tcPr>
          <w:p w14:paraId="6386EC48" w14:textId="77777777" w:rsidR="00BA1753" w:rsidRDefault="00BA1753">
            <w:pPr>
              <w:pStyle w:val="ConsPlusNormal"/>
            </w:pPr>
            <w:r>
              <w:t>ООО ОПК "Сибэкохим", 644079, г. Омск, ул. 17-я Рабочая, д. 30. Тел.: +7(3812)28-24-71</w:t>
            </w:r>
          </w:p>
        </w:tc>
      </w:tr>
      <w:tr w:rsidR="00BA1753" w14:paraId="30938036" w14:textId="77777777">
        <w:tc>
          <w:tcPr>
            <w:tcW w:w="1587" w:type="dxa"/>
          </w:tcPr>
          <w:p w14:paraId="4B687CD3" w14:textId="77777777" w:rsidR="00BA1753" w:rsidRDefault="00BA1753">
            <w:pPr>
              <w:pStyle w:val="ConsPlusNormal"/>
            </w:pPr>
            <w:r>
              <w:t>АКМ-Т90</w:t>
            </w:r>
          </w:p>
        </w:tc>
        <w:tc>
          <w:tcPr>
            <w:tcW w:w="2778" w:type="dxa"/>
          </w:tcPr>
          <w:p w14:paraId="028982D9" w14:textId="77777777" w:rsidR="00BA1753" w:rsidRDefault="00BA1753">
            <w:pPr>
              <w:pStyle w:val="ConsPlusNormal"/>
            </w:pPr>
            <w:r>
              <w:t>ТУ 2381-044-54146467-2012</w:t>
            </w:r>
          </w:p>
        </w:tc>
        <w:tc>
          <w:tcPr>
            <w:tcW w:w="4706" w:type="dxa"/>
          </w:tcPr>
          <w:p w14:paraId="706D6A4A" w14:textId="77777777" w:rsidR="00BA1753" w:rsidRDefault="00BA1753">
            <w:pPr>
              <w:pStyle w:val="ConsPlusNormal"/>
            </w:pPr>
            <w:r>
              <w:t>ООО ОПК "Сибэкохим", 644079, г. Омск, ул. 17-я Рабочая, д. 30. Тел.: +7(3812)28-24-71</w:t>
            </w:r>
          </w:p>
        </w:tc>
      </w:tr>
      <w:tr w:rsidR="00BA1753" w14:paraId="45190367" w14:textId="77777777">
        <w:tc>
          <w:tcPr>
            <w:tcW w:w="1587" w:type="dxa"/>
          </w:tcPr>
          <w:p w14:paraId="25AA749B" w14:textId="77777777" w:rsidR="00BA1753" w:rsidRDefault="00BA1753">
            <w:pPr>
              <w:pStyle w:val="ConsPlusNormal"/>
            </w:pPr>
            <w:r>
              <w:t>ТехноЧист-Щ</w:t>
            </w:r>
          </w:p>
        </w:tc>
        <w:tc>
          <w:tcPr>
            <w:tcW w:w="2778" w:type="dxa"/>
          </w:tcPr>
          <w:p w14:paraId="174821BF" w14:textId="77777777" w:rsidR="00BA1753" w:rsidRDefault="00BA1753">
            <w:pPr>
              <w:pStyle w:val="ConsPlusNormal"/>
            </w:pPr>
            <w:r>
              <w:t>ТУ 2318-003-37885217-2012</w:t>
            </w:r>
          </w:p>
        </w:tc>
        <w:tc>
          <w:tcPr>
            <w:tcW w:w="4706" w:type="dxa"/>
          </w:tcPr>
          <w:p w14:paraId="45436225" w14:textId="77777777" w:rsidR="00BA1753" w:rsidRDefault="00BA1753">
            <w:pPr>
              <w:pStyle w:val="ConsPlusNormal"/>
            </w:pPr>
            <w:r>
              <w:t>ООО ПКП "ПромТэк-Регион", 454048, г. Челябинск, ул. Елькина, д. 79, офис 203. Тел.: +7(351) 235-35-44</w:t>
            </w:r>
          </w:p>
        </w:tc>
      </w:tr>
      <w:tr w:rsidR="00BA1753" w14:paraId="09E18A85" w14:textId="77777777">
        <w:tc>
          <w:tcPr>
            <w:tcW w:w="1587" w:type="dxa"/>
          </w:tcPr>
          <w:p w14:paraId="6BA457B6" w14:textId="77777777" w:rsidR="00BA1753" w:rsidRDefault="00BA1753">
            <w:pPr>
              <w:pStyle w:val="ConsPlusNormal"/>
            </w:pPr>
            <w:r>
              <w:t>Авант-Щ</w:t>
            </w:r>
          </w:p>
        </w:tc>
        <w:tc>
          <w:tcPr>
            <w:tcW w:w="2778" w:type="dxa"/>
          </w:tcPr>
          <w:p w14:paraId="1AC5E465" w14:textId="77777777" w:rsidR="00BA1753" w:rsidRDefault="00BA1753">
            <w:pPr>
              <w:pStyle w:val="ConsPlusNormal"/>
            </w:pPr>
            <w:r>
              <w:t>ТУ 2389-007-97808921-2012 с изм 1</w:t>
            </w:r>
          </w:p>
        </w:tc>
        <w:tc>
          <w:tcPr>
            <w:tcW w:w="4706" w:type="dxa"/>
          </w:tcPr>
          <w:p w14:paraId="34D7B329" w14:textId="77777777" w:rsidR="00BA1753" w:rsidRDefault="00BA1753">
            <w:pPr>
              <w:pStyle w:val="ConsPlusNormal"/>
            </w:pPr>
            <w:r>
              <w:t>ООО "НПО ЗНСП", 344065, г. Ростов-на-Дону, ул. Орская, д. 31В, ком. 10 (нежилое помещение)</w:t>
            </w:r>
          </w:p>
          <w:p w14:paraId="5200F5C6" w14:textId="77777777" w:rsidR="00BA1753" w:rsidRDefault="00BA1753">
            <w:pPr>
              <w:pStyle w:val="ConsPlusNormal"/>
            </w:pPr>
            <w:r>
              <w:t>Тел.: +7(863)272-53-65, 272-51-54</w:t>
            </w:r>
          </w:p>
        </w:tc>
      </w:tr>
      <w:tr w:rsidR="00BA1753" w14:paraId="6D36A8FA" w14:textId="77777777">
        <w:tc>
          <w:tcPr>
            <w:tcW w:w="1587" w:type="dxa"/>
          </w:tcPr>
          <w:p w14:paraId="2C8BBEC6" w14:textId="77777777" w:rsidR="00BA1753" w:rsidRDefault="00BA1753">
            <w:pPr>
              <w:pStyle w:val="ConsPlusNormal"/>
            </w:pPr>
            <w:r>
              <w:t>ВЭМС-Щ</w:t>
            </w:r>
          </w:p>
        </w:tc>
        <w:tc>
          <w:tcPr>
            <w:tcW w:w="2778" w:type="dxa"/>
          </w:tcPr>
          <w:p w14:paraId="08227D16" w14:textId="77777777" w:rsidR="00BA1753" w:rsidRDefault="00BA1753">
            <w:pPr>
              <w:pStyle w:val="ConsPlusNormal"/>
            </w:pPr>
            <w:r>
              <w:t>ТУ 2381-001-21547642-2013</w:t>
            </w:r>
          </w:p>
        </w:tc>
        <w:tc>
          <w:tcPr>
            <w:tcW w:w="4706" w:type="dxa"/>
          </w:tcPr>
          <w:p w14:paraId="2E256F96" w14:textId="77777777" w:rsidR="00BA1753" w:rsidRDefault="00BA1753">
            <w:pPr>
              <w:pStyle w:val="ConsPlusNormal"/>
            </w:pPr>
            <w:r>
              <w:t>ООО "ПромВакумУборка", 454091, г. Челябинск, ул. Свободы, д. 32, оф. 501. Тел.: +7 (351) 268-05-74</w:t>
            </w:r>
          </w:p>
        </w:tc>
      </w:tr>
      <w:tr w:rsidR="00BA1753" w14:paraId="25670AA4" w14:textId="77777777">
        <w:tc>
          <w:tcPr>
            <w:tcW w:w="1587" w:type="dxa"/>
          </w:tcPr>
          <w:p w14:paraId="64FD76B4" w14:textId="77777777" w:rsidR="00BA1753" w:rsidRDefault="00BA1753">
            <w:pPr>
              <w:pStyle w:val="ConsPlusNormal"/>
            </w:pPr>
            <w:r>
              <w:t>PRIMA SUPRA жд</w:t>
            </w:r>
          </w:p>
        </w:tc>
        <w:tc>
          <w:tcPr>
            <w:tcW w:w="2778" w:type="dxa"/>
          </w:tcPr>
          <w:p w14:paraId="6ABFC934" w14:textId="77777777" w:rsidR="00BA1753" w:rsidRDefault="00BA1753">
            <w:pPr>
              <w:pStyle w:val="ConsPlusNormal"/>
            </w:pPr>
            <w:r>
              <w:t>ТУ 2384-001-848447824-2013 с Изм. N 1</w:t>
            </w:r>
          </w:p>
        </w:tc>
        <w:tc>
          <w:tcPr>
            <w:tcW w:w="4706" w:type="dxa"/>
          </w:tcPr>
          <w:p w14:paraId="5A96CCB8" w14:textId="77777777" w:rsidR="00BA1753" w:rsidRDefault="00BA1753">
            <w:pPr>
              <w:pStyle w:val="ConsPlusNormal"/>
            </w:pPr>
            <w:r>
              <w:t>Организация-производитель: ООО "Эндесса", РФ, 620062, Свердловская область, г. Екатеринбург, ул. Чебышева, д. 6, офис 613</w:t>
            </w:r>
          </w:p>
          <w:p w14:paraId="6638A035" w14:textId="77777777" w:rsidR="00BA1753" w:rsidRDefault="00BA1753">
            <w:pPr>
              <w:pStyle w:val="ConsPlusNormal"/>
            </w:pPr>
            <w:r>
              <w:t>Адрес производства ООО "Эндесса": РФ, Белгородская область, г. Щебекино, ул. Ржевское шоссе б/н</w:t>
            </w:r>
          </w:p>
        </w:tc>
      </w:tr>
      <w:tr w:rsidR="00BA1753" w14:paraId="2778D362" w14:textId="77777777">
        <w:tc>
          <w:tcPr>
            <w:tcW w:w="1587" w:type="dxa"/>
          </w:tcPr>
          <w:p w14:paraId="7D0FF2F1" w14:textId="77777777" w:rsidR="00BA1753" w:rsidRDefault="00BA1753">
            <w:pPr>
              <w:pStyle w:val="ConsPlusNormal"/>
            </w:pPr>
            <w:r>
              <w:t>Super UMS</w:t>
            </w:r>
          </w:p>
        </w:tc>
        <w:tc>
          <w:tcPr>
            <w:tcW w:w="2778" w:type="dxa"/>
          </w:tcPr>
          <w:p w14:paraId="67E7FEAF" w14:textId="77777777" w:rsidR="00BA1753" w:rsidRDefault="00BA1753">
            <w:pPr>
              <w:pStyle w:val="ConsPlusNormal"/>
            </w:pPr>
            <w:r>
              <w:t>ТУ 2380-001-61006927-2013</w:t>
            </w:r>
          </w:p>
        </w:tc>
        <w:tc>
          <w:tcPr>
            <w:tcW w:w="4706" w:type="dxa"/>
          </w:tcPr>
          <w:p w14:paraId="4A227895" w14:textId="77777777" w:rsidR="00BA1753" w:rsidRDefault="00BA1753">
            <w:pPr>
              <w:pStyle w:val="ConsPlusNormal"/>
            </w:pPr>
            <w:r>
              <w:t>ООО "Альна Норд", 194292, г. Санкт-Петербург, ул. Домостроительная, д. 4, лит. А, пом. 401. Тел. +7(812) 953-23-13</w:t>
            </w:r>
          </w:p>
        </w:tc>
      </w:tr>
      <w:tr w:rsidR="00BA1753" w14:paraId="0F0B4D38" w14:textId="77777777">
        <w:tc>
          <w:tcPr>
            <w:tcW w:w="1587" w:type="dxa"/>
          </w:tcPr>
          <w:p w14:paraId="6152159D" w14:textId="77777777" w:rsidR="00BA1753" w:rsidRDefault="00BA1753">
            <w:pPr>
              <w:pStyle w:val="ConsPlusNormal"/>
            </w:pPr>
            <w:r>
              <w:t>Оптимайзер</w:t>
            </w:r>
          </w:p>
        </w:tc>
        <w:tc>
          <w:tcPr>
            <w:tcW w:w="2778" w:type="dxa"/>
          </w:tcPr>
          <w:p w14:paraId="25141F06" w14:textId="77777777" w:rsidR="00BA1753" w:rsidRDefault="00BA1753">
            <w:pPr>
              <w:pStyle w:val="ConsPlusNormal"/>
            </w:pPr>
            <w:r>
              <w:t>ТУ 2381-003-18267028-2014</w:t>
            </w:r>
          </w:p>
        </w:tc>
        <w:tc>
          <w:tcPr>
            <w:tcW w:w="4706" w:type="dxa"/>
          </w:tcPr>
          <w:p w14:paraId="0FF6EDBE" w14:textId="77777777" w:rsidR="00BA1753" w:rsidRDefault="00BA1753">
            <w:pPr>
              <w:pStyle w:val="ConsPlusNormal"/>
            </w:pPr>
            <w:r>
              <w:t>ООО "КМД ЭКО", 121099, г. Москва, Новинский бульвар, д. 18, стр. 1, офис 8. Тел.: +7 (499)322-01-11</w:t>
            </w:r>
          </w:p>
        </w:tc>
      </w:tr>
      <w:tr w:rsidR="00BA1753" w14:paraId="6FFA37DE" w14:textId="77777777">
        <w:tc>
          <w:tcPr>
            <w:tcW w:w="1587" w:type="dxa"/>
          </w:tcPr>
          <w:p w14:paraId="3F9E23DA" w14:textId="77777777" w:rsidR="00BA1753" w:rsidRDefault="00BA1753">
            <w:pPr>
              <w:pStyle w:val="ConsPlusNormal"/>
            </w:pPr>
            <w:r>
              <w:t>Эффект</w:t>
            </w:r>
          </w:p>
        </w:tc>
        <w:tc>
          <w:tcPr>
            <w:tcW w:w="2778" w:type="dxa"/>
          </w:tcPr>
          <w:p w14:paraId="30D2391D" w14:textId="77777777" w:rsidR="00BA1753" w:rsidRDefault="00BA1753">
            <w:pPr>
              <w:pStyle w:val="ConsPlusNormal"/>
            </w:pPr>
            <w:r>
              <w:t>ТУ 2381-001-64445981-2010</w:t>
            </w:r>
          </w:p>
        </w:tc>
        <w:tc>
          <w:tcPr>
            <w:tcW w:w="4706" w:type="dxa"/>
          </w:tcPr>
          <w:p w14:paraId="0BE5DBFD" w14:textId="77777777" w:rsidR="00BA1753" w:rsidRDefault="00BA1753">
            <w:pPr>
              <w:pStyle w:val="ConsPlusNormal"/>
            </w:pPr>
            <w:r>
              <w:t>ЗАО "СкайАльянс", 115054, г. Москва, ул. Зацепа, д. 22</w:t>
            </w:r>
          </w:p>
          <w:p w14:paraId="0C353335" w14:textId="77777777" w:rsidR="00BA1753" w:rsidRDefault="00BA1753">
            <w:pPr>
              <w:pStyle w:val="ConsPlusNormal"/>
            </w:pPr>
            <w:r>
              <w:t>Тел.: +7 (926)758-41-53</w:t>
            </w:r>
          </w:p>
        </w:tc>
      </w:tr>
      <w:tr w:rsidR="00BA1753" w14:paraId="41D56904" w14:textId="77777777">
        <w:tc>
          <w:tcPr>
            <w:tcW w:w="1587" w:type="dxa"/>
          </w:tcPr>
          <w:p w14:paraId="6D3E21A7" w14:textId="77777777" w:rsidR="00BA1753" w:rsidRDefault="00BA1753">
            <w:pPr>
              <w:pStyle w:val="ConsPlusNormal"/>
            </w:pPr>
            <w:r>
              <w:lastRenderedPageBreak/>
              <w:t>ТОР-Локомотив Супер</w:t>
            </w:r>
          </w:p>
        </w:tc>
        <w:tc>
          <w:tcPr>
            <w:tcW w:w="2778" w:type="dxa"/>
          </w:tcPr>
          <w:p w14:paraId="039DF3FD" w14:textId="77777777" w:rsidR="00BA1753" w:rsidRDefault="00BA1753">
            <w:pPr>
              <w:pStyle w:val="ConsPlusNormal"/>
            </w:pPr>
            <w:r>
              <w:t>ТУ 2389-079-74827784-2014</w:t>
            </w:r>
          </w:p>
        </w:tc>
        <w:tc>
          <w:tcPr>
            <w:tcW w:w="4706" w:type="dxa"/>
          </w:tcPr>
          <w:p w14:paraId="5DA5EF2D" w14:textId="77777777" w:rsidR="00BA1753" w:rsidRDefault="00BA1753">
            <w:pPr>
              <w:pStyle w:val="ConsPlusNormal"/>
            </w:pPr>
            <w:r>
              <w:t>ООО "НПО СпецСинтез", 195279, г. Санкт-Петербург, пр. Индустриальный, д. 43, лит. К. Тел.: +7(812)318-47-17</w:t>
            </w:r>
          </w:p>
        </w:tc>
      </w:tr>
      <w:tr w:rsidR="00BA1753" w14:paraId="0110F7B8" w14:textId="77777777">
        <w:tc>
          <w:tcPr>
            <w:tcW w:w="1587" w:type="dxa"/>
          </w:tcPr>
          <w:p w14:paraId="332A85DC" w14:textId="77777777" w:rsidR="00BA1753" w:rsidRDefault="00BA1753">
            <w:pPr>
              <w:pStyle w:val="ConsPlusNormal"/>
            </w:pPr>
            <w:r>
              <w:t>КМС-11</w:t>
            </w:r>
          </w:p>
        </w:tc>
        <w:tc>
          <w:tcPr>
            <w:tcW w:w="2778" w:type="dxa"/>
          </w:tcPr>
          <w:p w14:paraId="015E26BC" w14:textId="77777777" w:rsidR="00BA1753" w:rsidRDefault="00BA1753">
            <w:pPr>
              <w:pStyle w:val="ConsPlusNormal"/>
            </w:pPr>
            <w:r>
              <w:t>ТУ 2332-052-88564561-2016</w:t>
            </w:r>
          </w:p>
        </w:tc>
        <w:tc>
          <w:tcPr>
            <w:tcW w:w="4706" w:type="dxa"/>
          </w:tcPr>
          <w:p w14:paraId="1400BDA9" w14:textId="77777777" w:rsidR="00BA1753" w:rsidRDefault="00BA1753">
            <w:pPr>
              <w:pStyle w:val="ConsPlusNormal"/>
            </w:pPr>
            <w:r>
              <w:t>ООО "ЭКОХИМ"</w:t>
            </w:r>
          </w:p>
          <w:p w14:paraId="7B78BB2F" w14:textId="77777777" w:rsidR="00BA1753" w:rsidRDefault="00BA1753">
            <w:pPr>
              <w:pStyle w:val="ConsPlusNormal"/>
            </w:pPr>
            <w:r>
              <w:t>Адрес: 445007, Самарская обл. г. Тольятти, Тупиковый проезд, 3., Тел/факс: (8482) 55-96-51.</w:t>
            </w:r>
          </w:p>
          <w:p w14:paraId="61B1E7A8" w14:textId="77777777" w:rsidR="00BA1753" w:rsidRDefault="00BA1753">
            <w:pPr>
              <w:pStyle w:val="ConsPlusNormal"/>
            </w:pPr>
            <w:r>
              <w:t>E-mail: ppecochem@mail.ru</w:t>
            </w:r>
          </w:p>
        </w:tc>
      </w:tr>
      <w:tr w:rsidR="00BA1753" w14:paraId="1E679D88" w14:textId="77777777">
        <w:tc>
          <w:tcPr>
            <w:tcW w:w="1587" w:type="dxa"/>
          </w:tcPr>
          <w:p w14:paraId="02FBFF9A" w14:textId="77777777" w:rsidR="00BA1753" w:rsidRDefault="00BA1753">
            <w:pPr>
              <w:pStyle w:val="ConsPlusNormal"/>
            </w:pPr>
            <w:r>
              <w:t>Вагон-Щ</w:t>
            </w:r>
          </w:p>
        </w:tc>
        <w:tc>
          <w:tcPr>
            <w:tcW w:w="2778" w:type="dxa"/>
          </w:tcPr>
          <w:p w14:paraId="18895B70" w14:textId="77777777" w:rsidR="00BA1753" w:rsidRDefault="00BA1753">
            <w:pPr>
              <w:pStyle w:val="ConsPlusNormal"/>
            </w:pPr>
            <w:r>
              <w:t>ТУ 2389-004-09317135-2015</w:t>
            </w:r>
          </w:p>
        </w:tc>
        <w:tc>
          <w:tcPr>
            <w:tcW w:w="4706" w:type="dxa"/>
          </w:tcPr>
          <w:p w14:paraId="6885A845" w14:textId="77777777" w:rsidR="00BA1753" w:rsidRDefault="00BA1753">
            <w:pPr>
              <w:pStyle w:val="ConsPlusNormal"/>
            </w:pPr>
            <w:r>
              <w:t>Организация-производитель: ООО Центр Профилактики "Гигиена-Мед", 119361, Москва, ул. Озерная, д. 42</w:t>
            </w:r>
          </w:p>
          <w:p w14:paraId="6A9542AE" w14:textId="77777777" w:rsidR="00BA1753" w:rsidRDefault="00BA1753">
            <w:pPr>
              <w:pStyle w:val="ConsPlusNormal"/>
            </w:pPr>
            <w:r>
              <w:t>Тел.: +7(495) 741-56-96</w:t>
            </w:r>
          </w:p>
          <w:p w14:paraId="7B2C0D09" w14:textId="77777777" w:rsidR="00BA1753" w:rsidRDefault="00BA1753">
            <w:pPr>
              <w:pStyle w:val="ConsPlusNormal"/>
            </w:pPr>
            <w:r>
              <w:t>Организация-поставщик: ООО Центр Профилактики "Гигиена-Мед", 119361, Москва, ул. Озерная, д. 42</w:t>
            </w:r>
          </w:p>
          <w:p w14:paraId="63FD0DD3" w14:textId="77777777" w:rsidR="00BA1753" w:rsidRDefault="00BA1753">
            <w:pPr>
              <w:pStyle w:val="ConsPlusNormal"/>
            </w:pPr>
            <w:r>
              <w:t>Тел.: +7(495) 741-56-96</w:t>
            </w:r>
          </w:p>
          <w:p w14:paraId="7E0845B8" w14:textId="77777777" w:rsidR="00BA1753" w:rsidRDefault="00BA1753">
            <w:pPr>
              <w:pStyle w:val="ConsPlusNormal"/>
            </w:pPr>
            <w:r>
              <w:t>ООО "БРИЛЛИАНт", 121471, г. Москва, ул. Гвардейская, д. 14, стр. 1. Тел.: +7 (495)741-56-61</w:t>
            </w:r>
          </w:p>
        </w:tc>
      </w:tr>
      <w:tr w:rsidR="00BA1753" w14:paraId="43BC9215" w14:textId="77777777">
        <w:tc>
          <w:tcPr>
            <w:tcW w:w="1587" w:type="dxa"/>
          </w:tcPr>
          <w:p w14:paraId="08131D49" w14:textId="77777777" w:rsidR="00BA1753" w:rsidRDefault="00BA1753">
            <w:pPr>
              <w:pStyle w:val="ConsPlusNormal"/>
            </w:pPr>
            <w:r>
              <w:t>Юниклин 200</w:t>
            </w:r>
          </w:p>
        </w:tc>
        <w:tc>
          <w:tcPr>
            <w:tcW w:w="2778" w:type="dxa"/>
          </w:tcPr>
          <w:p w14:paraId="605739CE" w14:textId="77777777" w:rsidR="00BA1753" w:rsidRDefault="00BA1753">
            <w:pPr>
              <w:pStyle w:val="ConsPlusNormal"/>
            </w:pPr>
            <w:r>
              <w:t>ТУ 2480-001-17109824-2015</w:t>
            </w:r>
          </w:p>
        </w:tc>
        <w:tc>
          <w:tcPr>
            <w:tcW w:w="4706" w:type="dxa"/>
          </w:tcPr>
          <w:p w14:paraId="0D518E32" w14:textId="77777777" w:rsidR="00BA1753" w:rsidRDefault="00BA1753">
            <w:pPr>
              <w:pStyle w:val="ConsPlusNormal"/>
            </w:pPr>
            <w:r>
              <w:t>ООО "Айпэкс"</w:t>
            </w:r>
          </w:p>
          <w:p w14:paraId="0CC8DF65" w14:textId="77777777" w:rsidR="00BA1753" w:rsidRDefault="00BA1753">
            <w:pPr>
              <w:pStyle w:val="ConsPlusNormal"/>
            </w:pPr>
            <w:r>
              <w:t>Адрес: Звездный бульвар, д. 21, стр. 1, офис 330, г. Москва, 129085, Тел/факс: +7(499) 992-77-15</w:t>
            </w:r>
          </w:p>
          <w:p w14:paraId="112EE742" w14:textId="77777777" w:rsidR="00BA1753" w:rsidRDefault="00BA1753">
            <w:pPr>
              <w:pStyle w:val="ConsPlusNormal"/>
            </w:pPr>
            <w:r>
              <w:t>E-mail: director@ipax-russia.com</w:t>
            </w:r>
          </w:p>
          <w:p w14:paraId="4F6A7FFB" w14:textId="77777777" w:rsidR="00BA1753" w:rsidRDefault="00BA1753">
            <w:pPr>
              <w:pStyle w:val="ConsPlusNormal"/>
            </w:pPr>
            <w:r>
              <w:t>Адрес производства: Ярославское шоссе, д. 1-А, г. Пушкино, Московская область, 141200</w:t>
            </w:r>
          </w:p>
        </w:tc>
      </w:tr>
      <w:tr w:rsidR="00BA1753" w14:paraId="4FCF407A" w14:textId="77777777">
        <w:tc>
          <w:tcPr>
            <w:tcW w:w="1587" w:type="dxa"/>
          </w:tcPr>
          <w:p w14:paraId="343CF790" w14:textId="77777777" w:rsidR="00BA1753" w:rsidRDefault="00BA1753">
            <w:pPr>
              <w:pStyle w:val="ConsPlusNormal"/>
            </w:pPr>
            <w:r>
              <w:t>ТОР-ХС</w:t>
            </w:r>
          </w:p>
        </w:tc>
        <w:tc>
          <w:tcPr>
            <w:tcW w:w="2778" w:type="dxa"/>
          </w:tcPr>
          <w:p w14:paraId="21F2112D" w14:textId="77777777" w:rsidR="00BA1753" w:rsidRDefault="00BA1753">
            <w:pPr>
              <w:pStyle w:val="ConsPlusNormal"/>
            </w:pPr>
            <w:r>
              <w:t>ТУ 2389-049-74827784-2009</w:t>
            </w:r>
          </w:p>
        </w:tc>
        <w:tc>
          <w:tcPr>
            <w:tcW w:w="4706" w:type="dxa"/>
          </w:tcPr>
          <w:p w14:paraId="5E89B839" w14:textId="77777777" w:rsidR="00BA1753" w:rsidRDefault="00BA1753">
            <w:pPr>
              <w:pStyle w:val="ConsPlusNormal"/>
            </w:pPr>
            <w:r>
              <w:t>ООО "НПО СпецСинтез", 195279, г. Санкт-Петербург, пр. Индустриальный, д. 43, лит. К.</w:t>
            </w:r>
          </w:p>
          <w:p w14:paraId="646D4A7B" w14:textId="77777777" w:rsidR="00BA1753" w:rsidRDefault="00BA1753">
            <w:pPr>
              <w:pStyle w:val="ConsPlusNormal"/>
            </w:pPr>
            <w:r>
              <w:t>Тел.: +7(812)318-47-17</w:t>
            </w:r>
          </w:p>
        </w:tc>
      </w:tr>
      <w:tr w:rsidR="00BA1753" w14:paraId="09B0C8CE" w14:textId="77777777">
        <w:tc>
          <w:tcPr>
            <w:tcW w:w="1587" w:type="dxa"/>
          </w:tcPr>
          <w:p w14:paraId="5CE96275" w14:textId="77777777" w:rsidR="00BA1753" w:rsidRDefault="00BA1753">
            <w:pPr>
              <w:pStyle w:val="ConsPlusNormal"/>
            </w:pPr>
            <w:r>
              <w:t>ВУК-Ф</w:t>
            </w:r>
          </w:p>
        </w:tc>
        <w:tc>
          <w:tcPr>
            <w:tcW w:w="2778" w:type="dxa"/>
          </w:tcPr>
          <w:p w14:paraId="0073100E" w14:textId="77777777" w:rsidR="00BA1753" w:rsidRDefault="00BA1753">
            <w:pPr>
              <w:pStyle w:val="ConsPlusNormal"/>
            </w:pPr>
            <w:r>
              <w:t>ТУ 2499-002-31559149-2007 с изм. N 1</w:t>
            </w:r>
          </w:p>
        </w:tc>
        <w:tc>
          <w:tcPr>
            <w:tcW w:w="4706" w:type="dxa"/>
          </w:tcPr>
          <w:p w14:paraId="593B8BA0" w14:textId="77777777" w:rsidR="00BA1753" w:rsidRDefault="00BA1753">
            <w:pPr>
              <w:pStyle w:val="ConsPlusNormal"/>
            </w:pPr>
            <w:r>
              <w:t>ООО "ППФ "ФАНТОМ"</w:t>
            </w:r>
          </w:p>
          <w:p w14:paraId="5C686F36" w14:textId="77777777" w:rsidR="00BA1753" w:rsidRDefault="00BA1753">
            <w:pPr>
              <w:pStyle w:val="ConsPlusNormal"/>
            </w:pPr>
            <w:r>
              <w:t>Кировоградская ул., д. 12, г. Пермь, Пермский край, РФ, 614113;</w:t>
            </w:r>
          </w:p>
          <w:p w14:paraId="2D7F5A1D" w14:textId="77777777" w:rsidR="00BA1753" w:rsidRDefault="00BA1753">
            <w:pPr>
              <w:pStyle w:val="ConsPlusNormal"/>
            </w:pPr>
            <w:r>
              <w:t>Тел: (342) 283-80-12, тел/факс: (342) 283-76-48</w:t>
            </w:r>
          </w:p>
        </w:tc>
      </w:tr>
      <w:tr w:rsidR="00BA1753" w14:paraId="4415B44F" w14:textId="77777777">
        <w:tc>
          <w:tcPr>
            <w:tcW w:w="1587" w:type="dxa"/>
          </w:tcPr>
          <w:p w14:paraId="5E143823" w14:textId="77777777" w:rsidR="00BA1753" w:rsidRDefault="00BA1753">
            <w:pPr>
              <w:pStyle w:val="ConsPlusNormal"/>
            </w:pPr>
            <w:r>
              <w:t>ЭКОАКТИВ</w:t>
            </w:r>
          </w:p>
        </w:tc>
        <w:tc>
          <w:tcPr>
            <w:tcW w:w="2778" w:type="dxa"/>
          </w:tcPr>
          <w:p w14:paraId="48BA847C" w14:textId="77777777" w:rsidR="00BA1753" w:rsidRDefault="00BA1753">
            <w:pPr>
              <w:pStyle w:val="ConsPlusNormal"/>
            </w:pPr>
            <w:r>
              <w:t>ТУ 2381-001-27472201-2015 с изм. N 1</w:t>
            </w:r>
          </w:p>
        </w:tc>
        <w:tc>
          <w:tcPr>
            <w:tcW w:w="4706" w:type="dxa"/>
          </w:tcPr>
          <w:p w14:paraId="367966DC" w14:textId="77777777" w:rsidR="00BA1753" w:rsidRDefault="00BA1753">
            <w:pPr>
              <w:pStyle w:val="ConsPlusNormal"/>
            </w:pPr>
            <w:r>
              <w:t>ООО "ТЕХНОТРЕНД", Выборгская наб., д. 33/17, литер А, г. Санкт-Петербург, 194044;</w:t>
            </w:r>
          </w:p>
          <w:p w14:paraId="6A6BC948" w14:textId="77777777" w:rsidR="00BA1753" w:rsidRDefault="00BA1753">
            <w:pPr>
              <w:pStyle w:val="ConsPlusNormal"/>
            </w:pPr>
            <w:r>
              <w:t>тел: +7(911) 001-20-30, +7(968) 190-28-28</w:t>
            </w:r>
          </w:p>
        </w:tc>
      </w:tr>
      <w:tr w:rsidR="00BA1753" w14:paraId="3B9CBAB7" w14:textId="77777777">
        <w:tc>
          <w:tcPr>
            <w:tcW w:w="1587" w:type="dxa"/>
          </w:tcPr>
          <w:p w14:paraId="0FB31CC9" w14:textId="77777777" w:rsidR="00BA1753" w:rsidRDefault="00BA1753">
            <w:pPr>
              <w:pStyle w:val="ConsPlusNormal"/>
            </w:pPr>
            <w:r>
              <w:t>УПТС-РАЛМИКС</w:t>
            </w:r>
          </w:p>
        </w:tc>
        <w:tc>
          <w:tcPr>
            <w:tcW w:w="2778" w:type="dxa"/>
          </w:tcPr>
          <w:p w14:paraId="6563F594" w14:textId="77777777" w:rsidR="00BA1753" w:rsidRDefault="00BA1753">
            <w:pPr>
              <w:pStyle w:val="ConsPlusNormal"/>
            </w:pPr>
            <w:r>
              <w:t>ТУ 2458-001-77831243-2008 с изм. N 1</w:t>
            </w:r>
          </w:p>
        </w:tc>
        <w:tc>
          <w:tcPr>
            <w:tcW w:w="4706" w:type="dxa"/>
          </w:tcPr>
          <w:p w14:paraId="46D10F33" w14:textId="77777777" w:rsidR="00BA1753" w:rsidRDefault="00BA1753">
            <w:pPr>
              <w:pStyle w:val="ConsPlusNormal"/>
            </w:pPr>
            <w:r>
              <w:t>ООО "ЭКОТЕХНОЛОГИИ"</w:t>
            </w:r>
          </w:p>
          <w:p w14:paraId="5D40E899" w14:textId="77777777" w:rsidR="00BA1753" w:rsidRDefault="00BA1753">
            <w:pPr>
              <w:pStyle w:val="ConsPlusNormal"/>
            </w:pPr>
            <w:r>
              <w:t>Революционная ул., д. 41, с. Языково, Благоварский район, Республика Башкортостан, РФ, 452740</w:t>
            </w:r>
          </w:p>
          <w:p w14:paraId="1E2823F4" w14:textId="77777777" w:rsidR="00BA1753" w:rsidRDefault="00BA1753">
            <w:pPr>
              <w:pStyle w:val="ConsPlusNormal"/>
            </w:pPr>
            <w:r>
              <w:t>Тел: (917) 345-50-07, (34747) 4-00-00</w:t>
            </w:r>
          </w:p>
          <w:p w14:paraId="04F8107A" w14:textId="77777777" w:rsidR="00BA1753" w:rsidRDefault="00BA1753">
            <w:pPr>
              <w:pStyle w:val="ConsPlusNormal"/>
            </w:pPr>
            <w:r>
              <w:t>e-mail: upts@inbox.ru</w:t>
            </w:r>
          </w:p>
        </w:tc>
      </w:tr>
      <w:tr w:rsidR="00BA1753" w14:paraId="36398C1A" w14:textId="77777777">
        <w:tc>
          <w:tcPr>
            <w:tcW w:w="1587" w:type="dxa"/>
          </w:tcPr>
          <w:p w14:paraId="06B3C045" w14:textId="77777777" w:rsidR="00BA1753" w:rsidRDefault="00BA1753">
            <w:pPr>
              <w:pStyle w:val="ConsPlusNormal"/>
            </w:pPr>
            <w:r>
              <w:t>425 Silodet</w:t>
            </w:r>
          </w:p>
        </w:tc>
        <w:tc>
          <w:tcPr>
            <w:tcW w:w="2778" w:type="dxa"/>
          </w:tcPr>
          <w:p w14:paraId="38E3DCFA" w14:textId="77777777" w:rsidR="00BA1753" w:rsidRDefault="00BA1753">
            <w:pPr>
              <w:pStyle w:val="ConsPlusNormal"/>
            </w:pPr>
            <w:r>
              <w:t>ТС 01-81448805/2017</w:t>
            </w:r>
          </w:p>
        </w:tc>
        <w:tc>
          <w:tcPr>
            <w:tcW w:w="4706" w:type="dxa"/>
          </w:tcPr>
          <w:p w14:paraId="18A1285B" w14:textId="77777777" w:rsidR="00BA1753" w:rsidRDefault="00BA1753">
            <w:pPr>
              <w:pStyle w:val="ConsPlusNormal"/>
            </w:pPr>
            <w:r>
              <w:t>"Johannes Kiehl KG" Robert-Bosch-Str. 9, 85235 Odelzhausen, Germany</w:t>
            </w:r>
          </w:p>
          <w:p w14:paraId="7995F41C" w14:textId="77777777" w:rsidR="00BA1753" w:rsidRDefault="00BA1753">
            <w:pPr>
              <w:pStyle w:val="ConsPlusNormal"/>
            </w:pPr>
            <w:r>
              <w:t>Поставщик: ООО "Профф Лайн" 125438, г. Москва, Пакгаузное шоссе., д. 1;</w:t>
            </w:r>
          </w:p>
          <w:p w14:paraId="08C2DA33" w14:textId="77777777" w:rsidR="00BA1753" w:rsidRDefault="00BA1753">
            <w:pPr>
              <w:pStyle w:val="ConsPlusNormal"/>
            </w:pPr>
            <w:r>
              <w:t>Тел./факс: +7 (495) 979-96-69</w:t>
            </w:r>
          </w:p>
        </w:tc>
      </w:tr>
    </w:tbl>
    <w:p w14:paraId="58C0966A" w14:textId="77777777" w:rsidR="00BA1753" w:rsidRDefault="00BA1753">
      <w:pPr>
        <w:pStyle w:val="ConsPlusNormal"/>
        <w:jc w:val="both"/>
      </w:pPr>
    </w:p>
    <w:p w14:paraId="6F573998" w14:textId="77777777" w:rsidR="00BA1753" w:rsidRDefault="00BA1753">
      <w:pPr>
        <w:pStyle w:val="ConsPlusNormal"/>
        <w:ind w:firstLine="540"/>
        <w:jc w:val="both"/>
      </w:pPr>
      <w:r>
        <w:lastRenderedPageBreak/>
        <w:t xml:space="preserve">А.1 Допускается применять альтернативные технические моющие средства, прошедшие комплексную проверку и имеющие свидетельство о государственной регистрации, внесенное в Реестр свидетельств о государственной регистрации, и обеспечивающие технические и технологические показатели не хуже, чем у ТМС, указанных в </w:t>
      </w:r>
      <w:hyperlink w:anchor="P3545">
        <w:r>
          <w:rPr>
            <w:color w:val="0000FF"/>
          </w:rPr>
          <w:t>таблице А.1</w:t>
        </w:r>
      </w:hyperlink>
      <w:r>
        <w:t>.</w:t>
      </w:r>
    </w:p>
    <w:p w14:paraId="00497B4D" w14:textId="77777777" w:rsidR="00BA1753" w:rsidRDefault="00BA1753">
      <w:pPr>
        <w:pStyle w:val="ConsPlusNormal"/>
        <w:spacing w:before="220"/>
        <w:ind w:firstLine="540"/>
        <w:jc w:val="both"/>
      </w:pPr>
      <w:r>
        <w:t>А.2 Обмывку колесных пар, работавших с подшипниками роликовыми цилиндрическими, заправленными смазкой ЛЗ-ЦНИИ (У), корпусов букс, смотровых и крепительных крышек, лабиринтных колец, гаек торцевых М110, стопорных планок и болтов в моечных машинах допускается осуществлять двумя моющими жидкостями при температуре не ниже 90 °C. При этом первая моющая жидкость должна содержать 2,0...5,0% каустической соды, а вторая 8,0...10,0% отработанной смазки ЛЗ-ЦНИИ (У) от объема воды в ваннах.</w:t>
      </w:r>
    </w:p>
    <w:p w14:paraId="1E0BEED9" w14:textId="77777777" w:rsidR="00BA1753" w:rsidRDefault="00BA1753">
      <w:pPr>
        <w:pStyle w:val="ConsPlusNormal"/>
        <w:spacing w:before="220"/>
        <w:ind w:firstLine="540"/>
        <w:jc w:val="both"/>
      </w:pPr>
      <w:r>
        <w:t>Промывку подшипников роликовых цилиндрических, заправленных смазкой ЛЗ-ЦНИИ (У), после их демонтажа допускается производить подогретой паром до температуры 90...95 °C моющей жидкостью, содержащей 8...10% отработанной смазки ЛЗ-ЦНИИ (У) от объема воды в ваннах. Для промывки новых подшипников допускается применять моющую жидкость с содержанием 1,0...1,5% смазки ЛЗ-ЦНИИ (У).</w:t>
      </w:r>
    </w:p>
    <w:p w14:paraId="4AD6C550" w14:textId="77777777" w:rsidR="00BA1753" w:rsidRDefault="00BA1753">
      <w:pPr>
        <w:pStyle w:val="ConsPlusNormal"/>
        <w:spacing w:before="220"/>
        <w:ind w:firstLine="540"/>
        <w:jc w:val="both"/>
      </w:pPr>
      <w:r>
        <w:t>Примечание - на железных дорогах Российской Федерации в соответствии с "</w:t>
      </w:r>
      <w:hyperlink r:id="rId348">
        <w:r>
          <w:rPr>
            <w:color w:val="0000FF"/>
          </w:rPr>
          <w:t>Правилами</w:t>
        </w:r>
      </w:hyperlink>
      <w:r>
        <w:t xml:space="preserve"> по охране труда при техническом обслуживании и ремонте грузовых вагонов" запрещено использование каустической соды при обмывке деталей грузовых вагонов (Распоряжение ОАО "РЖД" от 17.01.2013 г. N 57р).</w:t>
      </w:r>
    </w:p>
    <w:p w14:paraId="2C5C650E" w14:textId="77777777" w:rsidR="00BA1753" w:rsidRDefault="00BA1753">
      <w:pPr>
        <w:pStyle w:val="ConsPlusNormal"/>
        <w:jc w:val="both"/>
      </w:pPr>
    </w:p>
    <w:p w14:paraId="6F9D9F80" w14:textId="77777777" w:rsidR="00BA1753" w:rsidRDefault="00BA1753">
      <w:pPr>
        <w:pStyle w:val="ConsPlusNormal"/>
        <w:jc w:val="both"/>
      </w:pPr>
    </w:p>
    <w:p w14:paraId="0CFCF467" w14:textId="77777777" w:rsidR="00BA1753" w:rsidRDefault="00BA1753">
      <w:pPr>
        <w:pStyle w:val="ConsPlusNormal"/>
        <w:jc w:val="both"/>
      </w:pPr>
    </w:p>
    <w:p w14:paraId="5F38D37B" w14:textId="77777777" w:rsidR="00BA1753" w:rsidRDefault="00BA1753">
      <w:pPr>
        <w:pStyle w:val="ConsPlusNormal"/>
        <w:jc w:val="both"/>
      </w:pPr>
    </w:p>
    <w:p w14:paraId="2215FB23" w14:textId="77777777" w:rsidR="00BA1753" w:rsidRDefault="00BA1753">
      <w:pPr>
        <w:pStyle w:val="ConsPlusNormal"/>
        <w:jc w:val="both"/>
      </w:pPr>
    </w:p>
    <w:p w14:paraId="4050454E" w14:textId="77777777" w:rsidR="00BA1753" w:rsidRDefault="00BA1753">
      <w:pPr>
        <w:pStyle w:val="ConsPlusNormal"/>
        <w:jc w:val="right"/>
        <w:outlineLvl w:val="0"/>
      </w:pPr>
      <w:r>
        <w:t>Приложение Б</w:t>
      </w:r>
    </w:p>
    <w:p w14:paraId="627FA823" w14:textId="77777777" w:rsidR="00BA1753" w:rsidRDefault="00BA1753">
      <w:pPr>
        <w:pStyle w:val="ConsPlusNormal"/>
        <w:jc w:val="right"/>
      </w:pPr>
      <w:r>
        <w:t>(обязательное)</w:t>
      </w:r>
    </w:p>
    <w:p w14:paraId="566228A5" w14:textId="77777777" w:rsidR="00BA1753" w:rsidRDefault="00BA1753">
      <w:pPr>
        <w:pStyle w:val="ConsPlusNormal"/>
        <w:jc w:val="both"/>
      </w:pPr>
    </w:p>
    <w:p w14:paraId="0EBE2B4B" w14:textId="77777777" w:rsidR="00BA1753" w:rsidRDefault="00BA1753">
      <w:pPr>
        <w:pStyle w:val="ConsPlusTitle"/>
        <w:jc w:val="center"/>
      </w:pPr>
      <w:r>
        <w:t>ВИДЫ НЕИСПРАВНОСТЕЙ КОЛЕСНЫХ ПАР И ИХ ЭЛЕМЕНТОВ</w:t>
      </w:r>
    </w:p>
    <w:p w14:paraId="308F9E8F" w14:textId="77777777" w:rsidR="00BA1753" w:rsidRDefault="00BA1753">
      <w:pPr>
        <w:pStyle w:val="ConsPlusTitle"/>
        <w:jc w:val="center"/>
      </w:pPr>
      <w:r>
        <w:t>И СПОСОБЫ ИХ УСТРАНЕНИЯ</w:t>
      </w:r>
    </w:p>
    <w:p w14:paraId="10C2A447" w14:textId="77777777" w:rsidR="00BA1753" w:rsidRDefault="00BA1753">
      <w:pPr>
        <w:pStyle w:val="ConsPlusNormal"/>
        <w:jc w:val="both"/>
      </w:pPr>
    </w:p>
    <w:p w14:paraId="1624E07B" w14:textId="77777777" w:rsidR="00BA1753" w:rsidRDefault="00BA1753">
      <w:pPr>
        <w:pStyle w:val="ConsPlusNormal"/>
        <w:jc w:val="right"/>
        <w:outlineLvl w:val="1"/>
      </w:pPr>
      <w:r>
        <w:t>Таблица Б.1</w:t>
      </w:r>
    </w:p>
    <w:p w14:paraId="1FC49A5D" w14:textId="77777777" w:rsidR="00BA1753" w:rsidRDefault="00BA1753">
      <w:pPr>
        <w:pStyle w:val="ConsPlusNormal"/>
        <w:jc w:val="both"/>
      </w:pPr>
    </w:p>
    <w:p w14:paraId="5462A6CB" w14:textId="77777777" w:rsidR="00BA1753" w:rsidRDefault="00BA1753">
      <w:pPr>
        <w:pStyle w:val="ConsPlusTitle"/>
        <w:jc w:val="center"/>
      </w:pPr>
      <w:bookmarkStart w:id="189" w:name="P3643"/>
      <w:bookmarkEnd w:id="189"/>
      <w:r>
        <w:t>Виды дефектов и неисправностей колесных пар и их элементов</w:t>
      </w:r>
    </w:p>
    <w:p w14:paraId="67A59EBF" w14:textId="77777777" w:rsidR="00BA1753" w:rsidRDefault="00BA1753">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324"/>
        <w:gridCol w:w="1021"/>
        <w:gridCol w:w="1188"/>
        <w:gridCol w:w="626"/>
        <w:gridCol w:w="680"/>
        <w:gridCol w:w="3231"/>
      </w:tblGrid>
      <w:tr w:rsidR="00BA1753" w14:paraId="2EB0CD5C" w14:textId="77777777">
        <w:tc>
          <w:tcPr>
            <w:tcW w:w="9070" w:type="dxa"/>
            <w:gridSpan w:val="6"/>
          </w:tcPr>
          <w:p w14:paraId="57C7FFE5" w14:textId="77777777" w:rsidR="00BA1753" w:rsidRDefault="00BA1753">
            <w:pPr>
              <w:pStyle w:val="ConsPlusNormal"/>
              <w:jc w:val="center"/>
            </w:pPr>
            <w:r>
              <w:t>Контролируемые параметры колесных пар и их элементов, вид и номер неисправностей и дефектов</w:t>
            </w:r>
          </w:p>
        </w:tc>
      </w:tr>
      <w:tr w:rsidR="00BA1753" w14:paraId="7380AFEE" w14:textId="77777777">
        <w:tc>
          <w:tcPr>
            <w:tcW w:w="4533" w:type="dxa"/>
            <w:gridSpan w:val="3"/>
          </w:tcPr>
          <w:p w14:paraId="4FC2FBBE" w14:textId="77777777" w:rsidR="00BA1753" w:rsidRDefault="00BA1753">
            <w:pPr>
              <w:pStyle w:val="ConsPlusNormal"/>
              <w:jc w:val="center"/>
            </w:pPr>
            <w:r>
              <w:t>Способ выявления и характерные признаки</w:t>
            </w:r>
          </w:p>
        </w:tc>
        <w:tc>
          <w:tcPr>
            <w:tcW w:w="4537" w:type="dxa"/>
            <w:gridSpan w:val="3"/>
          </w:tcPr>
          <w:p w14:paraId="06408025" w14:textId="77777777" w:rsidR="00BA1753" w:rsidRDefault="00BA1753">
            <w:pPr>
              <w:pStyle w:val="ConsPlusNormal"/>
              <w:jc w:val="center"/>
            </w:pPr>
            <w:r>
              <w:t>Способ устранения</w:t>
            </w:r>
          </w:p>
        </w:tc>
      </w:tr>
      <w:tr w:rsidR="00BA1753" w14:paraId="74303866" w14:textId="77777777">
        <w:tc>
          <w:tcPr>
            <w:tcW w:w="9070" w:type="dxa"/>
            <w:gridSpan w:val="6"/>
          </w:tcPr>
          <w:p w14:paraId="2AEA28E9" w14:textId="77777777" w:rsidR="00BA1753" w:rsidRDefault="00BA1753">
            <w:pPr>
              <w:pStyle w:val="ConsPlusNormal"/>
              <w:jc w:val="center"/>
              <w:outlineLvl w:val="2"/>
            </w:pPr>
            <w:r>
              <w:t>1. Колесные пары</w:t>
            </w:r>
          </w:p>
        </w:tc>
      </w:tr>
      <w:tr w:rsidR="00BA1753" w14:paraId="43054BAF" w14:textId="77777777">
        <w:tblPrEx>
          <w:tblBorders>
            <w:insideH w:val="nil"/>
          </w:tblBorders>
        </w:tblPrEx>
        <w:tc>
          <w:tcPr>
            <w:tcW w:w="9070" w:type="dxa"/>
            <w:gridSpan w:val="6"/>
            <w:tcBorders>
              <w:bottom w:val="nil"/>
            </w:tcBorders>
          </w:tcPr>
          <w:p w14:paraId="78F0A560" w14:textId="77777777" w:rsidR="00BA1753" w:rsidRDefault="00BA1753">
            <w:pPr>
              <w:pStyle w:val="ConsPlusNormal"/>
              <w:jc w:val="both"/>
            </w:pPr>
            <w:r>
              <w:t>1.1 Сдвиг колеса на оси (331) - механическое повреждение, характеризующееся смещением колеса вдоль оси в результате нарушения прессового соединения колеса с осью.</w:t>
            </w:r>
          </w:p>
        </w:tc>
      </w:tr>
      <w:tr w:rsidR="00BA1753" w14:paraId="608B57D0" w14:textId="77777777">
        <w:tblPrEx>
          <w:tblBorders>
            <w:insideH w:val="nil"/>
            <w:insideV w:val="nil"/>
          </w:tblBorders>
        </w:tblPrEx>
        <w:tc>
          <w:tcPr>
            <w:tcW w:w="5159" w:type="dxa"/>
            <w:gridSpan w:val="4"/>
            <w:tcBorders>
              <w:top w:val="nil"/>
              <w:left w:val="single" w:sz="4" w:space="0" w:color="auto"/>
            </w:tcBorders>
          </w:tcPr>
          <w:p w14:paraId="3D35637F" w14:textId="77777777" w:rsidR="00BA1753" w:rsidRDefault="00BA1753">
            <w:pPr>
              <w:pStyle w:val="ConsPlusNormal"/>
              <w:jc w:val="center"/>
            </w:pPr>
            <w:r>
              <w:rPr>
                <w:noProof/>
                <w:position w:val="-162"/>
              </w:rPr>
              <w:lastRenderedPageBreak/>
              <w:drawing>
                <wp:inline distT="0" distB="0" distL="0" distR="0" wp14:anchorId="0CFD8AFA" wp14:editId="75C94147">
                  <wp:extent cx="2584450" cy="2201545"/>
                  <wp:effectExtent l="0" t="0" r="0" b="0"/>
                  <wp:docPr id="1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584450" cy="2201545"/>
                          </a:xfrm>
                          <a:prstGeom prst="rect">
                            <a:avLst/>
                          </a:prstGeom>
                          <a:noFill/>
                          <a:ln>
                            <a:noFill/>
                          </a:ln>
                        </pic:spPr>
                      </pic:pic>
                    </a:graphicData>
                  </a:graphic>
                </wp:inline>
              </w:drawing>
            </w:r>
          </w:p>
          <w:p w14:paraId="4436E0B2" w14:textId="77777777" w:rsidR="00BA1753" w:rsidRDefault="00BA1753">
            <w:pPr>
              <w:pStyle w:val="ConsPlusNormal"/>
            </w:pPr>
          </w:p>
          <w:p w14:paraId="0856D32D" w14:textId="77777777" w:rsidR="00BA1753" w:rsidRDefault="00BA1753">
            <w:pPr>
              <w:pStyle w:val="ConsPlusNormal"/>
              <w:jc w:val="center"/>
            </w:pPr>
            <w:r>
              <w:t>вид с внутренней стороны колеса</w:t>
            </w:r>
          </w:p>
        </w:tc>
        <w:tc>
          <w:tcPr>
            <w:tcW w:w="3911" w:type="dxa"/>
            <w:gridSpan w:val="2"/>
            <w:tcBorders>
              <w:top w:val="nil"/>
              <w:right w:val="single" w:sz="4" w:space="0" w:color="auto"/>
            </w:tcBorders>
          </w:tcPr>
          <w:p w14:paraId="05F015E8" w14:textId="77777777" w:rsidR="00BA1753" w:rsidRDefault="00BA1753">
            <w:pPr>
              <w:pStyle w:val="ConsPlusNormal"/>
              <w:jc w:val="center"/>
            </w:pPr>
            <w:r>
              <w:rPr>
                <w:noProof/>
                <w:position w:val="-161"/>
              </w:rPr>
              <w:drawing>
                <wp:inline distT="0" distB="0" distL="0" distR="0" wp14:anchorId="44DA444B" wp14:editId="047AC2B2">
                  <wp:extent cx="2262505" cy="2191385"/>
                  <wp:effectExtent l="0" t="0" r="0" b="0"/>
                  <wp:docPr id="1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262505" cy="2191385"/>
                          </a:xfrm>
                          <a:prstGeom prst="rect">
                            <a:avLst/>
                          </a:prstGeom>
                          <a:noFill/>
                          <a:ln>
                            <a:noFill/>
                          </a:ln>
                        </pic:spPr>
                      </pic:pic>
                    </a:graphicData>
                  </a:graphic>
                </wp:inline>
              </w:drawing>
            </w:r>
          </w:p>
          <w:p w14:paraId="66850D5E" w14:textId="77777777" w:rsidR="00BA1753" w:rsidRDefault="00BA1753">
            <w:pPr>
              <w:pStyle w:val="ConsPlusNormal"/>
            </w:pPr>
          </w:p>
          <w:p w14:paraId="195EAFCF" w14:textId="77777777" w:rsidR="00BA1753" w:rsidRDefault="00BA1753">
            <w:pPr>
              <w:pStyle w:val="ConsPlusNormal"/>
              <w:jc w:val="center"/>
            </w:pPr>
            <w:r>
              <w:t>вид с наружной стороны колеса</w:t>
            </w:r>
          </w:p>
        </w:tc>
      </w:tr>
      <w:tr w:rsidR="00BA1753" w14:paraId="4D233324" w14:textId="77777777">
        <w:tc>
          <w:tcPr>
            <w:tcW w:w="4533" w:type="dxa"/>
            <w:gridSpan w:val="3"/>
          </w:tcPr>
          <w:p w14:paraId="5CB4A891" w14:textId="77777777" w:rsidR="00BA1753" w:rsidRDefault="00BA1753">
            <w:pPr>
              <w:pStyle w:val="ConsPlusNormal"/>
              <w:jc w:val="both"/>
            </w:pPr>
            <w:r>
              <w:t>Визуальный контроль и замеры.</w:t>
            </w:r>
          </w:p>
          <w:p w14:paraId="19B3B2FF" w14:textId="77777777" w:rsidR="00BA1753" w:rsidRDefault="00BA1753">
            <w:pPr>
              <w:pStyle w:val="ConsPlusNormal"/>
              <w:jc w:val="both"/>
            </w:pPr>
            <w:r>
              <w:t>Характерные признаки:</w:t>
            </w:r>
          </w:p>
          <w:p w14:paraId="1DE69ED4" w14:textId="77777777" w:rsidR="00BA1753" w:rsidRDefault="00BA1753">
            <w:pPr>
              <w:pStyle w:val="ConsPlusNormal"/>
              <w:jc w:val="both"/>
            </w:pPr>
            <w:r>
              <w:t>- разрыв краски у ступицы колеса по всему периметру соединения колеса с осью;</w:t>
            </w:r>
          </w:p>
          <w:p w14:paraId="3367FBB7" w14:textId="77777777" w:rsidR="00BA1753" w:rsidRDefault="00BA1753">
            <w:pPr>
              <w:pStyle w:val="ConsPlusNormal"/>
              <w:jc w:val="both"/>
            </w:pPr>
            <w:r>
              <w:t>- появление коррозионной полосы (ржавчины) или масла из-под ступицы с внутренней стороны колеса;</w:t>
            </w:r>
          </w:p>
          <w:p w14:paraId="37306702" w14:textId="77777777" w:rsidR="00BA1753" w:rsidRDefault="00BA1753">
            <w:pPr>
              <w:pStyle w:val="ConsPlusNormal"/>
              <w:jc w:val="both"/>
            </w:pPr>
            <w:r>
              <w:t>- среднее значение расстояния между внутренними боковыми поверхностями ободьев колес, определенное по измерениям в четырех точках, расположенных в двух взаимно перпендикулярных плоскостях не соответствует норме.</w:t>
            </w:r>
          </w:p>
        </w:tc>
        <w:tc>
          <w:tcPr>
            <w:tcW w:w="4537" w:type="dxa"/>
            <w:gridSpan w:val="3"/>
          </w:tcPr>
          <w:p w14:paraId="56EC9529" w14:textId="77777777" w:rsidR="00BA1753" w:rsidRDefault="00BA1753">
            <w:pPr>
              <w:pStyle w:val="ConsPlusNormal"/>
              <w:jc w:val="both"/>
            </w:pPr>
            <w:r>
              <w:t>Колесную пару расформировывают.</w:t>
            </w:r>
          </w:p>
        </w:tc>
      </w:tr>
      <w:tr w:rsidR="00BA1753" w14:paraId="3F57652A" w14:textId="77777777">
        <w:tblPrEx>
          <w:tblBorders>
            <w:insideH w:val="nil"/>
          </w:tblBorders>
        </w:tblPrEx>
        <w:tc>
          <w:tcPr>
            <w:tcW w:w="9070" w:type="dxa"/>
            <w:gridSpan w:val="6"/>
            <w:tcBorders>
              <w:bottom w:val="nil"/>
            </w:tcBorders>
          </w:tcPr>
          <w:p w14:paraId="5A6DBF79" w14:textId="77777777" w:rsidR="00BA1753" w:rsidRDefault="00BA1753">
            <w:pPr>
              <w:pStyle w:val="ConsPlusNormal"/>
              <w:jc w:val="both"/>
            </w:pPr>
            <w:r>
              <w:t>1.2 Изгиб оси колесной пары (332) - нарушение геометрии оси в результате ее деформации от механических повреждений при сходах подвижного состава.</w:t>
            </w:r>
          </w:p>
        </w:tc>
      </w:tr>
      <w:tr w:rsidR="00BA1753" w14:paraId="6F78BEE9" w14:textId="77777777">
        <w:tblPrEx>
          <w:tblBorders>
            <w:insideH w:val="nil"/>
            <w:insideV w:val="nil"/>
          </w:tblBorders>
        </w:tblPrEx>
        <w:tc>
          <w:tcPr>
            <w:tcW w:w="4533" w:type="dxa"/>
            <w:gridSpan w:val="3"/>
            <w:tcBorders>
              <w:top w:val="nil"/>
              <w:left w:val="single" w:sz="4" w:space="0" w:color="auto"/>
            </w:tcBorders>
            <w:vAlign w:val="center"/>
          </w:tcPr>
          <w:p w14:paraId="16D0DECB" w14:textId="77777777" w:rsidR="00BA1753" w:rsidRDefault="00BA1753">
            <w:pPr>
              <w:pStyle w:val="ConsPlusNormal"/>
              <w:jc w:val="center"/>
            </w:pPr>
            <w:r>
              <w:rPr>
                <w:noProof/>
                <w:position w:val="-62"/>
              </w:rPr>
              <w:drawing>
                <wp:inline distT="0" distB="0" distL="0" distR="0" wp14:anchorId="748BEB25" wp14:editId="36C8EB65">
                  <wp:extent cx="2341880" cy="927100"/>
                  <wp:effectExtent l="0" t="0" r="0" b="0"/>
                  <wp:docPr id="1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341880" cy="927100"/>
                          </a:xfrm>
                          <a:prstGeom prst="rect">
                            <a:avLst/>
                          </a:prstGeom>
                          <a:noFill/>
                          <a:ln>
                            <a:noFill/>
                          </a:ln>
                        </pic:spPr>
                      </pic:pic>
                    </a:graphicData>
                  </a:graphic>
                </wp:inline>
              </w:drawing>
            </w:r>
          </w:p>
          <w:p w14:paraId="65FFBFC0" w14:textId="77777777" w:rsidR="00BA1753" w:rsidRDefault="00BA1753">
            <w:pPr>
              <w:pStyle w:val="ConsPlusNormal"/>
            </w:pPr>
          </w:p>
          <w:p w14:paraId="1F6C16D2" w14:textId="77777777" w:rsidR="00BA1753" w:rsidRDefault="00BA1753">
            <w:pPr>
              <w:pStyle w:val="ConsPlusNormal"/>
              <w:jc w:val="center"/>
            </w:pPr>
            <w:r>
              <w:t>Схема изгиба оси колесной пары</w:t>
            </w:r>
          </w:p>
        </w:tc>
        <w:tc>
          <w:tcPr>
            <w:tcW w:w="4537" w:type="dxa"/>
            <w:gridSpan w:val="3"/>
            <w:tcBorders>
              <w:top w:val="nil"/>
              <w:right w:val="single" w:sz="4" w:space="0" w:color="auto"/>
            </w:tcBorders>
            <w:vAlign w:val="center"/>
          </w:tcPr>
          <w:p w14:paraId="10B4499D" w14:textId="77777777" w:rsidR="00BA1753" w:rsidRDefault="00BA1753">
            <w:pPr>
              <w:pStyle w:val="ConsPlusNormal"/>
              <w:jc w:val="center"/>
            </w:pPr>
            <w:r>
              <w:rPr>
                <w:noProof/>
                <w:position w:val="-109"/>
              </w:rPr>
              <w:drawing>
                <wp:inline distT="0" distB="0" distL="0" distR="0" wp14:anchorId="54FB4C65" wp14:editId="47AE9C34">
                  <wp:extent cx="2381885" cy="1530985"/>
                  <wp:effectExtent l="0" t="0" r="0" b="0"/>
                  <wp:docPr id="1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381885" cy="1530985"/>
                          </a:xfrm>
                          <a:prstGeom prst="rect">
                            <a:avLst/>
                          </a:prstGeom>
                          <a:noFill/>
                          <a:ln>
                            <a:noFill/>
                          </a:ln>
                        </pic:spPr>
                      </pic:pic>
                    </a:graphicData>
                  </a:graphic>
                </wp:inline>
              </w:drawing>
            </w:r>
          </w:p>
        </w:tc>
      </w:tr>
      <w:tr w:rsidR="00BA1753" w14:paraId="585C767A" w14:textId="77777777">
        <w:tc>
          <w:tcPr>
            <w:tcW w:w="4533" w:type="dxa"/>
            <w:gridSpan w:val="3"/>
          </w:tcPr>
          <w:p w14:paraId="0640D74D" w14:textId="77777777" w:rsidR="00BA1753" w:rsidRDefault="00BA1753">
            <w:pPr>
              <w:pStyle w:val="ConsPlusNormal"/>
              <w:jc w:val="both"/>
            </w:pPr>
            <w:r>
              <w:t>Визуальный контроль и замеры.</w:t>
            </w:r>
          </w:p>
          <w:p w14:paraId="009052C2" w14:textId="77777777" w:rsidR="00BA1753" w:rsidRDefault="00BA1753">
            <w:pPr>
              <w:pStyle w:val="ConsPlusNormal"/>
              <w:jc w:val="both"/>
            </w:pPr>
            <w:r>
              <w:t>Разность расстояний между внутренними боковыми поверхностями ободьев колес колесной пары, определяемая как разность наибольшего и наименьшего расстояний, измеренных в четырех точках, расположенных в двух взаимно перпендикулярных плоскостях, составляет более допустимой величины или биение средней части оси, измеренное при вращении колесной пары на станке.</w:t>
            </w:r>
          </w:p>
        </w:tc>
        <w:tc>
          <w:tcPr>
            <w:tcW w:w="4537" w:type="dxa"/>
            <w:gridSpan w:val="3"/>
          </w:tcPr>
          <w:p w14:paraId="3BC38F47" w14:textId="77777777" w:rsidR="00BA1753" w:rsidRDefault="00BA1753">
            <w:pPr>
              <w:pStyle w:val="ConsPlusNormal"/>
              <w:jc w:val="both"/>
            </w:pPr>
            <w:r>
              <w:t>Ось бракуют.</w:t>
            </w:r>
          </w:p>
        </w:tc>
      </w:tr>
      <w:tr w:rsidR="00BA1753" w14:paraId="07FAFEC4" w14:textId="77777777">
        <w:tc>
          <w:tcPr>
            <w:tcW w:w="9070" w:type="dxa"/>
            <w:gridSpan w:val="6"/>
          </w:tcPr>
          <w:p w14:paraId="6E3A09E6" w14:textId="77777777" w:rsidR="00BA1753" w:rsidRDefault="00BA1753">
            <w:pPr>
              <w:pStyle w:val="ConsPlusNormal"/>
              <w:jc w:val="both"/>
            </w:pPr>
            <w:r>
              <w:lastRenderedPageBreak/>
              <w:t>1.3 Расстояние между внутренними боковыми поверхностями ободьев колес не соответствует допустимым размерам (831) - нарушение размера вследствие механической обработки внутренних боковых поверхностей ободьев колес или неправильной прессовой посадки на ось.</w:t>
            </w:r>
          </w:p>
          <w:p w14:paraId="439AA5C1" w14:textId="77777777" w:rsidR="00BA1753" w:rsidRDefault="00BA1753">
            <w:pPr>
              <w:pStyle w:val="ConsPlusNormal"/>
            </w:pPr>
          </w:p>
          <w:p w14:paraId="1ED5B7DB" w14:textId="77777777" w:rsidR="00BA1753" w:rsidRDefault="00BA1753">
            <w:pPr>
              <w:pStyle w:val="ConsPlusNormal"/>
              <w:jc w:val="right"/>
            </w:pPr>
            <w:r>
              <w:rPr>
                <w:noProof/>
                <w:position w:val="-161"/>
              </w:rPr>
              <w:drawing>
                <wp:inline distT="0" distB="0" distL="0" distR="0" wp14:anchorId="10AB44BF" wp14:editId="1578FC4D">
                  <wp:extent cx="4173855" cy="2191385"/>
                  <wp:effectExtent l="0" t="0" r="0" b="0"/>
                  <wp:docPr id="1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3">
                            <a:extLst>
                              <a:ext uri="{28A0092B-C50C-407E-A947-70E740481C1C}">
                                <a14:useLocalDpi xmlns:a14="http://schemas.microsoft.com/office/drawing/2010/main" val="0"/>
                              </a:ext>
                            </a:extLst>
                          </a:blip>
                          <a:srcRect/>
                          <a:stretch>
                            <a:fillRect/>
                          </a:stretch>
                        </pic:blipFill>
                        <pic:spPr bwMode="auto">
                          <a:xfrm>
                            <a:off x="0" y="0"/>
                            <a:ext cx="4173855" cy="2191385"/>
                          </a:xfrm>
                          <a:prstGeom prst="rect">
                            <a:avLst/>
                          </a:prstGeom>
                          <a:noFill/>
                          <a:ln>
                            <a:noFill/>
                          </a:ln>
                        </pic:spPr>
                      </pic:pic>
                    </a:graphicData>
                  </a:graphic>
                </wp:inline>
              </w:drawing>
            </w:r>
          </w:p>
        </w:tc>
      </w:tr>
      <w:tr w:rsidR="00BA1753" w14:paraId="151527EE" w14:textId="77777777">
        <w:tc>
          <w:tcPr>
            <w:tcW w:w="4533" w:type="dxa"/>
            <w:gridSpan w:val="3"/>
          </w:tcPr>
          <w:p w14:paraId="430C4D24" w14:textId="77777777" w:rsidR="00BA1753" w:rsidRDefault="00BA1753">
            <w:pPr>
              <w:pStyle w:val="ConsPlusNormal"/>
              <w:jc w:val="both"/>
            </w:pPr>
            <w:r>
              <w:t>Замеры.</w:t>
            </w:r>
          </w:p>
          <w:p w14:paraId="49F830CC" w14:textId="77777777" w:rsidR="00BA1753" w:rsidRDefault="00BA1753">
            <w:pPr>
              <w:pStyle w:val="ConsPlusNormal"/>
              <w:jc w:val="both"/>
            </w:pPr>
            <w:r>
              <w:t>Измерение расстояний между внутренними боковыми поверхностями ободьев колес (у свободных от нагрузки колесных пар) в четырех точках, расположенных в двух взаимно перпендикулярных плоскостях.</w:t>
            </w:r>
          </w:p>
        </w:tc>
        <w:tc>
          <w:tcPr>
            <w:tcW w:w="4537" w:type="dxa"/>
            <w:gridSpan w:val="3"/>
          </w:tcPr>
          <w:p w14:paraId="5174F054" w14:textId="77777777" w:rsidR="00BA1753" w:rsidRDefault="00BA1753">
            <w:pPr>
              <w:pStyle w:val="ConsPlusNormal"/>
              <w:jc w:val="both"/>
            </w:pPr>
            <w:r>
              <w:t>При расстоянии между внутренними боковыми поверхностями ободьев колес менее допустимого - производят обточку внутренних боковых поверхностей ободьев колес при условии, что ширина обода после обточки и разность расстояний между торцами предподступичной части оси и внутренними боковыми поверхностями ободьев колес с одной и другой стороны колесной пары будет не менее допускаемых размеров.</w:t>
            </w:r>
          </w:p>
          <w:p w14:paraId="0E34A7C7" w14:textId="77777777" w:rsidR="00BA1753" w:rsidRDefault="00BA1753">
            <w:pPr>
              <w:pStyle w:val="ConsPlusNormal"/>
              <w:jc w:val="both"/>
            </w:pPr>
            <w:r>
              <w:t>При расстоянии между внутренними боковыми поверхностями ободьев колес более допустимого - колесную пару расформировывают.</w:t>
            </w:r>
          </w:p>
        </w:tc>
      </w:tr>
      <w:tr w:rsidR="00BA1753" w14:paraId="423D1D23" w14:textId="77777777">
        <w:tc>
          <w:tcPr>
            <w:tcW w:w="9070" w:type="dxa"/>
            <w:gridSpan w:val="6"/>
          </w:tcPr>
          <w:p w14:paraId="67A9967F" w14:textId="77777777" w:rsidR="00BA1753" w:rsidRDefault="00BA1753">
            <w:pPr>
              <w:pStyle w:val="ConsPlusNormal"/>
              <w:jc w:val="both"/>
            </w:pPr>
            <w:r>
              <w:t>1.4 Разность расстояний между внутренними боковыми поверхностями ободьев колес более допустимых размеров (931) - нарушение геометрии колесной пары.</w:t>
            </w:r>
          </w:p>
          <w:p w14:paraId="6FFF7973" w14:textId="77777777" w:rsidR="00BA1753" w:rsidRDefault="00BA1753">
            <w:pPr>
              <w:pStyle w:val="ConsPlusNormal"/>
            </w:pPr>
          </w:p>
          <w:p w14:paraId="36E31F86" w14:textId="77777777" w:rsidR="00BA1753" w:rsidRDefault="00BA1753">
            <w:pPr>
              <w:pStyle w:val="ConsPlusNormal"/>
              <w:jc w:val="right"/>
            </w:pPr>
            <w:r>
              <w:rPr>
                <w:noProof/>
                <w:position w:val="-160"/>
              </w:rPr>
              <w:drawing>
                <wp:inline distT="0" distB="0" distL="0" distR="0" wp14:anchorId="5D73D031" wp14:editId="3F06C6CF">
                  <wp:extent cx="3303270" cy="2176780"/>
                  <wp:effectExtent l="0" t="0" r="0" b="0"/>
                  <wp:docPr id="1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303270" cy="2176780"/>
                          </a:xfrm>
                          <a:prstGeom prst="rect">
                            <a:avLst/>
                          </a:prstGeom>
                          <a:noFill/>
                          <a:ln>
                            <a:noFill/>
                          </a:ln>
                        </pic:spPr>
                      </pic:pic>
                    </a:graphicData>
                  </a:graphic>
                </wp:inline>
              </w:drawing>
            </w:r>
          </w:p>
        </w:tc>
      </w:tr>
      <w:tr w:rsidR="00BA1753" w14:paraId="4C18A417" w14:textId="77777777">
        <w:tc>
          <w:tcPr>
            <w:tcW w:w="4533" w:type="dxa"/>
            <w:gridSpan w:val="3"/>
          </w:tcPr>
          <w:p w14:paraId="3D93B02A" w14:textId="77777777" w:rsidR="00BA1753" w:rsidRDefault="00BA1753">
            <w:pPr>
              <w:pStyle w:val="ConsPlusNormal"/>
              <w:jc w:val="both"/>
            </w:pPr>
            <w:r>
              <w:t>Замеры.</w:t>
            </w:r>
          </w:p>
          <w:p w14:paraId="65DA1D0A" w14:textId="77777777" w:rsidR="00BA1753" w:rsidRDefault="00BA1753">
            <w:pPr>
              <w:pStyle w:val="ConsPlusNormal"/>
              <w:jc w:val="both"/>
            </w:pPr>
            <w:r>
              <w:t xml:space="preserve">Разность расстояний между внутренними </w:t>
            </w:r>
            <w:r>
              <w:lastRenderedPageBreak/>
              <w:t>боковыми поверхностями ободьев колес (у свободных от нагрузки колесных пар) определяется как разность наибольшего и наименьшего расстояний, измеренных в четырех точках, расположенных в двух взаимно перпендикулярных плоскостях.</w:t>
            </w:r>
          </w:p>
        </w:tc>
        <w:tc>
          <w:tcPr>
            <w:tcW w:w="4537" w:type="dxa"/>
            <w:gridSpan w:val="3"/>
          </w:tcPr>
          <w:p w14:paraId="7B98E40B" w14:textId="77777777" w:rsidR="00BA1753" w:rsidRDefault="00BA1753">
            <w:pPr>
              <w:pStyle w:val="ConsPlusNormal"/>
              <w:jc w:val="both"/>
            </w:pPr>
            <w:r>
              <w:lastRenderedPageBreak/>
              <w:t xml:space="preserve">При превышении допустимых значений производят обточку внутренних боковых </w:t>
            </w:r>
            <w:r>
              <w:lastRenderedPageBreak/>
              <w:t>поверхностей ободьев колес.</w:t>
            </w:r>
          </w:p>
          <w:p w14:paraId="33716AEA" w14:textId="77777777" w:rsidR="00BA1753" w:rsidRDefault="00BA1753">
            <w:pPr>
              <w:pStyle w:val="ConsPlusNormal"/>
              <w:jc w:val="both"/>
            </w:pPr>
            <w:r>
              <w:t>При наличии хотя бы в одной из плоскостей измерения расстояния между внутренними боковыми поверхностями ободьев колес более допустимого значения колесную пару расформировывают.</w:t>
            </w:r>
          </w:p>
          <w:p w14:paraId="211F62A9" w14:textId="77777777" w:rsidR="00BA1753" w:rsidRDefault="00BA1753">
            <w:pPr>
              <w:pStyle w:val="ConsPlusNormal"/>
              <w:jc w:val="both"/>
            </w:pPr>
            <w:r>
              <w:t>В случае деформации оси или колес - колесную пару бракуют.</w:t>
            </w:r>
          </w:p>
        </w:tc>
      </w:tr>
      <w:tr w:rsidR="00BA1753" w14:paraId="398D8AA0" w14:textId="77777777">
        <w:tc>
          <w:tcPr>
            <w:tcW w:w="9070" w:type="dxa"/>
            <w:gridSpan w:val="6"/>
          </w:tcPr>
          <w:p w14:paraId="685BF71F" w14:textId="77777777" w:rsidR="00BA1753" w:rsidRDefault="00BA1753">
            <w:pPr>
              <w:pStyle w:val="ConsPlusNormal"/>
              <w:jc w:val="both"/>
            </w:pPr>
            <w:r>
              <w:t>1.5 Разность диаметров колес в колесной паре более допустимых размеров (932) - нарушение геометрии колес.</w:t>
            </w:r>
          </w:p>
          <w:p w14:paraId="2B244844" w14:textId="77777777" w:rsidR="00BA1753" w:rsidRDefault="00BA1753">
            <w:pPr>
              <w:pStyle w:val="ConsPlusNormal"/>
            </w:pPr>
          </w:p>
          <w:p w14:paraId="29F510AD" w14:textId="77777777" w:rsidR="00BA1753" w:rsidRDefault="00BA1753">
            <w:pPr>
              <w:pStyle w:val="ConsPlusNormal"/>
              <w:jc w:val="right"/>
            </w:pPr>
            <w:r>
              <w:rPr>
                <w:noProof/>
                <w:position w:val="-160"/>
              </w:rPr>
              <w:drawing>
                <wp:inline distT="0" distB="0" distL="0" distR="0" wp14:anchorId="0205D955" wp14:editId="356F3519">
                  <wp:extent cx="2032000" cy="2176145"/>
                  <wp:effectExtent l="0" t="0" r="0" b="0"/>
                  <wp:docPr id="1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032000" cy="2176145"/>
                          </a:xfrm>
                          <a:prstGeom prst="rect">
                            <a:avLst/>
                          </a:prstGeom>
                          <a:noFill/>
                          <a:ln>
                            <a:noFill/>
                          </a:ln>
                        </pic:spPr>
                      </pic:pic>
                    </a:graphicData>
                  </a:graphic>
                </wp:inline>
              </w:drawing>
            </w:r>
          </w:p>
        </w:tc>
      </w:tr>
      <w:tr w:rsidR="00BA1753" w14:paraId="3369A228" w14:textId="77777777">
        <w:tc>
          <w:tcPr>
            <w:tcW w:w="4533" w:type="dxa"/>
            <w:gridSpan w:val="3"/>
          </w:tcPr>
          <w:p w14:paraId="060BE46F" w14:textId="77777777" w:rsidR="00BA1753" w:rsidRDefault="00BA1753">
            <w:pPr>
              <w:pStyle w:val="ConsPlusNormal"/>
              <w:jc w:val="both"/>
            </w:pPr>
            <w:r>
              <w:t>Замеры.</w:t>
            </w:r>
          </w:p>
          <w:p w14:paraId="114734AB" w14:textId="77777777" w:rsidR="00BA1753" w:rsidRDefault="00BA1753">
            <w:pPr>
              <w:pStyle w:val="ConsPlusNormal"/>
              <w:jc w:val="both"/>
            </w:pPr>
            <w:r>
              <w:t>Измерение диаметров колес колесной пары.</w:t>
            </w:r>
          </w:p>
          <w:p w14:paraId="73BC3C64" w14:textId="77777777" w:rsidR="00BA1753" w:rsidRDefault="00BA1753">
            <w:pPr>
              <w:pStyle w:val="ConsPlusNormal"/>
              <w:jc w:val="both"/>
            </w:pPr>
            <w:r>
              <w:t>Вычисление разности замеров и сравнение ее с допустимым значением.</w:t>
            </w:r>
          </w:p>
        </w:tc>
        <w:tc>
          <w:tcPr>
            <w:tcW w:w="4537" w:type="dxa"/>
            <w:gridSpan w:val="3"/>
          </w:tcPr>
          <w:p w14:paraId="1765B1FB" w14:textId="77777777" w:rsidR="00BA1753" w:rsidRDefault="00BA1753">
            <w:pPr>
              <w:pStyle w:val="ConsPlusNormal"/>
              <w:jc w:val="both"/>
            </w:pPr>
            <w:r>
              <w:t>При превышении допустимого значения восстанавливают профиль поверхности катания колес.</w:t>
            </w:r>
          </w:p>
        </w:tc>
      </w:tr>
      <w:tr w:rsidR="00BA1753" w14:paraId="73BEED01" w14:textId="77777777">
        <w:tc>
          <w:tcPr>
            <w:tcW w:w="9070" w:type="dxa"/>
            <w:gridSpan w:val="6"/>
          </w:tcPr>
          <w:p w14:paraId="767EA64E" w14:textId="77777777" w:rsidR="00BA1753" w:rsidRDefault="00BA1753">
            <w:pPr>
              <w:pStyle w:val="ConsPlusNormal"/>
              <w:jc w:val="center"/>
              <w:outlineLvl w:val="2"/>
            </w:pPr>
            <w:r>
              <w:t>2. Колеса</w:t>
            </w:r>
          </w:p>
        </w:tc>
      </w:tr>
      <w:tr w:rsidR="00BA1753" w14:paraId="607C60FB" w14:textId="77777777">
        <w:tc>
          <w:tcPr>
            <w:tcW w:w="9070" w:type="dxa"/>
            <w:gridSpan w:val="6"/>
          </w:tcPr>
          <w:p w14:paraId="7E972423" w14:textId="77777777" w:rsidR="00BA1753" w:rsidRDefault="00BA1753">
            <w:pPr>
              <w:pStyle w:val="ConsPlusNormal"/>
              <w:jc w:val="both"/>
            </w:pPr>
            <w:r>
              <w:t>2.1 Равномерный прокат (111) - равномерный круговой предельный износ колеса в плоскости круга катания.</w:t>
            </w:r>
          </w:p>
          <w:p w14:paraId="07525EC2" w14:textId="77777777" w:rsidR="00BA1753" w:rsidRDefault="00BA1753">
            <w:pPr>
              <w:pStyle w:val="ConsPlusNormal"/>
            </w:pPr>
          </w:p>
          <w:p w14:paraId="7E09FEAE" w14:textId="77777777" w:rsidR="00BA1753" w:rsidRDefault="00BA1753">
            <w:pPr>
              <w:pStyle w:val="ConsPlusNormal"/>
              <w:jc w:val="right"/>
            </w:pPr>
            <w:r>
              <w:rPr>
                <w:noProof/>
                <w:position w:val="-160"/>
              </w:rPr>
              <w:drawing>
                <wp:inline distT="0" distB="0" distL="0" distR="0" wp14:anchorId="0654C1CD" wp14:editId="7C9B850C">
                  <wp:extent cx="2364105" cy="2176780"/>
                  <wp:effectExtent l="0" t="0" r="0" b="0"/>
                  <wp:docPr id="1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364105" cy="2176780"/>
                          </a:xfrm>
                          <a:prstGeom prst="rect">
                            <a:avLst/>
                          </a:prstGeom>
                          <a:noFill/>
                          <a:ln>
                            <a:noFill/>
                          </a:ln>
                        </pic:spPr>
                      </pic:pic>
                    </a:graphicData>
                  </a:graphic>
                </wp:inline>
              </w:drawing>
            </w:r>
          </w:p>
        </w:tc>
      </w:tr>
      <w:tr w:rsidR="00BA1753" w14:paraId="4288F9B0" w14:textId="77777777">
        <w:tc>
          <w:tcPr>
            <w:tcW w:w="4533" w:type="dxa"/>
            <w:gridSpan w:val="3"/>
          </w:tcPr>
          <w:p w14:paraId="1EA15C1F" w14:textId="77777777" w:rsidR="00BA1753" w:rsidRDefault="00BA1753">
            <w:pPr>
              <w:pStyle w:val="ConsPlusNormal"/>
              <w:jc w:val="both"/>
            </w:pPr>
            <w:r>
              <w:t>Визуальный контроль и замеры.</w:t>
            </w:r>
          </w:p>
          <w:p w14:paraId="2F57CA0F" w14:textId="77777777" w:rsidR="00BA1753" w:rsidRDefault="00BA1753">
            <w:pPr>
              <w:pStyle w:val="ConsPlusNormal"/>
              <w:jc w:val="both"/>
            </w:pPr>
            <w:r>
              <w:t xml:space="preserve">Измерение производят абсолютным шаблоном в плоскости круга катания на расстоянии 70 мм от внутренней боковой </w:t>
            </w:r>
            <w:r>
              <w:lastRenderedPageBreak/>
              <w:t>поверхности обода. При наличии ползуна его глубина входит в общую величину проката.</w:t>
            </w:r>
          </w:p>
          <w:p w14:paraId="55EF6F26" w14:textId="77777777" w:rsidR="00BA1753" w:rsidRDefault="00BA1753">
            <w:pPr>
              <w:pStyle w:val="ConsPlusNormal"/>
              <w:jc w:val="both"/>
            </w:pPr>
            <w:r>
              <w:t>При наличии на вершине гребня в месте проведения измерения остроконечного наката, его необходимо удалять механическим способом для обеспечения установки опоры абсолютного шаблона на вершину гребня.</w:t>
            </w:r>
          </w:p>
        </w:tc>
        <w:tc>
          <w:tcPr>
            <w:tcW w:w="4537" w:type="dxa"/>
            <w:gridSpan w:val="3"/>
          </w:tcPr>
          <w:p w14:paraId="5D87EC81" w14:textId="77777777" w:rsidR="00BA1753" w:rsidRDefault="00BA1753">
            <w:pPr>
              <w:pStyle w:val="ConsPlusNormal"/>
              <w:jc w:val="both"/>
            </w:pPr>
            <w:r>
              <w:lastRenderedPageBreak/>
              <w:t>При величине проката более допустимого значения восстанавливают профиль поверхности катания колес.</w:t>
            </w:r>
          </w:p>
        </w:tc>
      </w:tr>
      <w:tr w:rsidR="00BA1753" w14:paraId="46B29973" w14:textId="77777777">
        <w:tc>
          <w:tcPr>
            <w:tcW w:w="9070" w:type="dxa"/>
            <w:gridSpan w:val="6"/>
          </w:tcPr>
          <w:p w14:paraId="1BDFB333" w14:textId="77777777" w:rsidR="00BA1753" w:rsidRDefault="00BA1753">
            <w:pPr>
              <w:pStyle w:val="ConsPlusNormal"/>
              <w:jc w:val="both"/>
            </w:pPr>
            <w:r>
              <w:t>2.2 Неравномерный прокат (112) - неравномерный по круговому периметру износ, когда изношенное колесо имеет в плоскости круга катания форму, отличную от круглой. Характеризуется неодинаковым прокатом в различных сечениях профиля по кругу катания.</w:t>
            </w:r>
          </w:p>
          <w:p w14:paraId="6FEA7255" w14:textId="77777777" w:rsidR="00BA1753" w:rsidRDefault="00BA1753">
            <w:pPr>
              <w:pStyle w:val="ConsPlusNormal"/>
            </w:pPr>
          </w:p>
          <w:p w14:paraId="103119AC" w14:textId="77777777" w:rsidR="00BA1753" w:rsidRDefault="00BA1753">
            <w:pPr>
              <w:pStyle w:val="ConsPlusNormal"/>
              <w:jc w:val="right"/>
            </w:pPr>
            <w:r>
              <w:rPr>
                <w:noProof/>
                <w:position w:val="-159"/>
              </w:rPr>
              <w:drawing>
                <wp:inline distT="0" distB="0" distL="0" distR="0" wp14:anchorId="754C2AAC" wp14:editId="060DF882">
                  <wp:extent cx="3578225" cy="2170430"/>
                  <wp:effectExtent l="0" t="0" r="0" b="0"/>
                  <wp:docPr id="1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7">
                            <a:extLst>
                              <a:ext uri="{28A0092B-C50C-407E-A947-70E740481C1C}">
                                <a14:useLocalDpi xmlns:a14="http://schemas.microsoft.com/office/drawing/2010/main" val="0"/>
                              </a:ext>
                            </a:extLst>
                          </a:blip>
                          <a:srcRect/>
                          <a:stretch>
                            <a:fillRect/>
                          </a:stretch>
                        </pic:blipFill>
                        <pic:spPr bwMode="auto">
                          <a:xfrm>
                            <a:off x="0" y="0"/>
                            <a:ext cx="3578225" cy="2170430"/>
                          </a:xfrm>
                          <a:prstGeom prst="rect">
                            <a:avLst/>
                          </a:prstGeom>
                          <a:noFill/>
                          <a:ln>
                            <a:noFill/>
                          </a:ln>
                        </pic:spPr>
                      </pic:pic>
                    </a:graphicData>
                  </a:graphic>
                </wp:inline>
              </w:drawing>
            </w:r>
          </w:p>
        </w:tc>
      </w:tr>
      <w:tr w:rsidR="00BA1753" w14:paraId="032DD767" w14:textId="77777777">
        <w:tc>
          <w:tcPr>
            <w:tcW w:w="4533" w:type="dxa"/>
            <w:gridSpan w:val="3"/>
          </w:tcPr>
          <w:p w14:paraId="4CB5B2EF" w14:textId="77777777" w:rsidR="00BA1753" w:rsidRDefault="00BA1753">
            <w:pPr>
              <w:pStyle w:val="ConsPlusNormal"/>
              <w:jc w:val="both"/>
            </w:pPr>
            <w:r>
              <w:t>Визуальный контроль и замеры.</w:t>
            </w:r>
          </w:p>
          <w:p w14:paraId="719E52B6" w14:textId="77777777" w:rsidR="00BA1753" w:rsidRDefault="00BA1753">
            <w:pPr>
              <w:pStyle w:val="ConsPlusNormal"/>
              <w:jc w:val="both"/>
            </w:pPr>
            <w:r>
              <w:t>Определяется разностью измерений в сечениях максимального износа и с каждой стороны от этого сечения на расстоянии 500,0 +/- 50,0 мм. Измерение производят абсолютным шаблоном.</w:t>
            </w:r>
          </w:p>
          <w:p w14:paraId="61D812CA" w14:textId="77777777" w:rsidR="00BA1753" w:rsidRDefault="00BA1753">
            <w:pPr>
              <w:pStyle w:val="ConsPlusNormal"/>
              <w:jc w:val="both"/>
            </w:pPr>
            <w:r>
              <w:t>Характерные признаки:</w:t>
            </w:r>
          </w:p>
          <w:p w14:paraId="3955C732" w14:textId="77777777" w:rsidR="00BA1753" w:rsidRDefault="00BA1753">
            <w:pPr>
              <w:pStyle w:val="ConsPlusNormal"/>
              <w:jc w:val="both"/>
            </w:pPr>
            <w:r>
              <w:t>- неравномерный круговой наплыв металла на фаску;</w:t>
            </w:r>
          </w:p>
          <w:p w14:paraId="2AC78DA6" w14:textId="77777777" w:rsidR="00BA1753" w:rsidRDefault="00BA1753">
            <w:pPr>
              <w:pStyle w:val="ConsPlusNormal"/>
              <w:jc w:val="both"/>
            </w:pPr>
            <w:r>
              <w:t>- местное уширение обода;</w:t>
            </w:r>
          </w:p>
          <w:p w14:paraId="4491F3E5" w14:textId="77777777" w:rsidR="00BA1753" w:rsidRDefault="00BA1753">
            <w:pPr>
              <w:pStyle w:val="ConsPlusNormal"/>
              <w:jc w:val="both"/>
            </w:pPr>
            <w:r>
              <w:t>- наличие закатывающихся ползунов и наваров;</w:t>
            </w:r>
          </w:p>
          <w:p w14:paraId="2E4662D2" w14:textId="77777777" w:rsidR="00BA1753" w:rsidRDefault="00BA1753">
            <w:pPr>
              <w:pStyle w:val="ConsPlusNormal"/>
              <w:jc w:val="both"/>
            </w:pPr>
            <w:r>
              <w:t>- трещины и выщербины в сочетании с местным уширением обода или раздавливанием обода.</w:t>
            </w:r>
          </w:p>
          <w:p w14:paraId="5D49E8D4" w14:textId="77777777" w:rsidR="00BA1753" w:rsidRDefault="00BA1753">
            <w:pPr>
              <w:pStyle w:val="ConsPlusNormal"/>
              <w:jc w:val="both"/>
            </w:pPr>
            <w:r>
              <w:t>Наиболее часто возникает на колесах с тонким ободом в зоне нанесения заводских клейм на наружной поверхности обода.</w:t>
            </w:r>
          </w:p>
          <w:p w14:paraId="77760559" w14:textId="77777777" w:rsidR="00BA1753" w:rsidRDefault="00BA1753">
            <w:pPr>
              <w:pStyle w:val="ConsPlusNormal"/>
              <w:jc w:val="both"/>
            </w:pPr>
            <w:r>
              <w:t>При наличии на вершине гребня в месте проведения измерения остроконечного наката, его необходимо удалять механическим способом для обеспечения установки опоры абсолютного шаблона на вершину гребня.</w:t>
            </w:r>
          </w:p>
        </w:tc>
        <w:tc>
          <w:tcPr>
            <w:tcW w:w="4537" w:type="dxa"/>
            <w:gridSpan w:val="3"/>
          </w:tcPr>
          <w:p w14:paraId="05B81C99" w14:textId="77777777" w:rsidR="00BA1753" w:rsidRDefault="00BA1753">
            <w:pPr>
              <w:pStyle w:val="ConsPlusNormal"/>
              <w:jc w:val="both"/>
            </w:pPr>
            <w:r>
              <w:t>При неравномерном прокате более допустимого значения восстанавливают профиль поверхности катания колес.</w:t>
            </w:r>
          </w:p>
        </w:tc>
      </w:tr>
      <w:tr w:rsidR="00BA1753" w14:paraId="4DC05229" w14:textId="77777777">
        <w:tc>
          <w:tcPr>
            <w:tcW w:w="9070" w:type="dxa"/>
            <w:gridSpan w:val="6"/>
          </w:tcPr>
          <w:p w14:paraId="10AD3847" w14:textId="77777777" w:rsidR="00BA1753" w:rsidRDefault="00BA1753">
            <w:pPr>
              <w:pStyle w:val="ConsPlusNormal"/>
              <w:jc w:val="both"/>
            </w:pPr>
            <w:r>
              <w:t>2.3 Износ гребня (113) - равномерный круговой износ наклонной поверхности гребня до предельно допустимых размеров.</w:t>
            </w:r>
          </w:p>
          <w:p w14:paraId="6054B590" w14:textId="77777777" w:rsidR="00BA1753" w:rsidRDefault="00BA1753">
            <w:pPr>
              <w:pStyle w:val="ConsPlusNormal"/>
            </w:pPr>
          </w:p>
          <w:p w14:paraId="2CC647E1" w14:textId="77777777" w:rsidR="00BA1753" w:rsidRDefault="00BA1753">
            <w:pPr>
              <w:pStyle w:val="ConsPlusNormal"/>
              <w:jc w:val="right"/>
            </w:pPr>
            <w:r>
              <w:rPr>
                <w:noProof/>
                <w:position w:val="-162"/>
              </w:rPr>
              <w:drawing>
                <wp:inline distT="0" distB="0" distL="0" distR="0" wp14:anchorId="6103359E" wp14:editId="532CD68C">
                  <wp:extent cx="2139315" cy="2202815"/>
                  <wp:effectExtent l="0" t="0" r="0" b="0"/>
                  <wp:docPr id="1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139315" cy="2202815"/>
                          </a:xfrm>
                          <a:prstGeom prst="rect">
                            <a:avLst/>
                          </a:prstGeom>
                          <a:noFill/>
                          <a:ln>
                            <a:noFill/>
                          </a:ln>
                        </pic:spPr>
                      </pic:pic>
                    </a:graphicData>
                  </a:graphic>
                </wp:inline>
              </w:drawing>
            </w:r>
          </w:p>
        </w:tc>
      </w:tr>
      <w:tr w:rsidR="00BA1753" w14:paraId="4D82E5E5" w14:textId="77777777">
        <w:tc>
          <w:tcPr>
            <w:tcW w:w="4533" w:type="dxa"/>
            <w:gridSpan w:val="3"/>
          </w:tcPr>
          <w:p w14:paraId="661CDD69" w14:textId="77777777" w:rsidR="00BA1753" w:rsidRDefault="00BA1753">
            <w:pPr>
              <w:pStyle w:val="ConsPlusNormal"/>
              <w:jc w:val="both"/>
            </w:pPr>
            <w:r>
              <w:t>Визуальный контроль и замеры.</w:t>
            </w:r>
          </w:p>
          <w:p w14:paraId="7C670245" w14:textId="77777777" w:rsidR="00BA1753" w:rsidRDefault="00BA1753">
            <w:pPr>
              <w:pStyle w:val="ConsPlusNormal"/>
              <w:jc w:val="both"/>
            </w:pPr>
            <w:r>
              <w:t>Измерение производят абсолютным шаблоном на расстоянии 18 мм от вершины гребня.</w:t>
            </w:r>
          </w:p>
          <w:p w14:paraId="16CF1E4F" w14:textId="77777777" w:rsidR="00BA1753" w:rsidRDefault="00BA1753">
            <w:pPr>
              <w:pStyle w:val="ConsPlusNormal"/>
              <w:jc w:val="both"/>
            </w:pPr>
            <w:r>
              <w:t>При наличии на вершине гребня в месте проведения измерения остроконечного наката, его необходимо удалять механическим способом для обеспечения установки опоры абсолютного шаблона на вершину гребня.</w:t>
            </w:r>
          </w:p>
        </w:tc>
        <w:tc>
          <w:tcPr>
            <w:tcW w:w="4537" w:type="dxa"/>
            <w:gridSpan w:val="3"/>
          </w:tcPr>
          <w:p w14:paraId="22CA7F50" w14:textId="77777777" w:rsidR="00BA1753" w:rsidRDefault="00BA1753">
            <w:pPr>
              <w:pStyle w:val="ConsPlusNormal"/>
              <w:jc w:val="both"/>
            </w:pPr>
            <w:r>
              <w:t>При предельном износе наклонной поверхности гребня колеса восстанавливают профиль поверхности катания колес.</w:t>
            </w:r>
          </w:p>
        </w:tc>
      </w:tr>
      <w:tr w:rsidR="00BA1753" w14:paraId="096DA5C5" w14:textId="77777777">
        <w:tc>
          <w:tcPr>
            <w:tcW w:w="9070" w:type="dxa"/>
            <w:gridSpan w:val="6"/>
          </w:tcPr>
          <w:p w14:paraId="31BA671F" w14:textId="77777777" w:rsidR="00BA1753" w:rsidRDefault="00BA1753">
            <w:pPr>
              <w:pStyle w:val="ConsPlusNormal"/>
              <w:jc w:val="both"/>
            </w:pPr>
            <w:r>
              <w:t>2.4 Вертикальный подрез гребня (114) - равномерный круговой износ, при котором угол наклона профиля наклонной поверхности гребня приближается к 90°, а радиус перехода от гребня к коничности 1:10 уменьшается до 8 - 12 мм.</w:t>
            </w:r>
          </w:p>
          <w:p w14:paraId="5712DD70" w14:textId="77777777" w:rsidR="00BA1753" w:rsidRDefault="00BA1753">
            <w:pPr>
              <w:pStyle w:val="ConsPlusNormal"/>
            </w:pPr>
          </w:p>
          <w:p w14:paraId="09C5EEFA" w14:textId="77777777" w:rsidR="00BA1753" w:rsidRDefault="00BA1753">
            <w:pPr>
              <w:pStyle w:val="ConsPlusNormal"/>
              <w:jc w:val="right"/>
            </w:pPr>
            <w:r>
              <w:rPr>
                <w:noProof/>
                <w:position w:val="-160"/>
              </w:rPr>
              <w:drawing>
                <wp:inline distT="0" distB="0" distL="0" distR="0" wp14:anchorId="7A2FA521" wp14:editId="10DECEE3">
                  <wp:extent cx="3472180" cy="2175510"/>
                  <wp:effectExtent l="0" t="0" r="0" b="0"/>
                  <wp:docPr id="1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59">
                            <a:extLst>
                              <a:ext uri="{28A0092B-C50C-407E-A947-70E740481C1C}">
                                <a14:useLocalDpi xmlns:a14="http://schemas.microsoft.com/office/drawing/2010/main" val="0"/>
                              </a:ext>
                            </a:extLst>
                          </a:blip>
                          <a:srcRect/>
                          <a:stretch>
                            <a:fillRect/>
                          </a:stretch>
                        </pic:blipFill>
                        <pic:spPr bwMode="auto">
                          <a:xfrm>
                            <a:off x="0" y="0"/>
                            <a:ext cx="3472180" cy="2175510"/>
                          </a:xfrm>
                          <a:prstGeom prst="rect">
                            <a:avLst/>
                          </a:prstGeom>
                          <a:noFill/>
                          <a:ln>
                            <a:noFill/>
                          </a:ln>
                        </pic:spPr>
                      </pic:pic>
                    </a:graphicData>
                  </a:graphic>
                </wp:inline>
              </w:drawing>
            </w:r>
          </w:p>
        </w:tc>
      </w:tr>
      <w:tr w:rsidR="00BA1753" w14:paraId="21B02AAF" w14:textId="77777777">
        <w:tc>
          <w:tcPr>
            <w:tcW w:w="4533" w:type="dxa"/>
            <w:gridSpan w:val="3"/>
          </w:tcPr>
          <w:p w14:paraId="4E7D2BD7" w14:textId="77777777" w:rsidR="00BA1753" w:rsidRDefault="00BA1753">
            <w:pPr>
              <w:pStyle w:val="ConsPlusNormal"/>
              <w:jc w:val="both"/>
            </w:pPr>
            <w:r>
              <w:t>Визуальный контроль и замеры.</w:t>
            </w:r>
          </w:p>
          <w:p w14:paraId="3307B691" w14:textId="77777777" w:rsidR="00BA1753" w:rsidRDefault="00BA1753">
            <w:pPr>
              <w:pStyle w:val="ConsPlusNormal"/>
              <w:jc w:val="both"/>
            </w:pPr>
            <w:r>
              <w:t>Измерение производят специальным шаблоном для контроля вертикального подреза гребня колеса (ножки шаблона должны плотно прижиматься к внутренней поверхности обода колеса).</w:t>
            </w:r>
          </w:p>
        </w:tc>
        <w:tc>
          <w:tcPr>
            <w:tcW w:w="4537" w:type="dxa"/>
            <w:gridSpan w:val="3"/>
          </w:tcPr>
          <w:p w14:paraId="49F39BE3" w14:textId="77777777" w:rsidR="00BA1753" w:rsidRDefault="00BA1753">
            <w:pPr>
              <w:pStyle w:val="ConsPlusNormal"/>
              <w:jc w:val="both"/>
            </w:pPr>
            <w:r>
              <w:t>Восстанавливают профиль поверхности катания колес.</w:t>
            </w:r>
          </w:p>
        </w:tc>
      </w:tr>
      <w:tr w:rsidR="00BA1753" w14:paraId="3C2BFB34" w14:textId="77777777">
        <w:tc>
          <w:tcPr>
            <w:tcW w:w="9070" w:type="dxa"/>
            <w:gridSpan w:val="6"/>
          </w:tcPr>
          <w:p w14:paraId="7E623F88" w14:textId="77777777" w:rsidR="00BA1753" w:rsidRDefault="00BA1753">
            <w:pPr>
              <w:pStyle w:val="ConsPlusNormal"/>
              <w:jc w:val="both"/>
            </w:pPr>
            <w:r>
              <w:t>2.5 Тонкий обод (115) - толщина обода колеса менее допускаемых размеров.</w:t>
            </w:r>
          </w:p>
          <w:p w14:paraId="1A2C3AF2" w14:textId="77777777" w:rsidR="00BA1753" w:rsidRDefault="00BA1753">
            <w:pPr>
              <w:pStyle w:val="ConsPlusNormal"/>
            </w:pPr>
          </w:p>
          <w:p w14:paraId="2DDE172E" w14:textId="77777777" w:rsidR="00BA1753" w:rsidRDefault="00BA1753">
            <w:pPr>
              <w:pStyle w:val="ConsPlusNormal"/>
              <w:jc w:val="right"/>
            </w:pPr>
            <w:r>
              <w:rPr>
                <w:noProof/>
                <w:position w:val="-160"/>
              </w:rPr>
              <w:lastRenderedPageBreak/>
              <w:drawing>
                <wp:inline distT="0" distB="0" distL="0" distR="0" wp14:anchorId="4EB3A385" wp14:editId="5C9502FA">
                  <wp:extent cx="3476625" cy="2183765"/>
                  <wp:effectExtent l="0" t="0" r="0" b="0"/>
                  <wp:docPr id="1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0">
                            <a:extLst>
                              <a:ext uri="{28A0092B-C50C-407E-A947-70E740481C1C}">
                                <a14:useLocalDpi xmlns:a14="http://schemas.microsoft.com/office/drawing/2010/main" val="0"/>
                              </a:ext>
                            </a:extLst>
                          </a:blip>
                          <a:srcRect/>
                          <a:stretch>
                            <a:fillRect/>
                          </a:stretch>
                        </pic:blipFill>
                        <pic:spPr bwMode="auto">
                          <a:xfrm>
                            <a:off x="0" y="0"/>
                            <a:ext cx="3476625" cy="2183765"/>
                          </a:xfrm>
                          <a:prstGeom prst="rect">
                            <a:avLst/>
                          </a:prstGeom>
                          <a:noFill/>
                          <a:ln>
                            <a:noFill/>
                          </a:ln>
                        </pic:spPr>
                      </pic:pic>
                    </a:graphicData>
                  </a:graphic>
                </wp:inline>
              </w:drawing>
            </w:r>
          </w:p>
        </w:tc>
      </w:tr>
      <w:tr w:rsidR="00BA1753" w14:paraId="3997825A" w14:textId="77777777">
        <w:tc>
          <w:tcPr>
            <w:tcW w:w="4533" w:type="dxa"/>
            <w:gridSpan w:val="3"/>
          </w:tcPr>
          <w:p w14:paraId="7E50DC45" w14:textId="77777777" w:rsidR="00BA1753" w:rsidRDefault="00BA1753">
            <w:pPr>
              <w:pStyle w:val="ConsPlusNormal"/>
              <w:jc w:val="both"/>
            </w:pPr>
            <w:r>
              <w:t>Визуальный контроль и замеры.</w:t>
            </w:r>
          </w:p>
          <w:p w14:paraId="7F1F2FDC" w14:textId="77777777" w:rsidR="00BA1753" w:rsidRDefault="00BA1753">
            <w:pPr>
              <w:pStyle w:val="ConsPlusNormal"/>
              <w:jc w:val="both"/>
            </w:pPr>
            <w:r>
              <w:t>Измерение толщины обода производят толщиномером. При наличии на колесе ползуна или выщербины толщину обода определяют в месте расположения неисправности.</w:t>
            </w:r>
          </w:p>
        </w:tc>
        <w:tc>
          <w:tcPr>
            <w:tcW w:w="4537" w:type="dxa"/>
            <w:gridSpan w:val="3"/>
          </w:tcPr>
          <w:p w14:paraId="6A7C013B" w14:textId="77777777" w:rsidR="00BA1753" w:rsidRDefault="00BA1753">
            <w:pPr>
              <w:pStyle w:val="ConsPlusNormal"/>
              <w:jc w:val="both"/>
            </w:pPr>
            <w:r>
              <w:t>При толщине обода колеса менее допустимого значения колесную пару выкатывают из-под вагона.</w:t>
            </w:r>
          </w:p>
          <w:p w14:paraId="32482D72" w14:textId="77777777" w:rsidR="00BA1753" w:rsidRDefault="00BA1753">
            <w:pPr>
              <w:pStyle w:val="ConsPlusNormal"/>
              <w:jc w:val="both"/>
            </w:pPr>
            <w:r>
              <w:t>Если по толщине обода колеса колесную пару можно эксплуатировать под вагонами других типов, то ее используют при подкатке.</w:t>
            </w:r>
          </w:p>
          <w:p w14:paraId="16042F4E" w14:textId="77777777" w:rsidR="00BA1753" w:rsidRDefault="00BA1753">
            <w:pPr>
              <w:pStyle w:val="ConsPlusNormal"/>
              <w:jc w:val="both"/>
            </w:pPr>
            <w:r>
              <w:t>При невозможности дальнейшего использования колеса бракуют.</w:t>
            </w:r>
          </w:p>
        </w:tc>
      </w:tr>
      <w:tr w:rsidR="00BA1753" w14:paraId="548B8D7C" w14:textId="77777777">
        <w:tc>
          <w:tcPr>
            <w:tcW w:w="9070" w:type="dxa"/>
            <w:gridSpan w:val="6"/>
          </w:tcPr>
          <w:p w14:paraId="04708752" w14:textId="77777777" w:rsidR="00BA1753" w:rsidRDefault="00BA1753">
            <w:pPr>
              <w:pStyle w:val="ConsPlusNormal"/>
              <w:jc w:val="both"/>
            </w:pPr>
            <w:r>
              <w:t>2.6 Ширина обода колеса менее допустимой величины (811) - изменение ширины обода в процессе ремонта и эксплуатации.</w:t>
            </w:r>
          </w:p>
          <w:p w14:paraId="6C041959" w14:textId="77777777" w:rsidR="00BA1753" w:rsidRDefault="00BA1753">
            <w:pPr>
              <w:pStyle w:val="ConsPlusNormal"/>
            </w:pPr>
          </w:p>
          <w:p w14:paraId="744D4CE3" w14:textId="77777777" w:rsidR="00BA1753" w:rsidRDefault="00BA1753">
            <w:pPr>
              <w:pStyle w:val="ConsPlusNormal"/>
              <w:jc w:val="right"/>
            </w:pPr>
            <w:r>
              <w:rPr>
                <w:noProof/>
                <w:position w:val="-161"/>
              </w:rPr>
              <w:drawing>
                <wp:inline distT="0" distB="0" distL="0" distR="0" wp14:anchorId="5BA00C9B" wp14:editId="261083B5">
                  <wp:extent cx="2364105" cy="2185670"/>
                  <wp:effectExtent l="0" t="0" r="0" b="0"/>
                  <wp:docPr id="1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364105" cy="2185670"/>
                          </a:xfrm>
                          <a:prstGeom prst="rect">
                            <a:avLst/>
                          </a:prstGeom>
                          <a:noFill/>
                          <a:ln>
                            <a:noFill/>
                          </a:ln>
                        </pic:spPr>
                      </pic:pic>
                    </a:graphicData>
                  </a:graphic>
                </wp:inline>
              </w:drawing>
            </w:r>
          </w:p>
        </w:tc>
      </w:tr>
      <w:tr w:rsidR="00BA1753" w14:paraId="25542CED" w14:textId="77777777">
        <w:tc>
          <w:tcPr>
            <w:tcW w:w="4533" w:type="dxa"/>
            <w:gridSpan w:val="3"/>
          </w:tcPr>
          <w:p w14:paraId="08BFB2FB" w14:textId="77777777" w:rsidR="00BA1753" w:rsidRDefault="00BA1753">
            <w:pPr>
              <w:pStyle w:val="ConsPlusNormal"/>
              <w:jc w:val="both"/>
            </w:pPr>
            <w:r>
              <w:t>Визуальный контроль и замеры.</w:t>
            </w:r>
          </w:p>
        </w:tc>
        <w:tc>
          <w:tcPr>
            <w:tcW w:w="4537" w:type="dxa"/>
            <w:gridSpan w:val="3"/>
          </w:tcPr>
          <w:p w14:paraId="3D41EDFF" w14:textId="77777777" w:rsidR="00BA1753" w:rsidRDefault="00BA1753">
            <w:pPr>
              <w:pStyle w:val="ConsPlusNormal"/>
              <w:jc w:val="both"/>
            </w:pPr>
            <w:r>
              <w:t>При ширине обода менее допустимой колесо бракуют.</w:t>
            </w:r>
          </w:p>
        </w:tc>
      </w:tr>
      <w:tr w:rsidR="00BA1753" w14:paraId="03E0F46D" w14:textId="77777777">
        <w:tc>
          <w:tcPr>
            <w:tcW w:w="9070" w:type="dxa"/>
            <w:gridSpan w:val="6"/>
          </w:tcPr>
          <w:p w14:paraId="294C390B" w14:textId="77777777" w:rsidR="00BA1753" w:rsidRDefault="00BA1753">
            <w:pPr>
              <w:pStyle w:val="ConsPlusNormal"/>
              <w:jc w:val="both"/>
            </w:pPr>
            <w:r>
              <w:t>2.7 Кольцевые выработки (116) - неравномерный по поверхности катания колеса круговой износ и деформация от взаимодействия с тормозной колодкой, при которых образуются местные углубления различной глубины и ширины.</w:t>
            </w:r>
          </w:p>
          <w:p w14:paraId="6C3536A2" w14:textId="77777777" w:rsidR="00BA1753" w:rsidRDefault="00BA1753">
            <w:pPr>
              <w:pStyle w:val="ConsPlusNormal"/>
            </w:pPr>
          </w:p>
          <w:p w14:paraId="507DC44F" w14:textId="77777777" w:rsidR="00BA1753" w:rsidRDefault="00BA1753">
            <w:pPr>
              <w:pStyle w:val="ConsPlusNormal"/>
              <w:jc w:val="center"/>
            </w:pPr>
            <w:r>
              <w:rPr>
                <w:noProof/>
                <w:position w:val="-96"/>
              </w:rPr>
              <w:lastRenderedPageBreak/>
              <w:drawing>
                <wp:inline distT="0" distB="0" distL="0" distR="0" wp14:anchorId="629971B8" wp14:editId="33AC9E2D">
                  <wp:extent cx="5132705" cy="1359535"/>
                  <wp:effectExtent l="0" t="0" r="0" b="0"/>
                  <wp:docPr id="1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2">
                            <a:extLst>
                              <a:ext uri="{28A0092B-C50C-407E-A947-70E740481C1C}">
                                <a14:useLocalDpi xmlns:a14="http://schemas.microsoft.com/office/drawing/2010/main" val="0"/>
                              </a:ext>
                            </a:extLst>
                          </a:blip>
                          <a:srcRect/>
                          <a:stretch>
                            <a:fillRect/>
                          </a:stretch>
                        </pic:blipFill>
                        <pic:spPr bwMode="auto">
                          <a:xfrm>
                            <a:off x="0" y="0"/>
                            <a:ext cx="5132705" cy="1359535"/>
                          </a:xfrm>
                          <a:prstGeom prst="rect">
                            <a:avLst/>
                          </a:prstGeom>
                          <a:noFill/>
                          <a:ln>
                            <a:noFill/>
                          </a:ln>
                        </pic:spPr>
                      </pic:pic>
                    </a:graphicData>
                  </a:graphic>
                </wp:inline>
              </w:drawing>
            </w:r>
          </w:p>
        </w:tc>
      </w:tr>
      <w:tr w:rsidR="00BA1753" w14:paraId="0A54C398" w14:textId="77777777">
        <w:tc>
          <w:tcPr>
            <w:tcW w:w="4533" w:type="dxa"/>
            <w:gridSpan w:val="3"/>
          </w:tcPr>
          <w:p w14:paraId="680DB863" w14:textId="77777777" w:rsidR="00BA1753" w:rsidRDefault="00BA1753">
            <w:pPr>
              <w:pStyle w:val="ConsPlusNormal"/>
              <w:jc w:val="both"/>
            </w:pPr>
            <w:r>
              <w:t>Визуальный контроль и замеры.</w:t>
            </w:r>
          </w:p>
          <w:p w14:paraId="7167900B" w14:textId="77777777" w:rsidR="00BA1753" w:rsidRDefault="00BA1753">
            <w:pPr>
              <w:pStyle w:val="ConsPlusNormal"/>
              <w:jc w:val="both"/>
            </w:pPr>
            <w:r>
              <w:t>Измерение глубины ("А" или "Б") и ширины ("В") производят с помощью глубиномера и линейки.</w:t>
            </w:r>
          </w:p>
        </w:tc>
        <w:tc>
          <w:tcPr>
            <w:tcW w:w="4537" w:type="dxa"/>
            <w:gridSpan w:val="3"/>
          </w:tcPr>
          <w:p w14:paraId="2D0DED49" w14:textId="77777777" w:rsidR="00BA1753" w:rsidRDefault="00BA1753">
            <w:pPr>
              <w:pStyle w:val="ConsPlusNormal"/>
              <w:jc w:val="both"/>
            </w:pPr>
            <w:r>
              <w:t>Восстанавливают профиль поверхности катания колес.</w:t>
            </w:r>
          </w:p>
        </w:tc>
      </w:tr>
      <w:tr w:rsidR="00BA1753" w14:paraId="2E599ABD" w14:textId="77777777">
        <w:tc>
          <w:tcPr>
            <w:tcW w:w="9070" w:type="dxa"/>
            <w:gridSpan w:val="6"/>
          </w:tcPr>
          <w:p w14:paraId="70E048ED" w14:textId="77777777" w:rsidR="00BA1753" w:rsidRDefault="00BA1753">
            <w:pPr>
              <w:pStyle w:val="ConsPlusNormal"/>
              <w:jc w:val="both"/>
            </w:pPr>
            <w:r>
              <w:t>2.8 Поражение колеса электрическим током (117):</w:t>
            </w:r>
          </w:p>
          <w:p w14:paraId="675A9A77" w14:textId="77777777" w:rsidR="00BA1753" w:rsidRDefault="00BA1753">
            <w:pPr>
              <w:pStyle w:val="ConsPlusNormal"/>
              <w:jc w:val="both"/>
            </w:pPr>
            <w:r>
              <w:t>2.8.1 Поражение поверхности катания колеса в виде рифления - механическое повреждение, характеризующееся ожогами поверхности металла в виде чередующихся участков чистого и пораженного металла вследствие прохождения электрического тока.</w:t>
            </w:r>
          </w:p>
          <w:p w14:paraId="19E4B680" w14:textId="77777777" w:rsidR="00BA1753" w:rsidRDefault="00BA1753">
            <w:pPr>
              <w:pStyle w:val="ConsPlusNormal"/>
            </w:pPr>
          </w:p>
          <w:p w14:paraId="763A1C39" w14:textId="77777777" w:rsidR="00BA1753" w:rsidRDefault="00BA1753">
            <w:pPr>
              <w:pStyle w:val="ConsPlusNormal"/>
              <w:jc w:val="right"/>
            </w:pPr>
            <w:r>
              <w:rPr>
                <w:noProof/>
                <w:position w:val="-161"/>
              </w:rPr>
              <w:drawing>
                <wp:inline distT="0" distB="0" distL="0" distR="0" wp14:anchorId="003CE145" wp14:editId="3A9ABB08">
                  <wp:extent cx="4173855" cy="2191385"/>
                  <wp:effectExtent l="0" t="0" r="0" b="0"/>
                  <wp:docPr id="1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3">
                            <a:extLst>
                              <a:ext uri="{28A0092B-C50C-407E-A947-70E740481C1C}">
                                <a14:useLocalDpi xmlns:a14="http://schemas.microsoft.com/office/drawing/2010/main" val="0"/>
                              </a:ext>
                            </a:extLst>
                          </a:blip>
                          <a:srcRect/>
                          <a:stretch>
                            <a:fillRect/>
                          </a:stretch>
                        </pic:blipFill>
                        <pic:spPr bwMode="auto">
                          <a:xfrm>
                            <a:off x="0" y="0"/>
                            <a:ext cx="4173855" cy="2191385"/>
                          </a:xfrm>
                          <a:prstGeom prst="rect">
                            <a:avLst/>
                          </a:prstGeom>
                          <a:noFill/>
                          <a:ln>
                            <a:noFill/>
                          </a:ln>
                        </pic:spPr>
                      </pic:pic>
                    </a:graphicData>
                  </a:graphic>
                </wp:inline>
              </w:drawing>
            </w:r>
          </w:p>
        </w:tc>
      </w:tr>
      <w:tr w:rsidR="00BA1753" w14:paraId="190F73CE" w14:textId="77777777">
        <w:tc>
          <w:tcPr>
            <w:tcW w:w="4533" w:type="dxa"/>
            <w:gridSpan w:val="3"/>
          </w:tcPr>
          <w:p w14:paraId="3E920B05" w14:textId="77777777" w:rsidR="00BA1753" w:rsidRDefault="00BA1753">
            <w:pPr>
              <w:pStyle w:val="ConsPlusNormal"/>
              <w:jc w:val="both"/>
            </w:pPr>
            <w:r>
              <w:t>Визуальный контроль.</w:t>
            </w:r>
          </w:p>
        </w:tc>
        <w:tc>
          <w:tcPr>
            <w:tcW w:w="4537" w:type="dxa"/>
            <w:gridSpan w:val="3"/>
          </w:tcPr>
          <w:p w14:paraId="03BD87CD" w14:textId="77777777" w:rsidR="00BA1753" w:rsidRDefault="00BA1753">
            <w:pPr>
              <w:pStyle w:val="ConsPlusNormal"/>
              <w:jc w:val="both"/>
            </w:pPr>
            <w:r>
              <w:t>Восстанавливают профиль поверхности катания колес.</w:t>
            </w:r>
          </w:p>
        </w:tc>
      </w:tr>
      <w:tr w:rsidR="00BA1753" w14:paraId="584CE60D" w14:textId="77777777">
        <w:tc>
          <w:tcPr>
            <w:tcW w:w="9070" w:type="dxa"/>
            <w:gridSpan w:val="6"/>
          </w:tcPr>
          <w:p w14:paraId="00DA5F63" w14:textId="77777777" w:rsidR="00BA1753" w:rsidRDefault="00BA1753">
            <w:pPr>
              <w:pStyle w:val="ConsPlusNormal"/>
              <w:jc w:val="both"/>
            </w:pPr>
            <w:r>
              <w:t>2.8.2 Поражение поверхности различных частей колеса в виде точечного ожога - термическое повреждение, характеризующееся одним или несколькими точечными поражениями поверхности металла вследствие прохождения электрического тока.</w:t>
            </w:r>
          </w:p>
          <w:p w14:paraId="5489F942" w14:textId="77777777" w:rsidR="00BA1753" w:rsidRDefault="00BA1753">
            <w:pPr>
              <w:pStyle w:val="ConsPlusNormal"/>
            </w:pPr>
          </w:p>
          <w:p w14:paraId="4C2C3DD5" w14:textId="77777777" w:rsidR="00BA1753" w:rsidRDefault="00BA1753">
            <w:pPr>
              <w:pStyle w:val="ConsPlusNormal"/>
              <w:jc w:val="right"/>
            </w:pPr>
            <w:r>
              <w:rPr>
                <w:noProof/>
                <w:position w:val="-161"/>
              </w:rPr>
              <w:drawing>
                <wp:inline distT="0" distB="0" distL="0" distR="0" wp14:anchorId="5D05E6C4" wp14:editId="4672D2A8">
                  <wp:extent cx="3923030" cy="2185035"/>
                  <wp:effectExtent l="0" t="0" r="0" b="0"/>
                  <wp:docPr id="1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4">
                            <a:extLst>
                              <a:ext uri="{28A0092B-C50C-407E-A947-70E740481C1C}">
                                <a14:useLocalDpi xmlns:a14="http://schemas.microsoft.com/office/drawing/2010/main" val="0"/>
                              </a:ext>
                            </a:extLst>
                          </a:blip>
                          <a:srcRect/>
                          <a:stretch>
                            <a:fillRect/>
                          </a:stretch>
                        </pic:blipFill>
                        <pic:spPr bwMode="auto">
                          <a:xfrm>
                            <a:off x="0" y="0"/>
                            <a:ext cx="3923030" cy="2185035"/>
                          </a:xfrm>
                          <a:prstGeom prst="rect">
                            <a:avLst/>
                          </a:prstGeom>
                          <a:noFill/>
                          <a:ln>
                            <a:noFill/>
                          </a:ln>
                        </pic:spPr>
                      </pic:pic>
                    </a:graphicData>
                  </a:graphic>
                </wp:inline>
              </w:drawing>
            </w:r>
          </w:p>
        </w:tc>
      </w:tr>
      <w:tr w:rsidR="00BA1753" w14:paraId="3A737C98" w14:textId="77777777">
        <w:tc>
          <w:tcPr>
            <w:tcW w:w="4533" w:type="dxa"/>
            <w:gridSpan w:val="3"/>
          </w:tcPr>
          <w:p w14:paraId="19225A1D" w14:textId="77777777" w:rsidR="00BA1753" w:rsidRDefault="00BA1753">
            <w:pPr>
              <w:pStyle w:val="ConsPlusNormal"/>
              <w:jc w:val="both"/>
            </w:pPr>
            <w:r>
              <w:lastRenderedPageBreak/>
              <w:t>Визуальный контроль.</w:t>
            </w:r>
          </w:p>
        </w:tc>
        <w:tc>
          <w:tcPr>
            <w:tcW w:w="4537" w:type="dxa"/>
            <w:gridSpan w:val="3"/>
          </w:tcPr>
          <w:p w14:paraId="55E7D8C2" w14:textId="77777777" w:rsidR="00BA1753" w:rsidRDefault="00BA1753">
            <w:pPr>
              <w:pStyle w:val="ConsPlusNormal"/>
              <w:jc w:val="both"/>
            </w:pPr>
            <w:r>
              <w:t>Колесо бракуют</w:t>
            </w:r>
          </w:p>
        </w:tc>
      </w:tr>
      <w:tr w:rsidR="00BA1753" w14:paraId="74193F40" w14:textId="77777777">
        <w:tc>
          <w:tcPr>
            <w:tcW w:w="9070" w:type="dxa"/>
            <w:gridSpan w:val="6"/>
          </w:tcPr>
          <w:p w14:paraId="7B7F9F31" w14:textId="77777777" w:rsidR="00BA1753" w:rsidRDefault="00BA1753">
            <w:pPr>
              <w:pStyle w:val="ConsPlusNormal"/>
              <w:jc w:val="both"/>
            </w:pPr>
            <w:r>
              <w:t>2.9 Навар (211) - смещение металла на поверхности обода колеса, характеризующееся образованием чередующихся сдвигов металла U-образной формы.</w:t>
            </w:r>
          </w:p>
          <w:p w14:paraId="6A0B220B" w14:textId="77777777" w:rsidR="00BA1753" w:rsidRDefault="00BA1753">
            <w:pPr>
              <w:pStyle w:val="ConsPlusNormal"/>
            </w:pPr>
          </w:p>
          <w:p w14:paraId="4825FAF4" w14:textId="77777777" w:rsidR="00BA1753" w:rsidRDefault="00BA1753">
            <w:pPr>
              <w:pStyle w:val="ConsPlusNormal"/>
              <w:jc w:val="right"/>
            </w:pPr>
            <w:r>
              <w:rPr>
                <w:noProof/>
                <w:position w:val="-160"/>
              </w:rPr>
              <w:drawing>
                <wp:inline distT="0" distB="0" distL="0" distR="0" wp14:anchorId="3E084E9F" wp14:editId="5FBD1090">
                  <wp:extent cx="3417570" cy="2174240"/>
                  <wp:effectExtent l="0" t="0" r="0" b="0"/>
                  <wp:docPr id="1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5">
                            <a:extLst>
                              <a:ext uri="{28A0092B-C50C-407E-A947-70E740481C1C}">
                                <a14:useLocalDpi xmlns:a14="http://schemas.microsoft.com/office/drawing/2010/main" val="0"/>
                              </a:ext>
                            </a:extLst>
                          </a:blip>
                          <a:srcRect/>
                          <a:stretch>
                            <a:fillRect/>
                          </a:stretch>
                        </pic:blipFill>
                        <pic:spPr bwMode="auto">
                          <a:xfrm>
                            <a:off x="0" y="0"/>
                            <a:ext cx="3417570" cy="2174240"/>
                          </a:xfrm>
                          <a:prstGeom prst="rect">
                            <a:avLst/>
                          </a:prstGeom>
                          <a:noFill/>
                          <a:ln>
                            <a:noFill/>
                          </a:ln>
                        </pic:spPr>
                      </pic:pic>
                    </a:graphicData>
                  </a:graphic>
                </wp:inline>
              </w:drawing>
            </w:r>
          </w:p>
        </w:tc>
      </w:tr>
      <w:tr w:rsidR="00BA1753" w14:paraId="31D1429E" w14:textId="77777777">
        <w:tc>
          <w:tcPr>
            <w:tcW w:w="4533" w:type="dxa"/>
            <w:gridSpan w:val="3"/>
          </w:tcPr>
          <w:p w14:paraId="079C6793" w14:textId="77777777" w:rsidR="00BA1753" w:rsidRDefault="00BA1753">
            <w:pPr>
              <w:pStyle w:val="ConsPlusNormal"/>
              <w:jc w:val="both"/>
            </w:pPr>
            <w:r>
              <w:t>Визуальный контроль и замеры.</w:t>
            </w:r>
          </w:p>
          <w:p w14:paraId="163E267B" w14:textId="77777777" w:rsidR="00BA1753" w:rsidRDefault="00BA1753">
            <w:pPr>
              <w:pStyle w:val="ConsPlusNormal"/>
              <w:jc w:val="both"/>
            </w:pPr>
            <w:r>
              <w:t>Измерение высоты навара производят абсолютным шаблоном. Высота навара определяется как разность измерений проката в двух плоскостях - рядом с наваром и на наваре.</w:t>
            </w:r>
          </w:p>
          <w:p w14:paraId="6956F960" w14:textId="77777777" w:rsidR="00BA1753" w:rsidRDefault="00BA1753">
            <w:pPr>
              <w:pStyle w:val="ConsPlusNormal"/>
              <w:jc w:val="both"/>
            </w:pPr>
            <w:r>
              <w:t>В случае, когда навар смещен от круга катания, движок абсолютного шаблона смещается по специальной прорези до совпадения его с наваром.</w:t>
            </w:r>
          </w:p>
        </w:tc>
        <w:tc>
          <w:tcPr>
            <w:tcW w:w="4537" w:type="dxa"/>
            <w:gridSpan w:val="3"/>
          </w:tcPr>
          <w:p w14:paraId="48A9B6A9" w14:textId="77777777" w:rsidR="00BA1753" w:rsidRDefault="00BA1753">
            <w:pPr>
              <w:pStyle w:val="ConsPlusNormal"/>
              <w:jc w:val="both"/>
            </w:pPr>
            <w:r>
              <w:t>Восстанавливают профиль поверхности катания колес.</w:t>
            </w:r>
          </w:p>
        </w:tc>
      </w:tr>
      <w:tr w:rsidR="00BA1753" w14:paraId="2CB71F40" w14:textId="77777777">
        <w:tc>
          <w:tcPr>
            <w:tcW w:w="9070" w:type="dxa"/>
            <w:gridSpan w:val="6"/>
          </w:tcPr>
          <w:p w14:paraId="43F57D57" w14:textId="77777777" w:rsidR="00BA1753" w:rsidRDefault="00BA1753">
            <w:pPr>
              <w:pStyle w:val="ConsPlusNormal"/>
              <w:jc w:val="both"/>
            </w:pPr>
            <w:r>
              <w:t>2.10 Ползун (212) - локальный износ колеса, характеризующийся образованием плоской площадки на поверхности катания.</w:t>
            </w:r>
          </w:p>
          <w:p w14:paraId="3BD6598F" w14:textId="77777777" w:rsidR="00BA1753" w:rsidRDefault="00BA1753">
            <w:pPr>
              <w:pStyle w:val="ConsPlusNormal"/>
            </w:pPr>
          </w:p>
          <w:p w14:paraId="29368C75" w14:textId="77777777" w:rsidR="00BA1753" w:rsidRDefault="00BA1753">
            <w:pPr>
              <w:pStyle w:val="ConsPlusNormal"/>
              <w:jc w:val="right"/>
            </w:pPr>
            <w:r>
              <w:rPr>
                <w:noProof/>
                <w:position w:val="-161"/>
              </w:rPr>
              <w:drawing>
                <wp:inline distT="0" distB="0" distL="0" distR="0" wp14:anchorId="7331463E" wp14:editId="4460A1DF">
                  <wp:extent cx="3090545" cy="2189480"/>
                  <wp:effectExtent l="0" t="0" r="0" b="0"/>
                  <wp:docPr id="1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090545" cy="2189480"/>
                          </a:xfrm>
                          <a:prstGeom prst="rect">
                            <a:avLst/>
                          </a:prstGeom>
                          <a:noFill/>
                          <a:ln>
                            <a:noFill/>
                          </a:ln>
                        </pic:spPr>
                      </pic:pic>
                    </a:graphicData>
                  </a:graphic>
                </wp:inline>
              </w:drawing>
            </w:r>
          </w:p>
        </w:tc>
      </w:tr>
      <w:tr w:rsidR="00BA1753" w14:paraId="54467A68" w14:textId="77777777">
        <w:tc>
          <w:tcPr>
            <w:tcW w:w="4533" w:type="dxa"/>
            <w:gridSpan w:val="3"/>
          </w:tcPr>
          <w:p w14:paraId="08369D51" w14:textId="77777777" w:rsidR="00BA1753" w:rsidRDefault="00BA1753">
            <w:pPr>
              <w:pStyle w:val="ConsPlusNormal"/>
              <w:jc w:val="both"/>
            </w:pPr>
            <w:r>
              <w:t>Визуальный контроль и замеры.</w:t>
            </w:r>
          </w:p>
          <w:p w14:paraId="323DCF58" w14:textId="77777777" w:rsidR="00BA1753" w:rsidRDefault="00BA1753">
            <w:pPr>
              <w:pStyle w:val="ConsPlusNormal"/>
              <w:jc w:val="both"/>
            </w:pPr>
            <w:r>
              <w:t xml:space="preserve">Измерение глубины ползуна производят абсолютным шаблоном. Глубина ползуна определяется как разность измерений проката в двух плоскостях - рядом с ползуном и на ползуне. В случае, когда ползун смещен от круга катания, движок абсолютного </w:t>
            </w:r>
            <w:r>
              <w:lastRenderedPageBreak/>
              <w:t>шаблона смещается по специальной прорези до совпадения его с ползуном.</w:t>
            </w:r>
          </w:p>
        </w:tc>
        <w:tc>
          <w:tcPr>
            <w:tcW w:w="4537" w:type="dxa"/>
            <w:gridSpan w:val="3"/>
          </w:tcPr>
          <w:p w14:paraId="08482F2D" w14:textId="77777777" w:rsidR="00BA1753" w:rsidRDefault="00BA1753">
            <w:pPr>
              <w:pStyle w:val="ConsPlusNormal"/>
              <w:jc w:val="both"/>
            </w:pPr>
            <w:r>
              <w:lastRenderedPageBreak/>
              <w:t>Восстанавливают профиль поверхности катания колес.</w:t>
            </w:r>
          </w:p>
        </w:tc>
      </w:tr>
      <w:tr w:rsidR="00BA1753" w14:paraId="7FE2B3AA" w14:textId="77777777">
        <w:tc>
          <w:tcPr>
            <w:tcW w:w="9070" w:type="dxa"/>
            <w:gridSpan w:val="6"/>
          </w:tcPr>
          <w:p w14:paraId="2ED2D64D" w14:textId="77777777" w:rsidR="00BA1753" w:rsidRDefault="00BA1753">
            <w:pPr>
              <w:pStyle w:val="ConsPlusNormal"/>
              <w:jc w:val="both"/>
            </w:pPr>
            <w:r>
              <w:t>2.11 Выщербины по светлым пятнам, ползунам, наварам (611) - местное разрушение в виде выкрашивания металла поверхности катания колеса.</w:t>
            </w:r>
          </w:p>
          <w:p w14:paraId="69741EBD" w14:textId="77777777" w:rsidR="00BA1753" w:rsidRDefault="00BA1753">
            <w:pPr>
              <w:pStyle w:val="ConsPlusNormal"/>
            </w:pPr>
          </w:p>
          <w:p w14:paraId="26CC1F8A" w14:textId="77777777" w:rsidR="00BA1753" w:rsidRDefault="00BA1753">
            <w:pPr>
              <w:pStyle w:val="ConsPlusNormal"/>
              <w:jc w:val="right"/>
            </w:pPr>
            <w:r>
              <w:rPr>
                <w:noProof/>
                <w:position w:val="-160"/>
              </w:rPr>
              <w:drawing>
                <wp:inline distT="0" distB="0" distL="0" distR="0" wp14:anchorId="4A2ED0D6" wp14:editId="010E8002">
                  <wp:extent cx="3789045" cy="2183765"/>
                  <wp:effectExtent l="0" t="0" r="0" b="0"/>
                  <wp:docPr id="1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67">
                            <a:extLst>
                              <a:ext uri="{28A0092B-C50C-407E-A947-70E740481C1C}">
                                <a14:useLocalDpi xmlns:a14="http://schemas.microsoft.com/office/drawing/2010/main" val="0"/>
                              </a:ext>
                            </a:extLst>
                          </a:blip>
                          <a:srcRect/>
                          <a:stretch>
                            <a:fillRect/>
                          </a:stretch>
                        </pic:blipFill>
                        <pic:spPr bwMode="auto">
                          <a:xfrm>
                            <a:off x="0" y="0"/>
                            <a:ext cx="3789045" cy="2183765"/>
                          </a:xfrm>
                          <a:prstGeom prst="rect">
                            <a:avLst/>
                          </a:prstGeom>
                          <a:noFill/>
                          <a:ln>
                            <a:noFill/>
                          </a:ln>
                        </pic:spPr>
                      </pic:pic>
                    </a:graphicData>
                  </a:graphic>
                </wp:inline>
              </w:drawing>
            </w:r>
          </w:p>
        </w:tc>
      </w:tr>
      <w:tr w:rsidR="00BA1753" w14:paraId="384F448B" w14:textId="77777777">
        <w:tblPrEx>
          <w:tblBorders>
            <w:insideH w:val="nil"/>
          </w:tblBorders>
        </w:tblPrEx>
        <w:tc>
          <w:tcPr>
            <w:tcW w:w="4533" w:type="dxa"/>
            <w:gridSpan w:val="3"/>
            <w:tcBorders>
              <w:bottom w:val="nil"/>
            </w:tcBorders>
          </w:tcPr>
          <w:p w14:paraId="37138C5A" w14:textId="77777777" w:rsidR="00BA1753" w:rsidRDefault="00BA1753">
            <w:pPr>
              <w:pStyle w:val="ConsPlusNormal"/>
              <w:jc w:val="both"/>
            </w:pPr>
            <w:r>
              <w:t>Визуальный контроль и замеры.</w:t>
            </w:r>
          </w:p>
          <w:p w14:paraId="03FC1B76" w14:textId="77777777" w:rsidR="00BA1753" w:rsidRDefault="00BA1753">
            <w:pPr>
              <w:pStyle w:val="ConsPlusNormal"/>
              <w:jc w:val="both"/>
            </w:pPr>
            <w:r>
              <w:t>Измерение глубины выщербины производят абсолютным шаблоном.</w:t>
            </w:r>
          </w:p>
          <w:p w14:paraId="79B62B45" w14:textId="77777777" w:rsidR="00BA1753" w:rsidRDefault="00BA1753">
            <w:pPr>
              <w:pStyle w:val="ConsPlusNormal"/>
              <w:jc w:val="both"/>
            </w:pPr>
            <w:r>
              <w:t>Глубина выщербины определяется как разность измерений проката в двух плоскостях - рядом с выщербиной и на выщербине.</w:t>
            </w:r>
          </w:p>
          <w:p w14:paraId="5CA6F91D" w14:textId="77777777" w:rsidR="00BA1753" w:rsidRDefault="00BA1753">
            <w:pPr>
              <w:pStyle w:val="ConsPlusNormal"/>
              <w:jc w:val="both"/>
            </w:pPr>
            <w:r>
              <w:t>В случае, когда выщербина смещена от круга катания, движок абсолютного шаблона смещается по специальной прорези до совпадения его с выщербиной.</w:t>
            </w:r>
          </w:p>
          <w:p w14:paraId="0CAFC1E7" w14:textId="77777777" w:rsidR="00BA1753" w:rsidRDefault="00BA1753">
            <w:pPr>
              <w:pStyle w:val="ConsPlusNormal"/>
              <w:jc w:val="both"/>
            </w:pPr>
            <w:r>
              <w:t xml:space="preserve">Длина выщербины на поверхности катания замеряется металлической линейкой </w:t>
            </w:r>
            <w:hyperlink r:id="rId368">
              <w:r>
                <w:rPr>
                  <w:color w:val="0000FF"/>
                </w:rPr>
                <w:t>ГОСТ 427-75</w:t>
              </w:r>
            </w:hyperlink>
            <w:r>
              <w:t>. За длину выщербины принимается максимальное значение, измеренное между двумя точками по границам дефекта (независимо от направленности дефекта).</w:t>
            </w:r>
          </w:p>
        </w:tc>
        <w:tc>
          <w:tcPr>
            <w:tcW w:w="4537" w:type="dxa"/>
            <w:gridSpan w:val="3"/>
            <w:tcBorders>
              <w:bottom w:val="nil"/>
            </w:tcBorders>
          </w:tcPr>
          <w:p w14:paraId="4DAE71C4" w14:textId="77777777" w:rsidR="00BA1753" w:rsidRDefault="00BA1753">
            <w:pPr>
              <w:pStyle w:val="ConsPlusNormal"/>
              <w:jc w:val="both"/>
            </w:pPr>
            <w:r>
              <w:t>Восстанавливают профиль поверхности катания колес.</w:t>
            </w:r>
          </w:p>
        </w:tc>
      </w:tr>
      <w:tr w:rsidR="00BA1753" w14:paraId="6E7D64B2" w14:textId="77777777">
        <w:tblPrEx>
          <w:tblBorders>
            <w:insideH w:val="nil"/>
          </w:tblBorders>
        </w:tblPrEx>
        <w:tc>
          <w:tcPr>
            <w:tcW w:w="9070" w:type="dxa"/>
            <w:gridSpan w:val="6"/>
            <w:tcBorders>
              <w:top w:val="nil"/>
            </w:tcBorders>
          </w:tcPr>
          <w:p w14:paraId="54056841" w14:textId="77777777" w:rsidR="00BA1753" w:rsidRDefault="00BA1753">
            <w:pPr>
              <w:pStyle w:val="ConsPlusNormal"/>
              <w:jc w:val="both"/>
            </w:pPr>
            <w:r>
              <w:t xml:space="preserve">(в ред. </w:t>
            </w:r>
            <w:hyperlink r:id="rId369">
              <w:r>
                <w:rPr>
                  <w:color w:val="0000FF"/>
                </w:rPr>
                <w:t>Протокола</w:t>
              </w:r>
            </w:hyperlink>
            <w:r>
              <w:t xml:space="preserve"> от 27.11.2020)</w:t>
            </w:r>
          </w:p>
        </w:tc>
      </w:tr>
      <w:tr w:rsidR="00BA1753" w14:paraId="1E91CC3C" w14:textId="77777777">
        <w:tc>
          <w:tcPr>
            <w:tcW w:w="9070" w:type="dxa"/>
            <w:gridSpan w:val="6"/>
          </w:tcPr>
          <w:p w14:paraId="5B8CEDC2" w14:textId="77777777" w:rsidR="00BA1753" w:rsidRDefault="00BA1753">
            <w:pPr>
              <w:pStyle w:val="ConsPlusNormal"/>
              <w:jc w:val="both"/>
            </w:pPr>
            <w:r>
              <w:t>2.12 Выщербины по усталостным трещинам (612) - местное разрушение в виде выкрашивания металла поверхности катания колеса.</w:t>
            </w:r>
          </w:p>
          <w:p w14:paraId="488A174C" w14:textId="77777777" w:rsidR="00BA1753" w:rsidRDefault="00BA1753">
            <w:pPr>
              <w:pStyle w:val="ConsPlusNormal"/>
            </w:pPr>
          </w:p>
          <w:p w14:paraId="74ACA70E" w14:textId="77777777" w:rsidR="00BA1753" w:rsidRDefault="00BA1753">
            <w:pPr>
              <w:pStyle w:val="ConsPlusNormal"/>
              <w:jc w:val="center"/>
            </w:pPr>
            <w:r>
              <w:rPr>
                <w:noProof/>
                <w:position w:val="-115"/>
              </w:rPr>
              <w:drawing>
                <wp:inline distT="0" distB="0" distL="0" distR="0" wp14:anchorId="24516D2C" wp14:editId="62D5FD69">
                  <wp:extent cx="5149850" cy="1607185"/>
                  <wp:effectExtent l="0" t="0" r="0" b="0"/>
                  <wp:docPr id="1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0">
                            <a:extLst>
                              <a:ext uri="{28A0092B-C50C-407E-A947-70E740481C1C}">
                                <a14:useLocalDpi xmlns:a14="http://schemas.microsoft.com/office/drawing/2010/main" val="0"/>
                              </a:ext>
                            </a:extLst>
                          </a:blip>
                          <a:srcRect/>
                          <a:stretch>
                            <a:fillRect/>
                          </a:stretch>
                        </pic:blipFill>
                        <pic:spPr bwMode="auto">
                          <a:xfrm>
                            <a:off x="0" y="0"/>
                            <a:ext cx="5149850" cy="1607185"/>
                          </a:xfrm>
                          <a:prstGeom prst="rect">
                            <a:avLst/>
                          </a:prstGeom>
                          <a:noFill/>
                          <a:ln>
                            <a:noFill/>
                          </a:ln>
                        </pic:spPr>
                      </pic:pic>
                    </a:graphicData>
                  </a:graphic>
                </wp:inline>
              </w:drawing>
            </w:r>
          </w:p>
        </w:tc>
      </w:tr>
      <w:tr w:rsidR="00BA1753" w14:paraId="4C6D9F0C" w14:textId="77777777">
        <w:tblPrEx>
          <w:tblBorders>
            <w:insideH w:val="nil"/>
          </w:tblBorders>
        </w:tblPrEx>
        <w:tc>
          <w:tcPr>
            <w:tcW w:w="4533" w:type="dxa"/>
            <w:gridSpan w:val="3"/>
            <w:tcBorders>
              <w:bottom w:val="nil"/>
            </w:tcBorders>
          </w:tcPr>
          <w:p w14:paraId="5A54CEEB" w14:textId="77777777" w:rsidR="00BA1753" w:rsidRDefault="00BA1753">
            <w:pPr>
              <w:pStyle w:val="ConsPlusNormal"/>
              <w:jc w:val="both"/>
            </w:pPr>
            <w:r>
              <w:t>Визуальный контроль и замеры.</w:t>
            </w:r>
          </w:p>
          <w:p w14:paraId="02930543" w14:textId="77777777" w:rsidR="00BA1753" w:rsidRDefault="00BA1753">
            <w:pPr>
              <w:pStyle w:val="ConsPlusNormal"/>
              <w:jc w:val="both"/>
            </w:pPr>
            <w:r>
              <w:lastRenderedPageBreak/>
              <w:t>Измерение глубины выщербины производят абсолютным шаблоном.</w:t>
            </w:r>
          </w:p>
          <w:p w14:paraId="5D3D806E" w14:textId="77777777" w:rsidR="00BA1753" w:rsidRDefault="00BA1753">
            <w:pPr>
              <w:pStyle w:val="ConsPlusNormal"/>
              <w:jc w:val="both"/>
            </w:pPr>
            <w:r>
              <w:t>Глубина выщербины определяется как разность измерений проката в двух плоскостях - рядом с выщербиной и на выщербине. В случае, когда выщербина смещена от круга катания, движок абсолютного шаблона смещается по специальной прорези до совпадения его с выщербиной.</w:t>
            </w:r>
          </w:p>
          <w:p w14:paraId="1B74D26F" w14:textId="77777777" w:rsidR="00BA1753" w:rsidRDefault="00BA1753">
            <w:pPr>
              <w:pStyle w:val="ConsPlusNormal"/>
              <w:jc w:val="both"/>
            </w:pPr>
            <w:r>
              <w:t xml:space="preserve">Длина выщербины на поверхности катания замеряется металлической линейкой </w:t>
            </w:r>
            <w:hyperlink r:id="rId371">
              <w:r>
                <w:rPr>
                  <w:color w:val="0000FF"/>
                </w:rPr>
                <w:t>ГОСТ 427-75</w:t>
              </w:r>
            </w:hyperlink>
            <w:r>
              <w:t>. За длину выщербины принимается максимальное значение, измеренное между двумя точками по границам дефекта (независимо от направленности дефекта).</w:t>
            </w:r>
          </w:p>
        </w:tc>
        <w:tc>
          <w:tcPr>
            <w:tcW w:w="4537" w:type="dxa"/>
            <w:gridSpan w:val="3"/>
            <w:tcBorders>
              <w:bottom w:val="nil"/>
            </w:tcBorders>
          </w:tcPr>
          <w:p w14:paraId="6BB9A7F7" w14:textId="77777777" w:rsidR="00BA1753" w:rsidRDefault="00BA1753">
            <w:pPr>
              <w:pStyle w:val="ConsPlusNormal"/>
              <w:jc w:val="both"/>
            </w:pPr>
            <w:r>
              <w:lastRenderedPageBreak/>
              <w:t xml:space="preserve">Восстанавливают профиль поверхности </w:t>
            </w:r>
            <w:r>
              <w:lastRenderedPageBreak/>
              <w:t>катания колес.</w:t>
            </w:r>
          </w:p>
        </w:tc>
      </w:tr>
      <w:tr w:rsidR="00BA1753" w14:paraId="2F1D8894" w14:textId="77777777">
        <w:tblPrEx>
          <w:tblBorders>
            <w:insideH w:val="nil"/>
          </w:tblBorders>
        </w:tblPrEx>
        <w:tc>
          <w:tcPr>
            <w:tcW w:w="9070" w:type="dxa"/>
            <w:gridSpan w:val="6"/>
            <w:tcBorders>
              <w:top w:val="nil"/>
            </w:tcBorders>
          </w:tcPr>
          <w:p w14:paraId="247B73FD" w14:textId="77777777" w:rsidR="00BA1753" w:rsidRDefault="00BA1753">
            <w:pPr>
              <w:pStyle w:val="ConsPlusNormal"/>
              <w:jc w:val="both"/>
            </w:pPr>
            <w:r>
              <w:t xml:space="preserve">(в ред. </w:t>
            </w:r>
            <w:hyperlink r:id="rId372">
              <w:r>
                <w:rPr>
                  <w:color w:val="0000FF"/>
                </w:rPr>
                <w:t>Протокола</w:t>
              </w:r>
            </w:hyperlink>
            <w:r>
              <w:t xml:space="preserve"> от 27.11.2020)</w:t>
            </w:r>
          </w:p>
        </w:tc>
      </w:tr>
      <w:tr w:rsidR="00BA1753" w14:paraId="720D6FBF" w14:textId="77777777">
        <w:tc>
          <w:tcPr>
            <w:tcW w:w="9070" w:type="dxa"/>
            <w:gridSpan w:val="6"/>
          </w:tcPr>
          <w:p w14:paraId="1B0D5D2D" w14:textId="77777777" w:rsidR="00BA1753" w:rsidRDefault="00BA1753">
            <w:pPr>
              <w:pStyle w:val="ConsPlusNormal"/>
              <w:jc w:val="both"/>
            </w:pPr>
            <w:r>
              <w:t>2.13 Выщербины по термическим трещинам на поверхности катания обода колеса (613) - местное разрушение в виде выкрашивания металла поверхности катания колеса.</w:t>
            </w:r>
          </w:p>
          <w:p w14:paraId="6ABC3ECB" w14:textId="77777777" w:rsidR="00BA1753" w:rsidRDefault="00BA1753">
            <w:pPr>
              <w:pStyle w:val="ConsPlusNormal"/>
            </w:pPr>
          </w:p>
          <w:p w14:paraId="52C1DB78" w14:textId="77777777" w:rsidR="00BA1753" w:rsidRDefault="00BA1753">
            <w:pPr>
              <w:pStyle w:val="ConsPlusNormal"/>
              <w:jc w:val="right"/>
            </w:pPr>
            <w:r>
              <w:rPr>
                <w:noProof/>
                <w:position w:val="-161"/>
              </w:rPr>
              <w:drawing>
                <wp:inline distT="0" distB="0" distL="0" distR="0" wp14:anchorId="466794FA" wp14:editId="0ECB054D">
                  <wp:extent cx="3620135" cy="2190750"/>
                  <wp:effectExtent l="0" t="0" r="0" b="0"/>
                  <wp:docPr id="1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3">
                            <a:extLst>
                              <a:ext uri="{28A0092B-C50C-407E-A947-70E740481C1C}">
                                <a14:useLocalDpi xmlns:a14="http://schemas.microsoft.com/office/drawing/2010/main" val="0"/>
                              </a:ext>
                            </a:extLst>
                          </a:blip>
                          <a:srcRect/>
                          <a:stretch>
                            <a:fillRect/>
                          </a:stretch>
                        </pic:blipFill>
                        <pic:spPr bwMode="auto">
                          <a:xfrm>
                            <a:off x="0" y="0"/>
                            <a:ext cx="3620135" cy="2190750"/>
                          </a:xfrm>
                          <a:prstGeom prst="rect">
                            <a:avLst/>
                          </a:prstGeom>
                          <a:noFill/>
                          <a:ln>
                            <a:noFill/>
                          </a:ln>
                        </pic:spPr>
                      </pic:pic>
                    </a:graphicData>
                  </a:graphic>
                </wp:inline>
              </w:drawing>
            </w:r>
          </w:p>
        </w:tc>
      </w:tr>
      <w:tr w:rsidR="00BA1753" w14:paraId="724815A5" w14:textId="77777777">
        <w:tblPrEx>
          <w:tblBorders>
            <w:insideH w:val="nil"/>
          </w:tblBorders>
        </w:tblPrEx>
        <w:tc>
          <w:tcPr>
            <w:tcW w:w="4533" w:type="dxa"/>
            <w:gridSpan w:val="3"/>
            <w:tcBorders>
              <w:bottom w:val="nil"/>
            </w:tcBorders>
          </w:tcPr>
          <w:p w14:paraId="0884D479" w14:textId="77777777" w:rsidR="00BA1753" w:rsidRDefault="00BA1753">
            <w:pPr>
              <w:pStyle w:val="ConsPlusNormal"/>
              <w:jc w:val="both"/>
            </w:pPr>
            <w:r>
              <w:t>Визуальный контроль и замеры.</w:t>
            </w:r>
          </w:p>
          <w:p w14:paraId="6AD7D097" w14:textId="77777777" w:rsidR="00BA1753" w:rsidRDefault="00BA1753">
            <w:pPr>
              <w:pStyle w:val="ConsPlusNormal"/>
              <w:jc w:val="both"/>
            </w:pPr>
            <w:r>
              <w:t>Измерение глубины выщербины производят абсолютным шаблоном. Глубина выщербины определяется как разность измерений проката в двух плоскостях - рядом с выщербиной и на выщербине.</w:t>
            </w:r>
          </w:p>
          <w:p w14:paraId="746A1841" w14:textId="77777777" w:rsidR="00BA1753" w:rsidRDefault="00BA1753">
            <w:pPr>
              <w:pStyle w:val="ConsPlusNormal"/>
              <w:jc w:val="both"/>
            </w:pPr>
            <w:r>
              <w:t>В случае, когда выщербина смещена от круга катания, движок абсолютного шаблона смещается по специальной прорези до совпадения его с выщербиной.</w:t>
            </w:r>
          </w:p>
          <w:p w14:paraId="253168EE" w14:textId="77777777" w:rsidR="00BA1753" w:rsidRDefault="00BA1753">
            <w:pPr>
              <w:pStyle w:val="ConsPlusNormal"/>
              <w:jc w:val="both"/>
            </w:pPr>
            <w:r>
              <w:t xml:space="preserve">Длина выщербины на поверхности катания замеряется металлической линейкой </w:t>
            </w:r>
            <w:hyperlink r:id="rId374">
              <w:r>
                <w:rPr>
                  <w:color w:val="0000FF"/>
                </w:rPr>
                <w:t>ГОСТ 427-75</w:t>
              </w:r>
            </w:hyperlink>
            <w:r>
              <w:t>. За длину выщербины принимается максимальное значение, измеренное между двумя точками по границам дефекта (независимо от направленности дефекта).</w:t>
            </w:r>
          </w:p>
        </w:tc>
        <w:tc>
          <w:tcPr>
            <w:tcW w:w="4537" w:type="dxa"/>
            <w:gridSpan w:val="3"/>
            <w:tcBorders>
              <w:bottom w:val="nil"/>
            </w:tcBorders>
          </w:tcPr>
          <w:p w14:paraId="73933AEA" w14:textId="77777777" w:rsidR="00BA1753" w:rsidRDefault="00BA1753">
            <w:pPr>
              <w:pStyle w:val="ConsPlusNormal"/>
              <w:jc w:val="both"/>
            </w:pPr>
            <w:r>
              <w:t>Восстанавливают профиль поверхности катания колес.</w:t>
            </w:r>
          </w:p>
        </w:tc>
      </w:tr>
      <w:tr w:rsidR="00BA1753" w14:paraId="2DFDF1E1" w14:textId="77777777">
        <w:tblPrEx>
          <w:tblBorders>
            <w:insideH w:val="nil"/>
          </w:tblBorders>
        </w:tblPrEx>
        <w:tc>
          <w:tcPr>
            <w:tcW w:w="9070" w:type="dxa"/>
            <w:gridSpan w:val="6"/>
            <w:tcBorders>
              <w:top w:val="nil"/>
            </w:tcBorders>
          </w:tcPr>
          <w:p w14:paraId="527357D9" w14:textId="77777777" w:rsidR="00BA1753" w:rsidRDefault="00BA1753">
            <w:pPr>
              <w:pStyle w:val="ConsPlusNormal"/>
              <w:jc w:val="both"/>
            </w:pPr>
            <w:r>
              <w:t xml:space="preserve">(в ред. </w:t>
            </w:r>
            <w:hyperlink r:id="rId375">
              <w:r>
                <w:rPr>
                  <w:color w:val="0000FF"/>
                </w:rPr>
                <w:t>Протокола</w:t>
              </w:r>
            </w:hyperlink>
            <w:r>
              <w:t xml:space="preserve"> от 27.11.2020)</w:t>
            </w:r>
          </w:p>
        </w:tc>
      </w:tr>
      <w:tr w:rsidR="00BA1753" w14:paraId="5649F0BF" w14:textId="77777777">
        <w:tc>
          <w:tcPr>
            <w:tcW w:w="9070" w:type="dxa"/>
            <w:gridSpan w:val="6"/>
          </w:tcPr>
          <w:p w14:paraId="02351A9C" w14:textId="77777777" w:rsidR="00BA1753" w:rsidRDefault="00BA1753">
            <w:pPr>
              <w:pStyle w:val="ConsPlusNormal"/>
              <w:jc w:val="both"/>
            </w:pPr>
            <w:r>
              <w:lastRenderedPageBreak/>
              <w:t>2.14 Остроконечный накат гребня (311) - выступ, образующийся в результате пластической деформации поверхностных слоев металла гребня в сторону его вершины.</w:t>
            </w:r>
          </w:p>
          <w:p w14:paraId="4A4A8C4B" w14:textId="77777777" w:rsidR="00BA1753" w:rsidRDefault="00BA1753">
            <w:pPr>
              <w:pStyle w:val="ConsPlusNormal"/>
            </w:pPr>
          </w:p>
          <w:p w14:paraId="28F4E6E0" w14:textId="77777777" w:rsidR="00BA1753" w:rsidRDefault="00BA1753">
            <w:pPr>
              <w:pStyle w:val="ConsPlusNormal"/>
              <w:jc w:val="center"/>
            </w:pPr>
            <w:r>
              <w:rPr>
                <w:noProof/>
                <w:position w:val="-159"/>
              </w:rPr>
              <w:drawing>
                <wp:inline distT="0" distB="0" distL="0" distR="0" wp14:anchorId="1D972395" wp14:editId="4A3CBEFB">
                  <wp:extent cx="5161915" cy="2167890"/>
                  <wp:effectExtent l="0" t="0" r="0" b="0"/>
                  <wp:docPr id="1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6">
                            <a:extLst>
                              <a:ext uri="{28A0092B-C50C-407E-A947-70E740481C1C}">
                                <a14:useLocalDpi xmlns:a14="http://schemas.microsoft.com/office/drawing/2010/main" val="0"/>
                              </a:ext>
                            </a:extLst>
                          </a:blip>
                          <a:srcRect/>
                          <a:stretch>
                            <a:fillRect/>
                          </a:stretch>
                        </pic:blipFill>
                        <pic:spPr bwMode="auto">
                          <a:xfrm>
                            <a:off x="0" y="0"/>
                            <a:ext cx="5161915" cy="2167890"/>
                          </a:xfrm>
                          <a:prstGeom prst="rect">
                            <a:avLst/>
                          </a:prstGeom>
                          <a:noFill/>
                          <a:ln>
                            <a:noFill/>
                          </a:ln>
                        </pic:spPr>
                      </pic:pic>
                    </a:graphicData>
                  </a:graphic>
                </wp:inline>
              </w:drawing>
            </w:r>
          </w:p>
        </w:tc>
      </w:tr>
      <w:tr w:rsidR="00BA1753" w14:paraId="535ED4E7" w14:textId="77777777">
        <w:tc>
          <w:tcPr>
            <w:tcW w:w="4533" w:type="dxa"/>
            <w:gridSpan w:val="3"/>
          </w:tcPr>
          <w:p w14:paraId="6DA5B343" w14:textId="77777777" w:rsidR="00BA1753" w:rsidRDefault="00BA1753">
            <w:pPr>
              <w:pStyle w:val="ConsPlusNormal"/>
              <w:jc w:val="both"/>
            </w:pPr>
            <w:r>
              <w:t>Визуальный контроль.</w:t>
            </w:r>
          </w:p>
          <w:p w14:paraId="08DB166B" w14:textId="77777777" w:rsidR="00BA1753" w:rsidRDefault="00BA1753">
            <w:pPr>
              <w:pStyle w:val="ConsPlusNormal"/>
              <w:jc w:val="both"/>
            </w:pPr>
            <w:r>
              <w:t>Браковку колесной пары по остроконечному накату гребня производят с использованием приспособления Т 1436.000.</w:t>
            </w:r>
          </w:p>
        </w:tc>
        <w:tc>
          <w:tcPr>
            <w:tcW w:w="4537" w:type="dxa"/>
            <w:gridSpan w:val="3"/>
          </w:tcPr>
          <w:p w14:paraId="57F7AAC3" w14:textId="77777777" w:rsidR="00BA1753" w:rsidRDefault="00BA1753">
            <w:pPr>
              <w:pStyle w:val="ConsPlusNormal"/>
              <w:jc w:val="both"/>
            </w:pPr>
            <w:r>
              <w:t>Восстанавливают профиль поверхности катания колес.</w:t>
            </w:r>
          </w:p>
        </w:tc>
      </w:tr>
      <w:tr w:rsidR="00BA1753" w14:paraId="28F478DC" w14:textId="77777777">
        <w:tc>
          <w:tcPr>
            <w:tcW w:w="9070" w:type="dxa"/>
            <w:gridSpan w:val="6"/>
          </w:tcPr>
          <w:p w14:paraId="781A887E" w14:textId="77777777" w:rsidR="00BA1753" w:rsidRDefault="00BA1753">
            <w:pPr>
              <w:pStyle w:val="ConsPlusNormal"/>
              <w:jc w:val="both"/>
            </w:pPr>
            <w:r>
              <w:t>2.15 Круговой наплыв на фаску (312) - допустимое в эксплуатации механическое повреждение, характеризующееся смещением металла обода в сторону фаски и образованием наплыва, возвышающегося над наружной поверхностью обода.</w:t>
            </w:r>
          </w:p>
          <w:p w14:paraId="2CF33D2A" w14:textId="77777777" w:rsidR="00BA1753" w:rsidRDefault="00BA1753">
            <w:pPr>
              <w:pStyle w:val="ConsPlusNormal"/>
            </w:pPr>
          </w:p>
          <w:p w14:paraId="0A7E439C" w14:textId="77777777" w:rsidR="00BA1753" w:rsidRDefault="00BA1753">
            <w:pPr>
              <w:pStyle w:val="ConsPlusNormal"/>
              <w:jc w:val="right"/>
            </w:pPr>
            <w:r>
              <w:rPr>
                <w:noProof/>
                <w:position w:val="-159"/>
              </w:rPr>
              <w:drawing>
                <wp:inline distT="0" distB="0" distL="0" distR="0" wp14:anchorId="17777156" wp14:editId="5C43B506">
                  <wp:extent cx="3079115" cy="2162810"/>
                  <wp:effectExtent l="0" t="0" r="0" b="0"/>
                  <wp:docPr id="1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079115" cy="2162810"/>
                          </a:xfrm>
                          <a:prstGeom prst="rect">
                            <a:avLst/>
                          </a:prstGeom>
                          <a:noFill/>
                          <a:ln>
                            <a:noFill/>
                          </a:ln>
                        </pic:spPr>
                      </pic:pic>
                    </a:graphicData>
                  </a:graphic>
                </wp:inline>
              </w:drawing>
            </w:r>
          </w:p>
        </w:tc>
      </w:tr>
      <w:tr w:rsidR="00BA1753" w14:paraId="0A885874" w14:textId="77777777">
        <w:tc>
          <w:tcPr>
            <w:tcW w:w="4533" w:type="dxa"/>
            <w:gridSpan w:val="3"/>
          </w:tcPr>
          <w:p w14:paraId="45CD6ACF" w14:textId="77777777" w:rsidR="00BA1753" w:rsidRDefault="00BA1753">
            <w:pPr>
              <w:pStyle w:val="ConsPlusNormal"/>
              <w:jc w:val="both"/>
            </w:pPr>
            <w:r>
              <w:t>Визуальный контроль.</w:t>
            </w:r>
          </w:p>
        </w:tc>
        <w:tc>
          <w:tcPr>
            <w:tcW w:w="4537" w:type="dxa"/>
            <w:gridSpan w:val="3"/>
          </w:tcPr>
          <w:p w14:paraId="74876DB3" w14:textId="77777777" w:rsidR="00BA1753" w:rsidRDefault="00BA1753">
            <w:pPr>
              <w:pStyle w:val="ConsPlusNormal"/>
              <w:jc w:val="both"/>
            </w:pPr>
            <w:r>
              <w:t>Устраняют восстановлением фаски на колесотокарном станке, а при необходимости восстанавливают профиль поверхности катания колес.</w:t>
            </w:r>
          </w:p>
        </w:tc>
      </w:tr>
      <w:tr w:rsidR="00BA1753" w14:paraId="778E9EA7" w14:textId="77777777">
        <w:tc>
          <w:tcPr>
            <w:tcW w:w="9070" w:type="dxa"/>
            <w:gridSpan w:val="6"/>
          </w:tcPr>
          <w:p w14:paraId="2BB60753" w14:textId="77777777" w:rsidR="00BA1753" w:rsidRDefault="00BA1753">
            <w:pPr>
              <w:pStyle w:val="ConsPlusNormal"/>
              <w:jc w:val="both"/>
            </w:pPr>
            <w:r>
              <w:t>2.16 Местное уширение обода (313) - механическое повреждение, характеризующееся образованием местного наплыва в зоне фаски обода колеса.</w:t>
            </w:r>
          </w:p>
          <w:p w14:paraId="0143C2F0" w14:textId="77777777" w:rsidR="00BA1753" w:rsidRDefault="00BA1753">
            <w:pPr>
              <w:pStyle w:val="ConsPlusNormal"/>
            </w:pPr>
          </w:p>
          <w:p w14:paraId="1F9A251D" w14:textId="77777777" w:rsidR="00BA1753" w:rsidRDefault="00BA1753">
            <w:pPr>
              <w:pStyle w:val="ConsPlusNormal"/>
              <w:jc w:val="right"/>
            </w:pPr>
            <w:r>
              <w:rPr>
                <w:noProof/>
                <w:position w:val="-81"/>
              </w:rPr>
              <w:lastRenderedPageBreak/>
              <w:drawing>
                <wp:inline distT="0" distB="0" distL="0" distR="0" wp14:anchorId="2C849DA5" wp14:editId="76A07D15">
                  <wp:extent cx="1244600" cy="1175385"/>
                  <wp:effectExtent l="0" t="0" r="0" b="0"/>
                  <wp:docPr id="1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244600" cy="1175385"/>
                          </a:xfrm>
                          <a:prstGeom prst="rect">
                            <a:avLst/>
                          </a:prstGeom>
                          <a:noFill/>
                          <a:ln>
                            <a:noFill/>
                          </a:ln>
                        </pic:spPr>
                      </pic:pic>
                    </a:graphicData>
                  </a:graphic>
                </wp:inline>
              </w:drawing>
            </w:r>
          </w:p>
        </w:tc>
      </w:tr>
      <w:tr w:rsidR="00BA1753" w14:paraId="24DCD939" w14:textId="77777777">
        <w:tc>
          <w:tcPr>
            <w:tcW w:w="4533" w:type="dxa"/>
            <w:gridSpan w:val="3"/>
          </w:tcPr>
          <w:p w14:paraId="35695F32" w14:textId="77777777" w:rsidR="00BA1753" w:rsidRDefault="00BA1753">
            <w:pPr>
              <w:pStyle w:val="ConsPlusNormal"/>
              <w:jc w:val="both"/>
            </w:pPr>
            <w:r>
              <w:t>Визуальный контроль.</w:t>
            </w:r>
          </w:p>
          <w:p w14:paraId="2675E066" w14:textId="77777777" w:rsidR="00BA1753" w:rsidRDefault="00BA1753">
            <w:pPr>
              <w:pStyle w:val="ConsPlusNormal"/>
              <w:jc w:val="both"/>
            </w:pPr>
            <w:r>
              <w:t>За величину местного уширения обода принимается разность замеров ширины обода, измеренной в месте наибольшего уширения и в месте, не имеющего его.</w:t>
            </w:r>
          </w:p>
        </w:tc>
        <w:tc>
          <w:tcPr>
            <w:tcW w:w="4537" w:type="dxa"/>
            <w:gridSpan w:val="3"/>
          </w:tcPr>
          <w:p w14:paraId="132E7DBA" w14:textId="77777777" w:rsidR="00BA1753" w:rsidRDefault="00BA1753">
            <w:pPr>
              <w:pStyle w:val="ConsPlusNormal"/>
              <w:jc w:val="both"/>
            </w:pPr>
            <w:r>
              <w:t>Восстанавливают профиль поверхности катания колес.</w:t>
            </w:r>
          </w:p>
          <w:p w14:paraId="799A05C9" w14:textId="77777777" w:rsidR="00BA1753" w:rsidRDefault="00BA1753">
            <w:pPr>
              <w:pStyle w:val="ConsPlusNormal"/>
              <w:jc w:val="both"/>
            </w:pPr>
            <w:r>
              <w:t>При наличии трещин или плен, идущих вглубь обода колесо бракуют.</w:t>
            </w:r>
          </w:p>
        </w:tc>
      </w:tr>
      <w:tr w:rsidR="00BA1753" w14:paraId="26191607" w14:textId="77777777">
        <w:tc>
          <w:tcPr>
            <w:tcW w:w="9070" w:type="dxa"/>
            <w:gridSpan w:val="6"/>
          </w:tcPr>
          <w:p w14:paraId="47861415" w14:textId="77777777" w:rsidR="00BA1753" w:rsidRDefault="00BA1753">
            <w:pPr>
              <w:pStyle w:val="ConsPlusNormal"/>
              <w:jc w:val="both"/>
            </w:pPr>
            <w:r>
              <w:t>2.17 Трещина в диске около обода колеса (411) - нарушение сплошности металла из-за предельного накопления усталостных повреждений в диске колеса или наличия поверхностных и внутренних дефектов.</w:t>
            </w:r>
          </w:p>
          <w:p w14:paraId="7DBD4231" w14:textId="77777777" w:rsidR="00BA1753" w:rsidRDefault="00BA1753">
            <w:pPr>
              <w:pStyle w:val="ConsPlusNormal"/>
            </w:pPr>
          </w:p>
          <w:p w14:paraId="60A14676" w14:textId="77777777" w:rsidR="00BA1753" w:rsidRDefault="00BA1753">
            <w:pPr>
              <w:pStyle w:val="ConsPlusNormal"/>
              <w:jc w:val="right"/>
            </w:pPr>
            <w:r>
              <w:rPr>
                <w:noProof/>
                <w:position w:val="-161"/>
              </w:rPr>
              <w:drawing>
                <wp:inline distT="0" distB="0" distL="0" distR="0" wp14:anchorId="05EB8D09" wp14:editId="388E563B">
                  <wp:extent cx="3192780" cy="2189480"/>
                  <wp:effectExtent l="0" t="0" r="0" b="0"/>
                  <wp:docPr id="1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3192780" cy="2189480"/>
                          </a:xfrm>
                          <a:prstGeom prst="rect">
                            <a:avLst/>
                          </a:prstGeom>
                          <a:noFill/>
                          <a:ln>
                            <a:noFill/>
                          </a:ln>
                        </pic:spPr>
                      </pic:pic>
                    </a:graphicData>
                  </a:graphic>
                </wp:inline>
              </w:drawing>
            </w:r>
          </w:p>
        </w:tc>
      </w:tr>
      <w:tr w:rsidR="00BA1753" w14:paraId="4B3169E4" w14:textId="77777777">
        <w:tc>
          <w:tcPr>
            <w:tcW w:w="4533" w:type="dxa"/>
            <w:gridSpan w:val="3"/>
          </w:tcPr>
          <w:p w14:paraId="2B6ED95E" w14:textId="77777777" w:rsidR="00BA1753" w:rsidRDefault="00BA1753">
            <w:pPr>
              <w:pStyle w:val="ConsPlusNormal"/>
              <w:jc w:val="both"/>
            </w:pPr>
            <w:r>
              <w:t>Визуальный контроль и НК.</w:t>
            </w:r>
          </w:p>
        </w:tc>
        <w:tc>
          <w:tcPr>
            <w:tcW w:w="4537" w:type="dxa"/>
            <w:gridSpan w:val="3"/>
          </w:tcPr>
          <w:p w14:paraId="5695C849" w14:textId="77777777" w:rsidR="00BA1753" w:rsidRDefault="00BA1753">
            <w:pPr>
              <w:pStyle w:val="ConsPlusNormal"/>
              <w:jc w:val="both"/>
            </w:pPr>
            <w:r>
              <w:t>Колесо бракуют.</w:t>
            </w:r>
          </w:p>
        </w:tc>
      </w:tr>
      <w:tr w:rsidR="00BA1753" w14:paraId="15369F1D" w14:textId="77777777">
        <w:tc>
          <w:tcPr>
            <w:tcW w:w="9070" w:type="dxa"/>
            <w:gridSpan w:val="6"/>
          </w:tcPr>
          <w:p w14:paraId="41B833B5" w14:textId="77777777" w:rsidR="00BA1753" w:rsidRDefault="00BA1753">
            <w:pPr>
              <w:pStyle w:val="ConsPlusNormal"/>
              <w:jc w:val="both"/>
            </w:pPr>
            <w:r>
              <w:t>2.18 Трещина в диске около ступицы колеса (515) - нарушение сплошности металла из-за накопления циклической усталости и несоблюдения технологии изготовления колес.</w:t>
            </w:r>
          </w:p>
          <w:p w14:paraId="52A48576" w14:textId="77777777" w:rsidR="00BA1753" w:rsidRDefault="00BA1753">
            <w:pPr>
              <w:pStyle w:val="ConsPlusNormal"/>
            </w:pPr>
          </w:p>
          <w:p w14:paraId="0CA0F07D" w14:textId="77777777" w:rsidR="00BA1753" w:rsidRDefault="00BA1753">
            <w:pPr>
              <w:pStyle w:val="ConsPlusNormal"/>
              <w:jc w:val="right"/>
            </w:pPr>
            <w:r>
              <w:rPr>
                <w:noProof/>
                <w:position w:val="-159"/>
              </w:rPr>
              <w:drawing>
                <wp:inline distT="0" distB="0" distL="0" distR="0" wp14:anchorId="478EE59B" wp14:editId="500B52C9">
                  <wp:extent cx="3522980" cy="2171065"/>
                  <wp:effectExtent l="0" t="0" r="0" b="0"/>
                  <wp:docPr id="1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0">
                            <a:extLst>
                              <a:ext uri="{28A0092B-C50C-407E-A947-70E740481C1C}">
                                <a14:useLocalDpi xmlns:a14="http://schemas.microsoft.com/office/drawing/2010/main" val="0"/>
                              </a:ext>
                            </a:extLst>
                          </a:blip>
                          <a:srcRect/>
                          <a:stretch>
                            <a:fillRect/>
                          </a:stretch>
                        </pic:blipFill>
                        <pic:spPr bwMode="auto">
                          <a:xfrm>
                            <a:off x="0" y="0"/>
                            <a:ext cx="3522980" cy="2171065"/>
                          </a:xfrm>
                          <a:prstGeom prst="rect">
                            <a:avLst/>
                          </a:prstGeom>
                          <a:noFill/>
                          <a:ln>
                            <a:noFill/>
                          </a:ln>
                        </pic:spPr>
                      </pic:pic>
                    </a:graphicData>
                  </a:graphic>
                </wp:inline>
              </w:drawing>
            </w:r>
          </w:p>
        </w:tc>
      </w:tr>
      <w:tr w:rsidR="00BA1753" w14:paraId="0F5D9EA5" w14:textId="77777777">
        <w:tc>
          <w:tcPr>
            <w:tcW w:w="4533" w:type="dxa"/>
            <w:gridSpan w:val="3"/>
          </w:tcPr>
          <w:p w14:paraId="6B82DBBF" w14:textId="77777777" w:rsidR="00BA1753" w:rsidRDefault="00BA1753">
            <w:pPr>
              <w:pStyle w:val="ConsPlusNormal"/>
              <w:jc w:val="both"/>
            </w:pPr>
            <w:r>
              <w:t>Визуальный контроль и НК.</w:t>
            </w:r>
          </w:p>
        </w:tc>
        <w:tc>
          <w:tcPr>
            <w:tcW w:w="4537" w:type="dxa"/>
            <w:gridSpan w:val="3"/>
          </w:tcPr>
          <w:p w14:paraId="163521C7" w14:textId="77777777" w:rsidR="00BA1753" w:rsidRDefault="00BA1753">
            <w:pPr>
              <w:pStyle w:val="ConsPlusNormal"/>
              <w:jc w:val="both"/>
            </w:pPr>
            <w:r>
              <w:t>Колесо бракуют.</w:t>
            </w:r>
          </w:p>
        </w:tc>
      </w:tr>
      <w:tr w:rsidR="00BA1753" w14:paraId="202249CC" w14:textId="77777777">
        <w:tc>
          <w:tcPr>
            <w:tcW w:w="9070" w:type="dxa"/>
            <w:gridSpan w:val="6"/>
          </w:tcPr>
          <w:p w14:paraId="159BE122" w14:textId="77777777" w:rsidR="00BA1753" w:rsidRDefault="00BA1753">
            <w:pPr>
              <w:pStyle w:val="ConsPlusNormal"/>
              <w:jc w:val="both"/>
            </w:pPr>
            <w:r>
              <w:t>2.19 Закат или складка металла в диске колеса (512) - нарушения сплошности металла из-за несоблюдения технологии изготовления колес.</w:t>
            </w:r>
          </w:p>
          <w:p w14:paraId="181889E1" w14:textId="77777777" w:rsidR="00BA1753" w:rsidRDefault="00BA1753">
            <w:pPr>
              <w:pStyle w:val="ConsPlusNormal"/>
            </w:pPr>
          </w:p>
          <w:p w14:paraId="006E3CE2" w14:textId="77777777" w:rsidR="00BA1753" w:rsidRDefault="00BA1753">
            <w:pPr>
              <w:pStyle w:val="ConsPlusNormal"/>
              <w:jc w:val="right"/>
            </w:pPr>
            <w:r>
              <w:rPr>
                <w:noProof/>
                <w:position w:val="-159"/>
              </w:rPr>
              <w:drawing>
                <wp:inline distT="0" distB="0" distL="0" distR="0" wp14:anchorId="5D73BCF0" wp14:editId="3C242DD0">
                  <wp:extent cx="3075305" cy="2170430"/>
                  <wp:effectExtent l="0" t="0" r="0" b="0"/>
                  <wp:docPr id="1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3075305" cy="2170430"/>
                          </a:xfrm>
                          <a:prstGeom prst="rect">
                            <a:avLst/>
                          </a:prstGeom>
                          <a:noFill/>
                          <a:ln>
                            <a:noFill/>
                          </a:ln>
                        </pic:spPr>
                      </pic:pic>
                    </a:graphicData>
                  </a:graphic>
                </wp:inline>
              </w:drawing>
            </w:r>
          </w:p>
        </w:tc>
      </w:tr>
      <w:tr w:rsidR="00BA1753" w14:paraId="55E51543" w14:textId="77777777">
        <w:tc>
          <w:tcPr>
            <w:tcW w:w="4533" w:type="dxa"/>
            <w:gridSpan w:val="3"/>
          </w:tcPr>
          <w:p w14:paraId="5E75EA94" w14:textId="77777777" w:rsidR="00BA1753" w:rsidRDefault="00BA1753">
            <w:pPr>
              <w:pStyle w:val="ConsPlusNormal"/>
              <w:jc w:val="both"/>
            </w:pPr>
            <w:r>
              <w:t>Визуальный контроль и НК.</w:t>
            </w:r>
          </w:p>
          <w:p w14:paraId="6CB52271" w14:textId="77777777" w:rsidR="00BA1753" w:rsidRDefault="00BA1753">
            <w:pPr>
              <w:pStyle w:val="ConsPlusNormal"/>
              <w:jc w:val="both"/>
            </w:pPr>
            <w:r>
              <w:t>По внешнему виду дефект представляет собой тонкую извилистую трещину, распространяющуюся в окружном или радиальном направлениях по диску колеса.</w:t>
            </w:r>
          </w:p>
        </w:tc>
        <w:tc>
          <w:tcPr>
            <w:tcW w:w="4537" w:type="dxa"/>
            <w:gridSpan w:val="3"/>
          </w:tcPr>
          <w:p w14:paraId="7BF73625" w14:textId="77777777" w:rsidR="00BA1753" w:rsidRDefault="00BA1753">
            <w:pPr>
              <w:pStyle w:val="ConsPlusNormal"/>
              <w:jc w:val="both"/>
            </w:pPr>
            <w:r>
              <w:t>Колесо бракуют.</w:t>
            </w:r>
          </w:p>
        </w:tc>
      </w:tr>
      <w:tr w:rsidR="00BA1753" w14:paraId="6BB42D3D" w14:textId="77777777">
        <w:tc>
          <w:tcPr>
            <w:tcW w:w="9070" w:type="dxa"/>
            <w:gridSpan w:val="6"/>
          </w:tcPr>
          <w:p w14:paraId="506D93DD" w14:textId="77777777" w:rsidR="00BA1753" w:rsidRDefault="00BA1753">
            <w:pPr>
              <w:pStyle w:val="ConsPlusNormal"/>
              <w:jc w:val="both"/>
            </w:pPr>
            <w:r>
              <w:t>2.20 Радиальная трещина колеса (516) - нарушение сплошности металла в результате действия циклических нагрузок при наличии в ободе колеса дефектов металлургического происхождения.</w:t>
            </w:r>
          </w:p>
          <w:p w14:paraId="16CE6E0A" w14:textId="77777777" w:rsidR="00BA1753" w:rsidRDefault="00BA1753">
            <w:pPr>
              <w:pStyle w:val="ConsPlusNormal"/>
            </w:pPr>
          </w:p>
          <w:p w14:paraId="08602691" w14:textId="77777777" w:rsidR="00BA1753" w:rsidRDefault="00BA1753">
            <w:pPr>
              <w:pStyle w:val="ConsPlusNormal"/>
              <w:jc w:val="right"/>
            </w:pPr>
            <w:r>
              <w:rPr>
                <w:noProof/>
                <w:position w:val="-159"/>
              </w:rPr>
              <w:drawing>
                <wp:inline distT="0" distB="0" distL="0" distR="0" wp14:anchorId="52FE4A3F" wp14:editId="007329E2">
                  <wp:extent cx="2917825" cy="2164080"/>
                  <wp:effectExtent l="0" t="0" r="0" b="0"/>
                  <wp:docPr id="1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917825" cy="2164080"/>
                          </a:xfrm>
                          <a:prstGeom prst="rect">
                            <a:avLst/>
                          </a:prstGeom>
                          <a:noFill/>
                          <a:ln>
                            <a:noFill/>
                          </a:ln>
                        </pic:spPr>
                      </pic:pic>
                    </a:graphicData>
                  </a:graphic>
                </wp:inline>
              </w:drawing>
            </w:r>
          </w:p>
        </w:tc>
      </w:tr>
      <w:tr w:rsidR="00BA1753" w14:paraId="1A4EFADF" w14:textId="77777777">
        <w:tc>
          <w:tcPr>
            <w:tcW w:w="4533" w:type="dxa"/>
            <w:gridSpan w:val="3"/>
          </w:tcPr>
          <w:p w14:paraId="7A386F93" w14:textId="77777777" w:rsidR="00BA1753" w:rsidRDefault="00BA1753">
            <w:pPr>
              <w:pStyle w:val="ConsPlusNormal"/>
              <w:jc w:val="both"/>
            </w:pPr>
            <w:r>
              <w:t>Визуальный контроль и НК.</w:t>
            </w:r>
          </w:p>
          <w:p w14:paraId="621D4253" w14:textId="77777777" w:rsidR="00BA1753" w:rsidRDefault="00BA1753">
            <w:pPr>
              <w:pStyle w:val="ConsPlusNormal"/>
              <w:jc w:val="both"/>
            </w:pPr>
            <w:r>
              <w:t>Трещина сквозная с внутренней и наружной сторон колеса с выходом и без выхода на поверхность катания.</w:t>
            </w:r>
          </w:p>
        </w:tc>
        <w:tc>
          <w:tcPr>
            <w:tcW w:w="4537" w:type="dxa"/>
            <w:gridSpan w:val="3"/>
          </w:tcPr>
          <w:p w14:paraId="178667F6" w14:textId="77777777" w:rsidR="00BA1753" w:rsidRDefault="00BA1753">
            <w:pPr>
              <w:pStyle w:val="ConsPlusNormal"/>
              <w:jc w:val="both"/>
            </w:pPr>
            <w:r>
              <w:t>Колесо бракуют.</w:t>
            </w:r>
          </w:p>
        </w:tc>
      </w:tr>
      <w:tr w:rsidR="00BA1753" w14:paraId="32F8E23F" w14:textId="77777777">
        <w:tc>
          <w:tcPr>
            <w:tcW w:w="9070" w:type="dxa"/>
            <w:gridSpan w:val="6"/>
          </w:tcPr>
          <w:p w14:paraId="62FB00D2" w14:textId="77777777" w:rsidR="00BA1753" w:rsidRDefault="00BA1753">
            <w:pPr>
              <w:pStyle w:val="ConsPlusNormal"/>
              <w:jc w:val="both"/>
            </w:pPr>
            <w:r>
              <w:t>2.21 Трещина в ступице колеса (514) - нарушение сплошности металла из-за несоблюдения технологии изготовления колес.</w:t>
            </w:r>
          </w:p>
          <w:p w14:paraId="525B60E3" w14:textId="77777777" w:rsidR="00BA1753" w:rsidRDefault="00BA1753">
            <w:pPr>
              <w:pStyle w:val="ConsPlusNormal"/>
            </w:pPr>
          </w:p>
          <w:p w14:paraId="16A0D430" w14:textId="77777777" w:rsidR="00BA1753" w:rsidRDefault="00BA1753">
            <w:pPr>
              <w:pStyle w:val="ConsPlusNormal"/>
              <w:jc w:val="right"/>
            </w:pPr>
            <w:r>
              <w:rPr>
                <w:noProof/>
                <w:position w:val="-160"/>
              </w:rPr>
              <w:lastRenderedPageBreak/>
              <w:drawing>
                <wp:inline distT="0" distB="0" distL="0" distR="0" wp14:anchorId="5D1A7228" wp14:editId="5A9A4511">
                  <wp:extent cx="2404745" cy="2178685"/>
                  <wp:effectExtent l="0" t="0" r="0" b="0"/>
                  <wp:docPr id="1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404745" cy="2178685"/>
                          </a:xfrm>
                          <a:prstGeom prst="rect">
                            <a:avLst/>
                          </a:prstGeom>
                          <a:noFill/>
                          <a:ln>
                            <a:noFill/>
                          </a:ln>
                        </pic:spPr>
                      </pic:pic>
                    </a:graphicData>
                  </a:graphic>
                </wp:inline>
              </w:drawing>
            </w:r>
          </w:p>
        </w:tc>
      </w:tr>
      <w:tr w:rsidR="00BA1753" w14:paraId="1656B621" w14:textId="77777777">
        <w:tc>
          <w:tcPr>
            <w:tcW w:w="4533" w:type="dxa"/>
            <w:gridSpan w:val="3"/>
          </w:tcPr>
          <w:p w14:paraId="110C5631" w14:textId="77777777" w:rsidR="00BA1753" w:rsidRDefault="00BA1753">
            <w:pPr>
              <w:pStyle w:val="ConsPlusNormal"/>
              <w:jc w:val="both"/>
            </w:pPr>
            <w:r>
              <w:t>Визуальный контроль и НК торца ступицы.</w:t>
            </w:r>
          </w:p>
        </w:tc>
        <w:tc>
          <w:tcPr>
            <w:tcW w:w="4537" w:type="dxa"/>
            <w:gridSpan w:val="3"/>
          </w:tcPr>
          <w:p w14:paraId="21535E55" w14:textId="77777777" w:rsidR="00BA1753" w:rsidRDefault="00BA1753">
            <w:pPr>
              <w:pStyle w:val="ConsPlusNormal"/>
              <w:jc w:val="both"/>
            </w:pPr>
            <w:r>
              <w:t>Колесо бракуют.</w:t>
            </w:r>
          </w:p>
        </w:tc>
      </w:tr>
      <w:tr w:rsidR="00BA1753" w14:paraId="2EC86072" w14:textId="77777777">
        <w:tc>
          <w:tcPr>
            <w:tcW w:w="9070" w:type="dxa"/>
            <w:gridSpan w:val="6"/>
          </w:tcPr>
          <w:p w14:paraId="1795BBE6" w14:textId="77777777" w:rsidR="00BA1753" w:rsidRDefault="00BA1753">
            <w:pPr>
              <w:pStyle w:val="ConsPlusNormal"/>
              <w:jc w:val="both"/>
            </w:pPr>
            <w:r>
              <w:t>2.22 Термические трещины на поверхности катания обода колеса (412) - нарушение сплошности металла в виде параллельных наклонных трещин термоусталостного происхождения по периметру поверхности катания колеса.</w:t>
            </w:r>
          </w:p>
          <w:p w14:paraId="66562AF6" w14:textId="77777777" w:rsidR="00BA1753" w:rsidRDefault="00BA1753">
            <w:pPr>
              <w:pStyle w:val="ConsPlusNormal"/>
            </w:pPr>
          </w:p>
          <w:p w14:paraId="12BB195B" w14:textId="77777777" w:rsidR="00BA1753" w:rsidRDefault="00BA1753">
            <w:pPr>
              <w:pStyle w:val="ConsPlusNormal"/>
              <w:jc w:val="right"/>
            </w:pPr>
            <w:r>
              <w:rPr>
                <w:noProof/>
                <w:position w:val="-108"/>
              </w:rPr>
              <w:drawing>
                <wp:inline distT="0" distB="0" distL="0" distR="0" wp14:anchorId="6B588EFD" wp14:editId="3F727CBE">
                  <wp:extent cx="5125720" cy="1515745"/>
                  <wp:effectExtent l="0" t="0" r="0" b="0"/>
                  <wp:docPr id="1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4">
                            <a:extLst>
                              <a:ext uri="{28A0092B-C50C-407E-A947-70E740481C1C}">
                                <a14:useLocalDpi xmlns:a14="http://schemas.microsoft.com/office/drawing/2010/main" val="0"/>
                              </a:ext>
                            </a:extLst>
                          </a:blip>
                          <a:srcRect/>
                          <a:stretch>
                            <a:fillRect/>
                          </a:stretch>
                        </pic:blipFill>
                        <pic:spPr bwMode="auto">
                          <a:xfrm>
                            <a:off x="0" y="0"/>
                            <a:ext cx="5125720" cy="1515745"/>
                          </a:xfrm>
                          <a:prstGeom prst="rect">
                            <a:avLst/>
                          </a:prstGeom>
                          <a:noFill/>
                          <a:ln>
                            <a:noFill/>
                          </a:ln>
                        </pic:spPr>
                      </pic:pic>
                    </a:graphicData>
                  </a:graphic>
                </wp:inline>
              </w:drawing>
            </w:r>
          </w:p>
        </w:tc>
      </w:tr>
      <w:tr w:rsidR="00BA1753" w14:paraId="79E6FF43" w14:textId="77777777">
        <w:tc>
          <w:tcPr>
            <w:tcW w:w="4533" w:type="dxa"/>
            <w:gridSpan w:val="3"/>
          </w:tcPr>
          <w:p w14:paraId="5828CB95" w14:textId="77777777" w:rsidR="00BA1753" w:rsidRDefault="00BA1753">
            <w:pPr>
              <w:pStyle w:val="ConsPlusNormal"/>
              <w:jc w:val="both"/>
            </w:pPr>
            <w:r>
              <w:t>Визуальный контроль.</w:t>
            </w:r>
          </w:p>
        </w:tc>
        <w:tc>
          <w:tcPr>
            <w:tcW w:w="4537" w:type="dxa"/>
            <w:gridSpan w:val="3"/>
          </w:tcPr>
          <w:p w14:paraId="3016E8A0" w14:textId="77777777" w:rsidR="00BA1753" w:rsidRDefault="00BA1753">
            <w:pPr>
              <w:pStyle w:val="ConsPlusNormal"/>
              <w:jc w:val="both"/>
            </w:pPr>
            <w:r>
              <w:t>Восстанавливают профиль поверхности катания колес.</w:t>
            </w:r>
          </w:p>
        </w:tc>
      </w:tr>
      <w:tr w:rsidR="00BA1753" w14:paraId="4846B7EA" w14:textId="77777777">
        <w:tc>
          <w:tcPr>
            <w:tcW w:w="9070" w:type="dxa"/>
            <w:gridSpan w:val="6"/>
          </w:tcPr>
          <w:p w14:paraId="2DDBB5F0" w14:textId="77777777" w:rsidR="00BA1753" w:rsidRDefault="00BA1753">
            <w:pPr>
              <w:pStyle w:val="ConsPlusNormal"/>
              <w:jc w:val="both"/>
            </w:pPr>
            <w:r>
              <w:t>2.23 Продольные трещины, закаты, плены, расслоения и неметаллические включения в ободе колеса (511) - нарушения сплошности металла из-за несоблюдения технологии изготовления колес.</w:t>
            </w:r>
          </w:p>
          <w:p w14:paraId="60DF70C2" w14:textId="77777777" w:rsidR="00BA1753" w:rsidRDefault="00BA1753">
            <w:pPr>
              <w:pStyle w:val="ConsPlusNormal"/>
            </w:pPr>
          </w:p>
          <w:p w14:paraId="76F5A1A2" w14:textId="77777777" w:rsidR="00BA1753" w:rsidRDefault="00BA1753">
            <w:pPr>
              <w:pStyle w:val="ConsPlusNormal"/>
              <w:jc w:val="center"/>
            </w:pPr>
            <w:r>
              <w:rPr>
                <w:noProof/>
                <w:position w:val="-62"/>
              </w:rPr>
              <w:drawing>
                <wp:inline distT="0" distB="0" distL="0" distR="0" wp14:anchorId="2628502E" wp14:editId="7398AF4D">
                  <wp:extent cx="5119370" cy="929005"/>
                  <wp:effectExtent l="0" t="0" r="0" b="0"/>
                  <wp:docPr id="1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5">
                            <a:extLst>
                              <a:ext uri="{28A0092B-C50C-407E-A947-70E740481C1C}">
                                <a14:useLocalDpi xmlns:a14="http://schemas.microsoft.com/office/drawing/2010/main" val="0"/>
                              </a:ext>
                            </a:extLst>
                          </a:blip>
                          <a:srcRect/>
                          <a:stretch>
                            <a:fillRect/>
                          </a:stretch>
                        </pic:blipFill>
                        <pic:spPr bwMode="auto">
                          <a:xfrm>
                            <a:off x="0" y="0"/>
                            <a:ext cx="5119370" cy="929005"/>
                          </a:xfrm>
                          <a:prstGeom prst="rect">
                            <a:avLst/>
                          </a:prstGeom>
                          <a:noFill/>
                          <a:ln>
                            <a:noFill/>
                          </a:ln>
                        </pic:spPr>
                      </pic:pic>
                    </a:graphicData>
                  </a:graphic>
                </wp:inline>
              </w:drawing>
            </w:r>
          </w:p>
        </w:tc>
      </w:tr>
      <w:tr w:rsidR="00BA1753" w14:paraId="203FA8EB" w14:textId="77777777">
        <w:tc>
          <w:tcPr>
            <w:tcW w:w="4533" w:type="dxa"/>
            <w:gridSpan w:val="3"/>
          </w:tcPr>
          <w:p w14:paraId="5C0A73C8" w14:textId="77777777" w:rsidR="00BA1753" w:rsidRDefault="00BA1753">
            <w:pPr>
              <w:pStyle w:val="ConsPlusNormal"/>
              <w:jc w:val="both"/>
            </w:pPr>
            <w:r>
              <w:t>Визуальный контроль и НК.</w:t>
            </w:r>
          </w:p>
        </w:tc>
        <w:tc>
          <w:tcPr>
            <w:tcW w:w="4537" w:type="dxa"/>
            <w:gridSpan w:val="3"/>
          </w:tcPr>
          <w:p w14:paraId="1808AF74" w14:textId="77777777" w:rsidR="00BA1753" w:rsidRDefault="00BA1753">
            <w:pPr>
              <w:pStyle w:val="ConsPlusNormal"/>
              <w:jc w:val="both"/>
            </w:pPr>
            <w:r>
              <w:t>Колесо бракуют.</w:t>
            </w:r>
          </w:p>
        </w:tc>
      </w:tr>
      <w:tr w:rsidR="00BA1753" w14:paraId="5E67E72A" w14:textId="77777777">
        <w:tc>
          <w:tcPr>
            <w:tcW w:w="9070" w:type="dxa"/>
            <w:gridSpan w:val="6"/>
          </w:tcPr>
          <w:p w14:paraId="4540068E" w14:textId="77777777" w:rsidR="00BA1753" w:rsidRDefault="00BA1753">
            <w:pPr>
              <w:pStyle w:val="ConsPlusNormal"/>
              <w:jc w:val="both"/>
            </w:pPr>
            <w:r>
              <w:t>2.24 Поперечная трещина на поверхности катания обода колеса (513) - нарушение сплошности металла из-за несоблюдения технологии изготовления колес.</w:t>
            </w:r>
          </w:p>
          <w:p w14:paraId="44483E7E" w14:textId="77777777" w:rsidR="00BA1753" w:rsidRDefault="00BA1753">
            <w:pPr>
              <w:pStyle w:val="ConsPlusNormal"/>
            </w:pPr>
          </w:p>
          <w:p w14:paraId="22923780" w14:textId="77777777" w:rsidR="00BA1753" w:rsidRDefault="00BA1753">
            <w:pPr>
              <w:pStyle w:val="ConsPlusNormal"/>
              <w:jc w:val="right"/>
            </w:pPr>
            <w:r>
              <w:rPr>
                <w:noProof/>
                <w:position w:val="-160"/>
              </w:rPr>
              <w:lastRenderedPageBreak/>
              <w:drawing>
                <wp:inline distT="0" distB="0" distL="0" distR="0" wp14:anchorId="438A1ED3" wp14:editId="24CD5640">
                  <wp:extent cx="3808095" cy="2174875"/>
                  <wp:effectExtent l="0" t="0" r="0" b="0"/>
                  <wp:docPr id="1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6">
                            <a:extLst>
                              <a:ext uri="{28A0092B-C50C-407E-A947-70E740481C1C}">
                                <a14:useLocalDpi xmlns:a14="http://schemas.microsoft.com/office/drawing/2010/main" val="0"/>
                              </a:ext>
                            </a:extLst>
                          </a:blip>
                          <a:srcRect/>
                          <a:stretch>
                            <a:fillRect/>
                          </a:stretch>
                        </pic:blipFill>
                        <pic:spPr bwMode="auto">
                          <a:xfrm>
                            <a:off x="0" y="0"/>
                            <a:ext cx="3808095" cy="2174875"/>
                          </a:xfrm>
                          <a:prstGeom prst="rect">
                            <a:avLst/>
                          </a:prstGeom>
                          <a:noFill/>
                          <a:ln>
                            <a:noFill/>
                          </a:ln>
                        </pic:spPr>
                      </pic:pic>
                    </a:graphicData>
                  </a:graphic>
                </wp:inline>
              </w:drawing>
            </w:r>
          </w:p>
        </w:tc>
      </w:tr>
      <w:tr w:rsidR="00BA1753" w14:paraId="6D70780F" w14:textId="77777777">
        <w:tc>
          <w:tcPr>
            <w:tcW w:w="4533" w:type="dxa"/>
            <w:gridSpan w:val="3"/>
          </w:tcPr>
          <w:p w14:paraId="531C22E7" w14:textId="77777777" w:rsidR="00BA1753" w:rsidRDefault="00BA1753">
            <w:pPr>
              <w:pStyle w:val="ConsPlusNormal"/>
              <w:jc w:val="both"/>
            </w:pPr>
            <w:r>
              <w:t>Визуальный контроль и НК.</w:t>
            </w:r>
          </w:p>
        </w:tc>
        <w:tc>
          <w:tcPr>
            <w:tcW w:w="4537" w:type="dxa"/>
            <w:gridSpan w:val="3"/>
          </w:tcPr>
          <w:p w14:paraId="7973E04A" w14:textId="77777777" w:rsidR="00BA1753" w:rsidRDefault="00BA1753">
            <w:pPr>
              <w:pStyle w:val="ConsPlusNormal"/>
              <w:jc w:val="both"/>
            </w:pPr>
            <w:r>
              <w:t>Колесо бракуют.</w:t>
            </w:r>
          </w:p>
        </w:tc>
      </w:tr>
      <w:tr w:rsidR="00BA1753" w14:paraId="7B40BB58" w14:textId="77777777">
        <w:tc>
          <w:tcPr>
            <w:tcW w:w="9070" w:type="dxa"/>
            <w:gridSpan w:val="6"/>
          </w:tcPr>
          <w:p w14:paraId="0EBAB6FC" w14:textId="77777777" w:rsidR="00BA1753" w:rsidRDefault="00BA1753">
            <w:pPr>
              <w:pStyle w:val="ConsPlusNormal"/>
              <w:jc w:val="both"/>
            </w:pPr>
            <w:r>
              <w:t>2.25 Трещина гребня колеса (517) - нарушение сплошности металла из-за несоблюдения технологии изготовления или ремонта колес.</w:t>
            </w:r>
          </w:p>
          <w:p w14:paraId="2C0AABCD" w14:textId="77777777" w:rsidR="00BA1753" w:rsidRDefault="00BA1753">
            <w:pPr>
              <w:pStyle w:val="ConsPlusNormal"/>
            </w:pPr>
          </w:p>
          <w:p w14:paraId="306DB18A" w14:textId="77777777" w:rsidR="00BA1753" w:rsidRDefault="00BA1753">
            <w:pPr>
              <w:pStyle w:val="ConsPlusNormal"/>
              <w:jc w:val="right"/>
            </w:pPr>
            <w:r>
              <w:rPr>
                <w:noProof/>
                <w:position w:val="-160"/>
              </w:rPr>
              <w:drawing>
                <wp:inline distT="0" distB="0" distL="0" distR="0" wp14:anchorId="7472A7AB" wp14:editId="6D9743D4">
                  <wp:extent cx="3918585" cy="2180590"/>
                  <wp:effectExtent l="0" t="0" r="0" b="0"/>
                  <wp:docPr id="1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7">
                            <a:extLst>
                              <a:ext uri="{28A0092B-C50C-407E-A947-70E740481C1C}">
                                <a14:useLocalDpi xmlns:a14="http://schemas.microsoft.com/office/drawing/2010/main" val="0"/>
                              </a:ext>
                            </a:extLst>
                          </a:blip>
                          <a:srcRect/>
                          <a:stretch>
                            <a:fillRect/>
                          </a:stretch>
                        </pic:blipFill>
                        <pic:spPr bwMode="auto">
                          <a:xfrm>
                            <a:off x="0" y="0"/>
                            <a:ext cx="3918585" cy="2180590"/>
                          </a:xfrm>
                          <a:prstGeom prst="rect">
                            <a:avLst/>
                          </a:prstGeom>
                          <a:noFill/>
                          <a:ln>
                            <a:noFill/>
                          </a:ln>
                        </pic:spPr>
                      </pic:pic>
                    </a:graphicData>
                  </a:graphic>
                </wp:inline>
              </w:drawing>
            </w:r>
          </w:p>
        </w:tc>
      </w:tr>
      <w:tr w:rsidR="00BA1753" w14:paraId="321BC732" w14:textId="77777777">
        <w:tc>
          <w:tcPr>
            <w:tcW w:w="4533" w:type="dxa"/>
            <w:gridSpan w:val="3"/>
          </w:tcPr>
          <w:p w14:paraId="7D60125B" w14:textId="77777777" w:rsidR="00BA1753" w:rsidRDefault="00BA1753">
            <w:pPr>
              <w:pStyle w:val="ConsPlusNormal"/>
              <w:jc w:val="both"/>
            </w:pPr>
            <w:r>
              <w:t>Визуальный контроль и НК.</w:t>
            </w:r>
          </w:p>
        </w:tc>
        <w:tc>
          <w:tcPr>
            <w:tcW w:w="4537" w:type="dxa"/>
            <w:gridSpan w:val="3"/>
          </w:tcPr>
          <w:p w14:paraId="69AD22C5" w14:textId="77777777" w:rsidR="00BA1753" w:rsidRDefault="00BA1753">
            <w:pPr>
              <w:pStyle w:val="ConsPlusNormal"/>
              <w:jc w:val="both"/>
            </w:pPr>
            <w:r>
              <w:t>Колесо бракуют.</w:t>
            </w:r>
          </w:p>
        </w:tc>
      </w:tr>
      <w:tr w:rsidR="00BA1753" w14:paraId="152D305F" w14:textId="77777777">
        <w:tc>
          <w:tcPr>
            <w:tcW w:w="9070" w:type="dxa"/>
            <w:gridSpan w:val="6"/>
          </w:tcPr>
          <w:p w14:paraId="6EB584A8" w14:textId="77777777" w:rsidR="00BA1753" w:rsidRDefault="00BA1753">
            <w:pPr>
              <w:pStyle w:val="ConsPlusNormal"/>
              <w:jc w:val="both"/>
            </w:pPr>
            <w:r>
              <w:t>2.26 Откол наружной боковой поверхности обода колеса (614) - местное разрушение в виде откола металла у наружной грани в районе фаски обода колеса, характеризующееся значительной глубиной и протяженностью.</w:t>
            </w:r>
          </w:p>
          <w:p w14:paraId="44AF036A" w14:textId="77777777" w:rsidR="00BA1753" w:rsidRDefault="00BA1753">
            <w:pPr>
              <w:pStyle w:val="ConsPlusNormal"/>
            </w:pPr>
          </w:p>
          <w:p w14:paraId="0922C005" w14:textId="77777777" w:rsidR="00BA1753" w:rsidRDefault="00BA1753">
            <w:pPr>
              <w:pStyle w:val="ConsPlusNormal"/>
              <w:jc w:val="right"/>
            </w:pPr>
            <w:r>
              <w:rPr>
                <w:noProof/>
                <w:position w:val="-160"/>
              </w:rPr>
              <w:drawing>
                <wp:inline distT="0" distB="0" distL="0" distR="0" wp14:anchorId="5F120DD5" wp14:editId="52A97AEC">
                  <wp:extent cx="3354070" cy="2176145"/>
                  <wp:effectExtent l="0" t="0" r="0" b="0"/>
                  <wp:docPr id="1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3354070" cy="2176145"/>
                          </a:xfrm>
                          <a:prstGeom prst="rect">
                            <a:avLst/>
                          </a:prstGeom>
                          <a:noFill/>
                          <a:ln>
                            <a:noFill/>
                          </a:ln>
                        </pic:spPr>
                      </pic:pic>
                    </a:graphicData>
                  </a:graphic>
                </wp:inline>
              </w:drawing>
            </w:r>
          </w:p>
        </w:tc>
      </w:tr>
      <w:tr w:rsidR="00BA1753" w14:paraId="5A529C28" w14:textId="77777777">
        <w:tc>
          <w:tcPr>
            <w:tcW w:w="4533" w:type="dxa"/>
            <w:gridSpan w:val="3"/>
          </w:tcPr>
          <w:p w14:paraId="01A57AF7" w14:textId="77777777" w:rsidR="00BA1753" w:rsidRDefault="00BA1753">
            <w:pPr>
              <w:pStyle w:val="ConsPlusNormal"/>
              <w:jc w:val="both"/>
            </w:pPr>
            <w:r>
              <w:t>Визуальный контроль. Определение геометрических параметров откола.</w:t>
            </w:r>
          </w:p>
        </w:tc>
        <w:tc>
          <w:tcPr>
            <w:tcW w:w="4537" w:type="dxa"/>
            <w:gridSpan w:val="3"/>
          </w:tcPr>
          <w:p w14:paraId="446B1006" w14:textId="77777777" w:rsidR="00BA1753" w:rsidRDefault="00BA1753">
            <w:pPr>
              <w:pStyle w:val="ConsPlusNormal"/>
              <w:jc w:val="both"/>
            </w:pPr>
            <w:r>
              <w:t>Восстанавливают профиль поверхности катания колес.</w:t>
            </w:r>
          </w:p>
        </w:tc>
      </w:tr>
      <w:tr w:rsidR="00BA1753" w14:paraId="3B321E95" w14:textId="77777777">
        <w:tc>
          <w:tcPr>
            <w:tcW w:w="9070" w:type="dxa"/>
            <w:gridSpan w:val="6"/>
          </w:tcPr>
          <w:p w14:paraId="2E3D9801" w14:textId="77777777" w:rsidR="00BA1753" w:rsidRDefault="00BA1753">
            <w:pPr>
              <w:pStyle w:val="ConsPlusNormal"/>
              <w:jc w:val="both"/>
            </w:pPr>
            <w:r>
              <w:lastRenderedPageBreak/>
              <w:t>2.27 Откол кругового наплыва наружной боковой поверхности обода колеса (615) - разрушение металла в виде откола наплыва на отдельных участках, либо по всему периметру обода.</w:t>
            </w:r>
          </w:p>
          <w:p w14:paraId="0BFD204E" w14:textId="77777777" w:rsidR="00BA1753" w:rsidRDefault="00BA1753">
            <w:pPr>
              <w:pStyle w:val="ConsPlusNormal"/>
            </w:pPr>
          </w:p>
          <w:p w14:paraId="08CCFDD2" w14:textId="77777777" w:rsidR="00BA1753" w:rsidRDefault="00BA1753">
            <w:pPr>
              <w:pStyle w:val="ConsPlusNormal"/>
              <w:jc w:val="right"/>
            </w:pPr>
            <w:r>
              <w:rPr>
                <w:noProof/>
                <w:position w:val="-160"/>
              </w:rPr>
              <w:drawing>
                <wp:inline distT="0" distB="0" distL="0" distR="0" wp14:anchorId="4ADD81B5" wp14:editId="2EC5CBA8">
                  <wp:extent cx="4064000" cy="2178685"/>
                  <wp:effectExtent l="0" t="0" r="0" b="0"/>
                  <wp:docPr id="1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89">
                            <a:extLst>
                              <a:ext uri="{28A0092B-C50C-407E-A947-70E740481C1C}">
                                <a14:useLocalDpi xmlns:a14="http://schemas.microsoft.com/office/drawing/2010/main" val="0"/>
                              </a:ext>
                            </a:extLst>
                          </a:blip>
                          <a:srcRect/>
                          <a:stretch>
                            <a:fillRect/>
                          </a:stretch>
                        </pic:blipFill>
                        <pic:spPr bwMode="auto">
                          <a:xfrm>
                            <a:off x="0" y="0"/>
                            <a:ext cx="4064000" cy="2178685"/>
                          </a:xfrm>
                          <a:prstGeom prst="rect">
                            <a:avLst/>
                          </a:prstGeom>
                          <a:noFill/>
                          <a:ln>
                            <a:noFill/>
                          </a:ln>
                        </pic:spPr>
                      </pic:pic>
                    </a:graphicData>
                  </a:graphic>
                </wp:inline>
              </w:drawing>
            </w:r>
          </w:p>
        </w:tc>
      </w:tr>
      <w:tr w:rsidR="00BA1753" w14:paraId="1BF9CDFE" w14:textId="77777777">
        <w:tc>
          <w:tcPr>
            <w:tcW w:w="4533" w:type="dxa"/>
            <w:gridSpan w:val="3"/>
          </w:tcPr>
          <w:p w14:paraId="0CCC03F0" w14:textId="77777777" w:rsidR="00BA1753" w:rsidRDefault="00BA1753">
            <w:pPr>
              <w:pStyle w:val="ConsPlusNormal"/>
              <w:jc w:val="both"/>
            </w:pPr>
            <w:r>
              <w:t>Визуальный контроль. Определение геометрических параметров откола.</w:t>
            </w:r>
          </w:p>
        </w:tc>
        <w:tc>
          <w:tcPr>
            <w:tcW w:w="4537" w:type="dxa"/>
            <w:gridSpan w:val="3"/>
          </w:tcPr>
          <w:p w14:paraId="09BFBE72" w14:textId="77777777" w:rsidR="00BA1753" w:rsidRDefault="00BA1753">
            <w:pPr>
              <w:pStyle w:val="ConsPlusNormal"/>
              <w:jc w:val="both"/>
            </w:pPr>
            <w:r>
              <w:t>Восстанавливают профиль поверхности катания колес.</w:t>
            </w:r>
          </w:p>
        </w:tc>
      </w:tr>
      <w:tr w:rsidR="00BA1753" w14:paraId="5879DA69" w14:textId="77777777">
        <w:tc>
          <w:tcPr>
            <w:tcW w:w="9070" w:type="dxa"/>
            <w:gridSpan w:val="6"/>
          </w:tcPr>
          <w:p w14:paraId="5960540D" w14:textId="77777777" w:rsidR="00BA1753" w:rsidRDefault="00BA1753">
            <w:pPr>
              <w:pStyle w:val="ConsPlusNormal"/>
              <w:jc w:val="both"/>
            </w:pPr>
            <w:r>
              <w:t>2.28 Откол гребня колеса (616) - механическое повреждение, характеризующееся нарушением сплошности металла из-за дефектов металлургического происхождения.</w:t>
            </w:r>
          </w:p>
          <w:p w14:paraId="5F855B33" w14:textId="77777777" w:rsidR="00BA1753" w:rsidRDefault="00BA1753">
            <w:pPr>
              <w:pStyle w:val="ConsPlusNormal"/>
            </w:pPr>
          </w:p>
          <w:p w14:paraId="1A08A39F" w14:textId="77777777" w:rsidR="00BA1753" w:rsidRDefault="00BA1753">
            <w:pPr>
              <w:pStyle w:val="ConsPlusNormal"/>
              <w:jc w:val="right"/>
            </w:pPr>
            <w:r>
              <w:rPr>
                <w:noProof/>
                <w:position w:val="-160"/>
              </w:rPr>
              <w:drawing>
                <wp:inline distT="0" distB="0" distL="0" distR="0" wp14:anchorId="7522A9C5" wp14:editId="4DD7DE2E">
                  <wp:extent cx="3307080" cy="2176780"/>
                  <wp:effectExtent l="0" t="0" r="0" b="0"/>
                  <wp:docPr id="1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3307080" cy="2176780"/>
                          </a:xfrm>
                          <a:prstGeom prst="rect">
                            <a:avLst/>
                          </a:prstGeom>
                          <a:noFill/>
                          <a:ln>
                            <a:noFill/>
                          </a:ln>
                        </pic:spPr>
                      </pic:pic>
                    </a:graphicData>
                  </a:graphic>
                </wp:inline>
              </w:drawing>
            </w:r>
          </w:p>
        </w:tc>
      </w:tr>
      <w:tr w:rsidR="00BA1753" w14:paraId="319F7C3E" w14:textId="77777777">
        <w:tc>
          <w:tcPr>
            <w:tcW w:w="4533" w:type="dxa"/>
            <w:gridSpan w:val="3"/>
          </w:tcPr>
          <w:p w14:paraId="55BCCB34" w14:textId="77777777" w:rsidR="00BA1753" w:rsidRDefault="00BA1753">
            <w:pPr>
              <w:pStyle w:val="ConsPlusNormal"/>
              <w:jc w:val="both"/>
            </w:pPr>
            <w:r>
              <w:t>Визуальный контроль.</w:t>
            </w:r>
          </w:p>
        </w:tc>
        <w:tc>
          <w:tcPr>
            <w:tcW w:w="4537" w:type="dxa"/>
            <w:gridSpan w:val="3"/>
          </w:tcPr>
          <w:p w14:paraId="46CC7AA8" w14:textId="77777777" w:rsidR="00BA1753" w:rsidRDefault="00BA1753">
            <w:pPr>
              <w:pStyle w:val="ConsPlusNormal"/>
              <w:jc w:val="both"/>
            </w:pPr>
            <w:r>
              <w:t>При полном ободе колеса и отсутствии трещин, идущих вглубь обода, восстанавливают профиль поверхности катания колес.</w:t>
            </w:r>
          </w:p>
          <w:p w14:paraId="2D8A6708" w14:textId="77777777" w:rsidR="00BA1753" w:rsidRDefault="00BA1753">
            <w:pPr>
              <w:pStyle w:val="ConsPlusNormal"/>
              <w:jc w:val="both"/>
            </w:pPr>
            <w:r>
              <w:t>При невозможности восстановления профиля поверхности катания - колесо бракуют.</w:t>
            </w:r>
          </w:p>
        </w:tc>
      </w:tr>
      <w:tr w:rsidR="00BA1753" w14:paraId="19C564C6" w14:textId="77777777">
        <w:tc>
          <w:tcPr>
            <w:tcW w:w="9070" w:type="dxa"/>
            <w:gridSpan w:val="6"/>
          </w:tcPr>
          <w:p w14:paraId="4E6E244C" w14:textId="77777777" w:rsidR="00BA1753" w:rsidRDefault="00BA1753">
            <w:pPr>
              <w:pStyle w:val="ConsPlusNormal"/>
              <w:jc w:val="both"/>
            </w:pPr>
            <w:r>
              <w:t>2.29 Овальность и отклонение от соосности поверхности катания колес более допустимых размеров (911) - изменение геометрических параметров колес.</w:t>
            </w:r>
          </w:p>
          <w:p w14:paraId="72736647" w14:textId="77777777" w:rsidR="00BA1753" w:rsidRDefault="00BA1753">
            <w:pPr>
              <w:pStyle w:val="ConsPlusNormal"/>
            </w:pPr>
          </w:p>
          <w:p w14:paraId="5027967F" w14:textId="77777777" w:rsidR="00BA1753" w:rsidRDefault="00BA1753">
            <w:pPr>
              <w:pStyle w:val="ConsPlusNormal"/>
              <w:jc w:val="right"/>
            </w:pPr>
            <w:r>
              <w:rPr>
                <w:noProof/>
                <w:position w:val="-161"/>
              </w:rPr>
              <w:lastRenderedPageBreak/>
              <w:drawing>
                <wp:inline distT="0" distB="0" distL="0" distR="0" wp14:anchorId="6D736F0A" wp14:editId="0077B4CB">
                  <wp:extent cx="3362960" cy="2192655"/>
                  <wp:effectExtent l="0" t="0" r="0" b="0"/>
                  <wp:docPr id="1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3362960" cy="2192655"/>
                          </a:xfrm>
                          <a:prstGeom prst="rect">
                            <a:avLst/>
                          </a:prstGeom>
                          <a:noFill/>
                          <a:ln>
                            <a:noFill/>
                          </a:ln>
                        </pic:spPr>
                      </pic:pic>
                    </a:graphicData>
                  </a:graphic>
                </wp:inline>
              </w:drawing>
            </w:r>
          </w:p>
        </w:tc>
      </w:tr>
      <w:tr w:rsidR="00BA1753" w14:paraId="30257876" w14:textId="77777777">
        <w:tc>
          <w:tcPr>
            <w:tcW w:w="4533" w:type="dxa"/>
            <w:gridSpan w:val="3"/>
          </w:tcPr>
          <w:p w14:paraId="44B7C337" w14:textId="77777777" w:rsidR="00BA1753" w:rsidRDefault="00BA1753">
            <w:pPr>
              <w:pStyle w:val="ConsPlusNormal"/>
              <w:jc w:val="both"/>
            </w:pPr>
            <w:r>
              <w:t>Замеры.</w:t>
            </w:r>
          </w:p>
        </w:tc>
        <w:tc>
          <w:tcPr>
            <w:tcW w:w="4537" w:type="dxa"/>
            <w:gridSpan w:val="3"/>
          </w:tcPr>
          <w:p w14:paraId="58C8F32A" w14:textId="77777777" w:rsidR="00BA1753" w:rsidRDefault="00BA1753">
            <w:pPr>
              <w:pStyle w:val="ConsPlusNormal"/>
              <w:jc w:val="both"/>
            </w:pPr>
            <w:r>
              <w:t>При превышении допустимых размеров восстанавливают профиль поверхности катания колес.</w:t>
            </w:r>
          </w:p>
        </w:tc>
      </w:tr>
      <w:tr w:rsidR="00BA1753" w14:paraId="7B0E2175" w14:textId="77777777">
        <w:tc>
          <w:tcPr>
            <w:tcW w:w="9070" w:type="dxa"/>
            <w:gridSpan w:val="6"/>
          </w:tcPr>
          <w:p w14:paraId="288B176B" w14:textId="77777777" w:rsidR="00BA1753" w:rsidRDefault="00BA1753">
            <w:pPr>
              <w:pStyle w:val="ConsPlusNormal"/>
              <w:jc w:val="both"/>
            </w:pPr>
            <w:r>
              <w:t>2.30 Разность расстояний от торцов предподступичных частей оси до внутренних боковых поверхностей ободьев колес с одной и другой сторон колесной пары более допустимых значений (933) - нарушение геометрии колесной пары.</w:t>
            </w:r>
          </w:p>
        </w:tc>
      </w:tr>
      <w:tr w:rsidR="00BA1753" w14:paraId="4B4486F9" w14:textId="77777777">
        <w:tc>
          <w:tcPr>
            <w:tcW w:w="4533" w:type="dxa"/>
            <w:gridSpan w:val="3"/>
          </w:tcPr>
          <w:p w14:paraId="6826918B" w14:textId="77777777" w:rsidR="00BA1753" w:rsidRDefault="00BA1753">
            <w:pPr>
              <w:pStyle w:val="ConsPlusNormal"/>
              <w:jc w:val="both"/>
            </w:pPr>
            <w:r>
              <w:t>Замеры.</w:t>
            </w:r>
          </w:p>
          <w:p w14:paraId="2AAA6E12" w14:textId="77777777" w:rsidR="00BA1753" w:rsidRDefault="00BA1753">
            <w:pPr>
              <w:pStyle w:val="ConsPlusNormal"/>
              <w:jc w:val="both"/>
            </w:pPr>
            <w:r>
              <w:t>Замеряются расстояния от торцов предподступичных частей оси до внутренних боковых поверхностей ободьев колес с одной и другой сторон колесной пары.</w:t>
            </w:r>
          </w:p>
          <w:p w14:paraId="674D6395" w14:textId="77777777" w:rsidR="00BA1753" w:rsidRDefault="00BA1753">
            <w:pPr>
              <w:pStyle w:val="ConsPlusNormal"/>
              <w:jc w:val="both"/>
            </w:pPr>
            <w:r>
              <w:t>Вычисление разности замеров и сравнение ее с допустимым значением.</w:t>
            </w:r>
          </w:p>
        </w:tc>
        <w:tc>
          <w:tcPr>
            <w:tcW w:w="4537" w:type="dxa"/>
            <w:gridSpan w:val="3"/>
          </w:tcPr>
          <w:p w14:paraId="1EF22A11" w14:textId="77777777" w:rsidR="00BA1753" w:rsidRDefault="00BA1753">
            <w:pPr>
              <w:pStyle w:val="ConsPlusNormal"/>
              <w:jc w:val="both"/>
            </w:pPr>
            <w:r>
              <w:t>При превышении допустимых значений колесную пару расформировывают.</w:t>
            </w:r>
          </w:p>
        </w:tc>
      </w:tr>
      <w:tr w:rsidR="00BA1753" w14:paraId="2A68143D" w14:textId="77777777">
        <w:tc>
          <w:tcPr>
            <w:tcW w:w="9070" w:type="dxa"/>
            <w:gridSpan w:val="6"/>
          </w:tcPr>
          <w:p w14:paraId="1EFACC29" w14:textId="77777777" w:rsidR="00BA1753" w:rsidRDefault="00BA1753">
            <w:pPr>
              <w:pStyle w:val="ConsPlusNormal"/>
              <w:jc w:val="both"/>
            </w:pPr>
            <w:r>
              <w:t>2.31 Излом колеса по трещине у ступицы (711) - разрушение колеса в результате развития трещины в диске около ступицы.</w:t>
            </w:r>
          </w:p>
          <w:p w14:paraId="1677023C" w14:textId="77777777" w:rsidR="00BA1753" w:rsidRDefault="00BA1753">
            <w:pPr>
              <w:pStyle w:val="ConsPlusNormal"/>
            </w:pPr>
          </w:p>
          <w:p w14:paraId="6E9D7A41" w14:textId="77777777" w:rsidR="00BA1753" w:rsidRDefault="00BA1753">
            <w:pPr>
              <w:pStyle w:val="ConsPlusNormal"/>
              <w:jc w:val="right"/>
            </w:pPr>
            <w:r>
              <w:rPr>
                <w:noProof/>
                <w:position w:val="-159"/>
              </w:rPr>
              <w:drawing>
                <wp:inline distT="0" distB="0" distL="0" distR="0" wp14:anchorId="0B5F816D" wp14:editId="69F4F67B">
                  <wp:extent cx="2752725" cy="2162810"/>
                  <wp:effectExtent l="0" t="0" r="0" b="0"/>
                  <wp:docPr id="1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752725" cy="2162810"/>
                          </a:xfrm>
                          <a:prstGeom prst="rect">
                            <a:avLst/>
                          </a:prstGeom>
                          <a:noFill/>
                          <a:ln>
                            <a:noFill/>
                          </a:ln>
                        </pic:spPr>
                      </pic:pic>
                    </a:graphicData>
                  </a:graphic>
                </wp:inline>
              </w:drawing>
            </w:r>
          </w:p>
        </w:tc>
      </w:tr>
      <w:tr w:rsidR="00BA1753" w14:paraId="6AF72293" w14:textId="77777777">
        <w:tc>
          <w:tcPr>
            <w:tcW w:w="4533" w:type="dxa"/>
            <w:gridSpan w:val="3"/>
          </w:tcPr>
          <w:p w14:paraId="75DD2F1D" w14:textId="77777777" w:rsidR="00BA1753" w:rsidRDefault="00BA1753">
            <w:pPr>
              <w:pStyle w:val="ConsPlusNormal"/>
              <w:jc w:val="both"/>
            </w:pPr>
            <w:r>
              <w:t>Визуальный контроль.</w:t>
            </w:r>
          </w:p>
        </w:tc>
        <w:tc>
          <w:tcPr>
            <w:tcW w:w="4537" w:type="dxa"/>
            <w:gridSpan w:val="3"/>
          </w:tcPr>
          <w:p w14:paraId="41656C43" w14:textId="77777777" w:rsidR="00BA1753" w:rsidRDefault="00BA1753">
            <w:pPr>
              <w:pStyle w:val="ConsPlusNormal"/>
              <w:jc w:val="both"/>
            </w:pPr>
            <w:r>
              <w:t>Колесо бракуют.</w:t>
            </w:r>
          </w:p>
        </w:tc>
      </w:tr>
      <w:tr w:rsidR="00BA1753" w14:paraId="7F6FD5FD" w14:textId="77777777">
        <w:tc>
          <w:tcPr>
            <w:tcW w:w="9070" w:type="dxa"/>
            <w:gridSpan w:val="6"/>
          </w:tcPr>
          <w:p w14:paraId="25F6523F" w14:textId="77777777" w:rsidR="00BA1753" w:rsidRDefault="00BA1753">
            <w:pPr>
              <w:pStyle w:val="ConsPlusNormal"/>
              <w:jc w:val="both"/>
            </w:pPr>
            <w:r>
              <w:t>2.32 Излом колеса по трещине у обода (712) - разрушение колеса в результате развития трещины в диске около обода.</w:t>
            </w:r>
          </w:p>
          <w:p w14:paraId="75BE03A4" w14:textId="77777777" w:rsidR="00BA1753" w:rsidRDefault="00BA1753">
            <w:pPr>
              <w:pStyle w:val="ConsPlusNormal"/>
            </w:pPr>
          </w:p>
          <w:p w14:paraId="159E92BB" w14:textId="77777777" w:rsidR="00BA1753" w:rsidRDefault="00BA1753">
            <w:pPr>
              <w:pStyle w:val="ConsPlusNormal"/>
              <w:jc w:val="right"/>
            </w:pPr>
            <w:r>
              <w:rPr>
                <w:noProof/>
                <w:position w:val="-146"/>
              </w:rPr>
              <w:lastRenderedPageBreak/>
              <w:drawing>
                <wp:inline distT="0" distB="0" distL="0" distR="0" wp14:anchorId="75A0C7C0" wp14:editId="341C0B09">
                  <wp:extent cx="4728845" cy="1995805"/>
                  <wp:effectExtent l="0" t="0" r="0" b="0"/>
                  <wp:docPr id="1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3">
                            <a:extLst>
                              <a:ext uri="{28A0092B-C50C-407E-A947-70E740481C1C}">
                                <a14:useLocalDpi xmlns:a14="http://schemas.microsoft.com/office/drawing/2010/main" val="0"/>
                              </a:ext>
                            </a:extLst>
                          </a:blip>
                          <a:srcRect/>
                          <a:stretch>
                            <a:fillRect/>
                          </a:stretch>
                        </pic:blipFill>
                        <pic:spPr bwMode="auto">
                          <a:xfrm>
                            <a:off x="0" y="0"/>
                            <a:ext cx="4728845" cy="1995805"/>
                          </a:xfrm>
                          <a:prstGeom prst="rect">
                            <a:avLst/>
                          </a:prstGeom>
                          <a:noFill/>
                          <a:ln>
                            <a:noFill/>
                          </a:ln>
                        </pic:spPr>
                      </pic:pic>
                    </a:graphicData>
                  </a:graphic>
                </wp:inline>
              </w:drawing>
            </w:r>
          </w:p>
        </w:tc>
      </w:tr>
      <w:tr w:rsidR="00BA1753" w14:paraId="518486AE" w14:textId="77777777">
        <w:tc>
          <w:tcPr>
            <w:tcW w:w="4533" w:type="dxa"/>
            <w:gridSpan w:val="3"/>
          </w:tcPr>
          <w:p w14:paraId="007144BF" w14:textId="77777777" w:rsidR="00BA1753" w:rsidRDefault="00BA1753">
            <w:pPr>
              <w:pStyle w:val="ConsPlusNormal"/>
              <w:jc w:val="both"/>
            </w:pPr>
            <w:r>
              <w:t>Визуальный контроль.</w:t>
            </w:r>
          </w:p>
        </w:tc>
        <w:tc>
          <w:tcPr>
            <w:tcW w:w="4537" w:type="dxa"/>
            <w:gridSpan w:val="3"/>
          </w:tcPr>
          <w:p w14:paraId="1467145A" w14:textId="77777777" w:rsidR="00BA1753" w:rsidRDefault="00BA1753">
            <w:pPr>
              <w:pStyle w:val="ConsPlusNormal"/>
              <w:jc w:val="both"/>
            </w:pPr>
            <w:r>
              <w:t>Колесо бракуют.</w:t>
            </w:r>
          </w:p>
        </w:tc>
      </w:tr>
      <w:tr w:rsidR="00BA1753" w14:paraId="0A49F2D6" w14:textId="77777777">
        <w:tc>
          <w:tcPr>
            <w:tcW w:w="9070" w:type="dxa"/>
            <w:gridSpan w:val="6"/>
          </w:tcPr>
          <w:p w14:paraId="642F9936" w14:textId="77777777" w:rsidR="00BA1753" w:rsidRDefault="00BA1753">
            <w:pPr>
              <w:pStyle w:val="ConsPlusNormal"/>
              <w:jc w:val="both"/>
            </w:pPr>
            <w:r>
              <w:t>2.33 Излом обода колеса в окружном направлении (713) - полный или частичный откол части обода в результате развития внутренней кольцевой трещины в окружном направлении обода колеса.</w:t>
            </w:r>
          </w:p>
          <w:p w14:paraId="1115A69B" w14:textId="77777777" w:rsidR="00BA1753" w:rsidRDefault="00BA1753">
            <w:pPr>
              <w:pStyle w:val="ConsPlusNormal"/>
            </w:pPr>
          </w:p>
          <w:p w14:paraId="06A530B3" w14:textId="77777777" w:rsidR="00BA1753" w:rsidRDefault="00BA1753">
            <w:pPr>
              <w:pStyle w:val="ConsPlusNormal"/>
              <w:jc w:val="right"/>
            </w:pPr>
            <w:r>
              <w:rPr>
                <w:noProof/>
                <w:position w:val="-161"/>
              </w:rPr>
              <w:drawing>
                <wp:inline distT="0" distB="0" distL="0" distR="0" wp14:anchorId="32E01C88" wp14:editId="5AB35317">
                  <wp:extent cx="3794125" cy="2188845"/>
                  <wp:effectExtent l="0" t="0" r="0" b="0"/>
                  <wp:docPr id="1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4">
                            <a:extLst>
                              <a:ext uri="{28A0092B-C50C-407E-A947-70E740481C1C}">
                                <a14:useLocalDpi xmlns:a14="http://schemas.microsoft.com/office/drawing/2010/main" val="0"/>
                              </a:ext>
                            </a:extLst>
                          </a:blip>
                          <a:srcRect/>
                          <a:stretch>
                            <a:fillRect/>
                          </a:stretch>
                        </pic:blipFill>
                        <pic:spPr bwMode="auto">
                          <a:xfrm>
                            <a:off x="0" y="0"/>
                            <a:ext cx="3794125" cy="2188845"/>
                          </a:xfrm>
                          <a:prstGeom prst="rect">
                            <a:avLst/>
                          </a:prstGeom>
                          <a:noFill/>
                          <a:ln>
                            <a:noFill/>
                          </a:ln>
                        </pic:spPr>
                      </pic:pic>
                    </a:graphicData>
                  </a:graphic>
                </wp:inline>
              </w:drawing>
            </w:r>
          </w:p>
        </w:tc>
      </w:tr>
      <w:tr w:rsidR="00BA1753" w14:paraId="68EB7A2F" w14:textId="77777777">
        <w:tc>
          <w:tcPr>
            <w:tcW w:w="4533" w:type="dxa"/>
            <w:gridSpan w:val="3"/>
          </w:tcPr>
          <w:p w14:paraId="51F5AADF" w14:textId="77777777" w:rsidR="00BA1753" w:rsidRDefault="00BA1753">
            <w:pPr>
              <w:pStyle w:val="ConsPlusNormal"/>
              <w:jc w:val="both"/>
            </w:pPr>
            <w:r>
              <w:t>Визуальный контроль.</w:t>
            </w:r>
          </w:p>
        </w:tc>
        <w:tc>
          <w:tcPr>
            <w:tcW w:w="4537" w:type="dxa"/>
            <w:gridSpan w:val="3"/>
          </w:tcPr>
          <w:p w14:paraId="58A91084" w14:textId="77777777" w:rsidR="00BA1753" w:rsidRDefault="00BA1753">
            <w:pPr>
              <w:pStyle w:val="ConsPlusNormal"/>
              <w:jc w:val="both"/>
            </w:pPr>
            <w:r>
              <w:t>Колесо бракуют.</w:t>
            </w:r>
          </w:p>
        </w:tc>
      </w:tr>
      <w:tr w:rsidR="00BA1753" w14:paraId="25F71804" w14:textId="77777777">
        <w:tc>
          <w:tcPr>
            <w:tcW w:w="9070" w:type="dxa"/>
            <w:gridSpan w:val="6"/>
          </w:tcPr>
          <w:p w14:paraId="2CBB3BEF" w14:textId="77777777" w:rsidR="00BA1753" w:rsidRDefault="00BA1753">
            <w:pPr>
              <w:pStyle w:val="ConsPlusNormal"/>
              <w:jc w:val="center"/>
              <w:outlineLvl w:val="2"/>
            </w:pPr>
            <w:r>
              <w:t>3 Оси</w:t>
            </w:r>
          </w:p>
        </w:tc>
      </w:tr>
      <w:tr w:rsidR="00BA1753" w14:paraId="72D1265E" w14:textId="77777777">
        <w:tc>
          <w:tcPr>
            <w:tcW w:w="9070" w:type="dxa"/>
            <w:gridSpan w:val="6"/>
          </w:tcPr>
          <w:p w14:paraId="13612347" w14:textId="77777777" w:rsidR="00BA1753" w:rsidRDefault="00BA1753">
            <w:pPr>
              <w:pStyle w:val="ConsPlusNormal"/>
              <w:jc w:val="both"/>
            </w:pPr>
            <w:r>
              <w:t>3.1 Сварочные ожоги (221) - термомеханическое повреждение в виде следов касания электродом или оголенным проводом поверхности оси.</w:t>
            </w:r>
          </w:p>
          <w:p w14:paraId="10931BC2" w14:textId="77777777" w:rsidR="00BA1753" w:rsidRDefault="00BA1753">
            <w:pPr>
              <w:pStyle w:val="ConsPlusNormal"/>
            </w:pPr>
          </w:p>
          <w:p w14:paraId="769CA775" w14:textId="77777777" w:rsidR="00BA1753" w:rsidRDefault="00BA1753">
            <w:pPr>
              <w:pStyle w:val="ConsPlusNormal"/>
              <w:jc w:val="right"/>
            </w:pPr>
            <w:r>
              <w:rPr>
                <w:noProof/>
                <w:position w:val="-159"/>
              </w:rPr>
              <w:drawing>
                <wp:inline distT="0" distB="0" distL="0" distR="0" wp14:anchorId="2C877059" wp14:editId="62EDDBC0">
                  <wp:extent cx="3046730" cy="2162810"/>
                  <wp:effectExtent l="0" t="0" r="0" b="0"/>
                  <wp:docPr id="1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5">
                            <a:extLst>
                              <a:ext uri="{28A0092B-C50C-407E-A947-70E740481C1C}">
                                <a14:useLocalDpi xmlns:a14="http://schemas.microsoft.com/office/drawing/2010/main" val="0"/>
                              </a:ext>
                            </a:extLst>
                          </a:blip>
                          <a:srcRect/>
                          <a:stretch>
                            <a:fillRect/>
                          </a:stretch>
                        </pic:blipFill>
                        <pic:spPr bwMode="auto">
                          <a:xfrm>
                            <a:off x="0" y="0"/>
                            <a:ext cx="3046730" cy="2162810"/>
                          </a:xfrm>
                          <a:prstGeom prst="rect">
                            <a:avLst/>
                          </a:prstGeom>
                          <a:noFill/>
                          <a:ln>
                            <a:noFill/>
                          </a:ln>
                        </pic:spPr>
                      </pic:pic>
                    </a:graphicData>
                  </a:graphic>
                </wp:inline>
              </w:drawing>
            </w:r>
          </w:p>
        </w:tc>
      </w:tr>
      <w:tr w:rsidR="00BA1753" w14:paraId="42112BCE" w14:textId="77777777">
        <w:tc>
          <w:tcPr>
            <w:tcW w:w="4533" w:type="dxa"/>
            <w:gridSpan w:val="3"/>
          </w:tcPr>
          <w:p w14:paraId="5CB9CF85" w14:textId="77777777" w:rsidR="00BA1753" w:rsidRDefault="00BA1753">
            <w:pPr>
              <w:pStyle w:val="ConsPlusNormal"/>
              <w:jc w:val="both"/>
            </w:pPr>
            <w:r>
              <w:t>Визуальный контроль.</w:t>
            </w:r>
          </w:p>
        </w:tc>
        <w:tc>
          <w:tcPr>
            <w:tcW w:w="4537" w:type="dxa"/>
            <w:gridSpan w:val="3"/>
          </w:tcPr>
          <w:p w14:paraId="5F5B0665" w14:textId="77777777" w:rsidR="00BA1753" w:rsidRDefault="00BA1753">
            <w:pPr>
              <w:pStyle w:val="ConsPlusNormal"/>
              <w:jc w:val="both"/>
            </w:pPr>
            <w:r>
              <w:t>Ось бракуют.</w:t>
            </w:r>
          </w:p>
        </w:tc>
      </w:tr>
      <w:tr w:rsidR="00BA1753" w14:paraId="3E230D01" w14:textId="77777777">
        <w:tc>
          <w:tcPr>
            <w:tcW w:w="9070" w:type="dxa"/>
            <w:gridSpan w:val="6"/>
          </w:tcPr>
          <w:p w14:paraId="27CA52E2" w14:textId="77777777" w:rsidR="00BA1753" w:rsidRDefault="00BA1753">
            <w:pPr>
              <w:pStyle w:val="ConsPlusNormal"/>
              <w:jc w:val="both"/>
            </w:pPr>
            <w:bookmarkStart w:id="190" w:name="P3909"/>
            <w:bookmarkEnd w:id="190"/>
            <w:r>
              <w:lastRenderedPageBreak/>
              <w:t>3.2 Протертость на средней части оси (123) - круговой неравномерный по профилю оси износ, характеризующийся местным углублением на средней части оси.</w:t>
            </w:r>
          </w:p>
          <w:p w14:paraId="17DA61CD" w14:textId="77777777" w:rsidR="00BA1753" w:rsidRDefault="00BA1753">
            <w:pPr>
              <w:pStyle w:val="ConsPlusNormal"/>
            </w:pPr>
          </w:p>
          <w:p w14:paraId="2FE6A3B4" w14:textId="77777777" w:rsidR="00BA1753" w:rsidRDefault="00BA1753">
            <w:pPr>
              <w:pStyle w:val="ConsPlusNormal"/>
              <w:jc w:val="right"/>
            </w:pPr>
            <w:r>
              <w:rPr>
                <w:noProof/>
                <w:position w:val="-160"/>
              </w:rPr>
              <w:drawing>
                <wp:inline distT="0" distB="0" distL="0" distR="0" wp14:anchorId="5A143149" wp14:editId="53B3A3DF">
                  <wp:extent cx="4133850" cy="2172335"/>
                  <wp:effectExtent l="0" t="0" r="0" b="0"/>
                  <wp:docPr id="1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6">
                            <a:extLst>
                              <a:ext uri="{28A0092B-C50C-407E-A947-70E740481C1C}">
                                <a14:useLocalDpi xmlns:a14="http://schemas.microsoft.com/office/drawing/2010/main" val="0"/>
                              </a:ext>
                            </a:extLst>
                          </a:blip>
                          <a:srcRect/>
                          <a:stretch>
                            <a:fillRect/>
                          </a:stretch>
                        </pic:blipFill>
                        <pic:spPr bwMode="auto">
                          <a:xfrm>
                            <a:off x="0" y="0"/>
                            <a:ext cx="4133850" cy="2172335"/>
                          </a:xfrm>
                          <a:prstGeom prst="rect">
                            <a:avLst/>
                          </a:prstGeom>
                          <a:noFill/>
                          <a:ln>
                            <a:noFill/>
                          </a:ln>
                        </pic:spPr>
                      </pic:pic>
                    </a:graphicData>
                  </a:graphic>
                </wp:inline>
              </w:drawing>
            </w:r>
          </w:p>
        </w:tc>
      </w:tr>
      <w:tr w:rsidR="00BA1753" w14:paraId="562C8685" w14:textId="77777777">
        <w:tc>
          <w:tcPr>
            <w:tcW w:w="4533" w:type="dxa"/>
            <w:gridSpan w:val="3"/>
          </w:tcPr>
          <w:p w14:paraId="61B6A652" w14:textId="77777777" w:rsidR="00BA1753" w:rsidRDefault="00BA1753">
            <w:pPr>
              <w:pStyle w:val="ConsPlusNormal"/>
              <w:jc w:val="both"/>
            </w:pPr>
            <w:r>
              <w:t>Визуальный контроль и замеры.</w:t>
            </w:r>
          </w:p>
          <w:p w14:paraId="37177227" w14:textId="77777777" w:rsidR="00BA1753" w:rsidRDefault="00BA1753">
            <w:pPr>
              <w:pStyle w:val="ConsPlusNormal"/>
              <w:jc w:val="both"/>
            </w:pPr>
            <w:r>
              <w:t>Измерение кронциркулем и линейкой глубины протертости.</w:t>
            </w:r>
          </w:p>
        </w:tc>
        <w:tc>
          <w:tcPr>
            <w:tcW w:w="4537" w:type="dxa"/>
            <w:gridSpan w:val="3"/>
          </w:tcPr>
          <w:p w14:paraId="19831E42" w14:textId="77777777" w:rsidR="00BA1753" w:rsidRDefault="00BA1753">
            <w:pPr>
              <w:pStyle w:val="ConsPlusNormal"/>
              <w:jc w:val="both"/>
            </w:pPr>
            <w:r>
              <w:t>Протертость глубиной не более 2,5 мм оставляют без устранения. Протертость глубиной более 2,5 мм устраняют обточкой на станке с последующим упрочнением накаткой роликами. Устранение дефекта производят с плавным переходом к необрабатываемым поверхностям при условии, что диаметр оси после ее обработки в протертом месте будет не менее допускаемого значения. При невыполнении этого условия ось бракуют.</w:t>
            </w:r>
          </w:p>
        </w:tc>
      </w:tr>
      <w:tr w:rsidR="00BA1753" w14:paraId="4BA6320D" w14:textId="77777777">
        <w:tc>
          <w:tcPr>
            <w:tcW w:w="9070" w:type="dxa"/>
            <w:gridSpan w:val="6"/>
          </w:tcPr>
          <w:p w14:paraId="05316D2B" w14:textId="77777777" w:rsidR="00BA1753" w:rsidRDefault="00BA1753">
            <w:pPr>
              <w:pStyle w:val="ConsPlusNormal"/>
              <w:jc w:val="both"/>
            </w:pPr>
            <w:bookmarkStart w:id="191" w:name="P3915"/>
            <w:bookmarkEnd w:id="191"/>
            <w:r>
              <w:t>3.3 Забоины и вмятины более допустимых размеров (322) - механические повреждения, сопровождающиеся деформацией металла и характеризующиеся образованием на шейке, предподступичной или средней части оси местных углублений.</w:t>
            </w:r>
          </w:p>
          <w:p w14:paraId="5435BDB9" w14:textId="77777777" w:rsidR="00BA1753" w:rsidRDefault="00BA1753">
            <w:pPr>
              <w:pStyle w:val="ConsPlusNormal"/>
            </w:pPr>
          </w:p>
          <w:p w14:paraId="2CBC3767" w14:textId="77777777" w:rsidR="00BA1753" w:rsidRDefault="00BA1753">
            <w:pPr>
              <w:pStyle w:val="ConsPlusNormal"/>
              <w:jc w:val="center"/>
            </w:pPr>
            <w:r>
              <w:rPr>
                <w:noProof/>
                <w:position w:val="-109"/>
              </w:rPr>
              <w:drawing>
                <wp:inline distT="0" distB="0" distL="0" distR="0" wp14:anchorId="2DA2807F" wp14:editId="4E2863D9">
                  <wp:extent cx="5161915" cy="1525270"/>
                  <wp:effectExtent l="0" t="0" r="0" b="0"/>
                  <wp:docPr id="1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7">
                            <a:extLst>
                              <a:ext uri="{28A0092B-C50C-407E-A947-70E740481C1C}">
                                <a14:useLocalDpi xmlns:a14="http://schemas.microsoft.com/office/drawing/2010/main" val="0"/>
                              </a:ext>
                            </a:extLst>
                          </a:blip>
                          <a:srcRect/>
                          <a:stretch>
                            <a:fillRect/>
                          </a:stretch>
                        </pic:blipFill>
                        <pic:spPr bwMode="auto">
                          <a:xfrm>
                            <a:off x="0" y="0"/>
                            <a:ext cx="5161915" cy="1525270"/>
                          </a:xfrm>
                          <a:prstGeom prst="rect">
                            <a:avLst/>
                          </a:prstGeom>
                          <a:noFill/>
                          <a:ln>
                            <a:noFill/>
                          </a:ln>
                        </pic:spPr>
                      </pic:pic>
                    </a:graphicData>
                  </a:graphic>
                </wp:inline>
              </w:drawing>
            </w:r>
          </w:p>
        </w:tc>
      </w:tr>
      <w:tr w:rsidR="00BA1753" w14:paraId="63FD00CD" w14:textId="77777777">
        <w:tblPrEx>
          <w:tblBorders>
            <w:insideH w:val="nil"/>
          </w:tblBorders>
        </w:tblPrEx>
        <w:tc>
          <w:tcPr>
            <w:tcW w:w="4533" w:type="dxa"/>
            <w:gridSpan w:val="3"/>
            <w:tcBorders>
              <w:bottom w:val="nil"/>
            </w:tcBorders>
          </w:tcPr>
          <w:p w14:paraId="41DAE913" w14:textId="77777777" w:rsidR="00BA1753" w:rsidRDefault="00BA1753">
            <w:pPr>
              <w:pStyle w:val="ConsPlusNormal"/>
              <w:jc w:val="both"/>
            </w:pPr>
            <w:r>
              <w:t>Визуальный контроль и замеры.</w:t>
            </w:r>
          </w:p>
          <w:p w14:paraId="062C5B44" w14:textId="77777777" w:rsidR="00BA1753" w:rsidRDefault="00BA1753">
            <w:pPr>
              <w:pStyle w:val="ConsPlusNormal"/>
              <w:jc w:val="both"/>
            </w:pPr>
            <w:r>
              <w:t>Измерение производят штангенциркулем или специальным микрометром.</w:t>
            </w:r>
          </w:p>
        </w:tc>
        <w:tc>
          <w:tcPr>
            <w:tcW w:w="4537" w:type="dxa"/>
            <w:gridSpan w:val="3"/>
            <w:tcBorders>
              <w:bottom w:val="nil"/>
            </w:tcBorders>
          </w:tcPr>
          <w:p w14:paraId="6EB5FF9D" w14:textId="77777777" w:rsidR="00BA1753" w:rsidRDefault="00BA1753">
            <w:pPr>
              <w:pStyle w:val="ConsPlusNormal"/>
              <w:jc w:val="both"/>
            </w:pPr>
            <w:r>
              <w:t>На средней части оси:</w:t>
            </w:r>
          </w:p>
          <w:p w14:paraId="571C27EA" w14:textId="77777777" w:rsidR="00BA1753" w:rsidRDefault="00BA1753">
            <w:pPr>
              <w:pStyle w:val="ConsPlusNormal"/>
              <w:jc w:val="both"/>
            </w:pPr>
            <w:r>
              <w:t xml:space="preserve">Забоины и вмятины глубиной не более 2,0 мм оставляют без устранения. Дефекты глубиной более 2,0 мм, но менее 5,0 мм устраняют зачисткой наждачным кругом с последующей доводкой шлифовальной шкуркой зернистостью N 6 и менее с минеральным маслом. Устранение дефектов производят вдоль оси с зачисткой выступающих краев и плавным переходом к необрабатываемым поверхностям при условии, что диаметр оси в месте дефекта после зачистки будет не менее </w:t>
            </w:r>
            <w:r>
              <w:lastRenderedPageBreak/>
              <w:t>допускаемого размера. При невыполнении этого условия ось бракуют.</w:t>
            </w:r>
          </w:p>
          <w:p w14:paraId="6E341BD7" w14:textId="77777777" w:rsidR="00BA1753" w:rsidRDefault="00BA1753">
            <w:pPr>
              <w:pStyle w:val="ConsPlusNormal"/>
              <w:jc w:val="both"/>
            </w:pPr>
            <w:r>
              <w:t>На шейках оси:</w:t>
            </w:r>
          </w:p>
          <w:p w14:paraId="601CED28" w14:textId="77777777" w:rsidR="00BA1753" w:rsidRDefault="00BA1753">
            <w:pPr>
              <w:pStyle w:val="ConsPlusNormal"/>
              <w:jc w:val="both"/>
            </w:pPr>
            <w:r>
              <w:t>Тупые забоины и вмятины глубиной не более 1,5 мм и площадью до 50,0 мм</w:t>
            </w:r>
            <w:r>
              <w:rPr>
                <w:vertAlign w:val="superscript"/>
              </w:rPr>
              <w:t>2</w:t>
            </w:r>
            <w:r>
              <w:t xml:space="preserve"> на расстоянии не ближе 50,0 мм от торца предподступичной части оси допускается оставлять без устранения. Выступающие края должны быть зачищены заподлицо с поверхностью шлифовальной шкуркой зернистостью N 6 и менее с минеральным маслом в направлении вдоль шейки оси.</w:t>
            </w:r>
          </w:p>
          <w:p w14:paraId="50C300A8" w14:textId="77777777" w:rsidR="00BA1753" w:rsidRDefault="00BA1753">
            <w:pPr>
              <w:pStyle w:val="ConsPlusNormal"/>
              <w:jc w:val="both"/>
            </w:pPr>
            <w:r>
              <w:t>При наличии забоин и вмятин более допустимых размеров ось бракуют.</w:t>
            </w:r>
          </w:p>
        </w:tc>
      </w:tr>
      <w:tr w:rsidR="00BA1753" w14:paraId="21DDEA09" w14:textId="77777777">
        <w:tblPrEx>
          <w:tblBorders>
            <w:insideH w:val="nil"/>
          </w:tblBorders>
        </w:tblPrEx>
        <w:tc>
          <w:tcPr>
            <w:tcW w:w="4533" w:type="dxa"/>
            <w:gridSpan w:val="3"/>
            <w:tcBorders>
              <w:top w:val="nil"/>
            </w:tcBorders>
          </w:tcPr>
          <w:p w14:paraId="7C149528" w14:textId="77777777" w:rsidR="00BA1753" w:rsidRDefault="00BA1753">
            <w:pPr>
              <w:pStyle w:val="ConsPlusNormal"/>
            </w:pPr>
          </w:p>
        </w:tc>
        <w:tc>
          <w:tcPr>
            <w:tcW w:w="4537" w:type="dxa"/>
            <w:gridSpan w:val="3"/>
            <w:tcBorders>
              <w:top w:val="nil"/>
            </w:tcBorders>
          </w:tcPr>
          <w:p w14:paraId="3CAB13D2" w14:textId="77777777" w:rsidR="00BA1753" w:rsidRDefault="00BA1753">
            <w:pPr>
              <w:pStyle w:val="ConsPlusNormal"/>
              <w:jc w:val="both"/>
            </w:pPr>
            <w:r>
              <w:t>На предподступичных частях оси:</w:t>
            </w:r>
          </w:p>
          <w:p w14:paraId="0A243589" w14:textId="77777777" w:rsidR="00BA1753" w:rsidRDefault="00BA1753">
            <w:pPr>
              <w:pStyle w:val="ConsPlusNormal"/>
              <w:jc w:val="both"/>
            </w:pPr>
            <w:r>
              <w:t>Забоины и вмятины глубиной не более 2,0 мм допускается оставлять без устранения. Выступающие края должны быть зачищены заподлицо с поверхностью шлифовальной шкуркой зернистостью N 6 и менее с минеральным маслом в направлении вдоль предподступичной части оси.</w:t>
            </w:r>
          </w:p>
          <w:p w14:paraId="2A267EDF" w14:textId="77777777" w:rsidR="00BA1753" w:rsidRDefault="00BA1753">
            <w:pPr>
              <w:pStyle w:val="ConsPlusNormal"/>
              <w:jc w:val="both"/>
            </w:pPr>
            <w:r>
              <w:t>При наличии забоин и вмятин более допустимых размеров ось бракуют.</w:t>
            </w:r>
          </w:p>
        </w:tc>
      </w:tr>
      <w:tr w:rsidR="00BA1753" w14:paraId="7E08650D" w14:textId="77777777">
        <w:tc>
          <w:tcPr>
            <w:tcW w:w="9070" w:type="dxa"/>
            <w:gridSpan w:val="6"/>
          </w:tcPr>
          <w:p w14:paraId="59681783" w14:textId="77777777" w:rsidR="00BA1753" w:rsidRDefault="00BA1753">
            <w:pPr>
              <w:pStyle w:val="ConsPlusNormal"/>
              <w:jc w:val="both"/>
            </w:pPr>
            <w:r>
              <w:t>3.4 Намин на шейке оси от внутреннего кольца подшипника (321) - допустимое в эксплуатации механическое образование, характеризующееся местным незначительным смятием поверхности шейки оси, создающим наклеп в местах смятия.</w:t>
            </w:r>
          </w:p>
          <w:p w14:paraId="095AD7EE" w14:textId="77777777" w:rsidR="00BA1753" w:rsidRDefault="00BA1753">
            <w:pPr>
              <w:pStyle w:val="ConsPlusNormal"/>
            </w:pPr>
          </w:p>
          <w:p w14:paraId="7D1A890B" w14:textId="77777777" w:rsidR="00BA1753" w:rsidRDefault="00BA1753">
            <w:pPr>
              <w:pStyle w:val="ConsPlusNormal"/>
              <w:jc w:val="right"/>
            </w:pPr>
            <w:r>
              <w:rPr>
                <w:noProof/>
                <w:position w:val="-161"/>
              </w:rPr>
              <w:drawing>
                <wp:inline distT="0" distB="0" distL="0" distR="0" wp14:anchorId="7E8B6241" wp14:editId="4445636E">
                  <wp:extent cx="3693160" cy="2192655"/>
                  <wp:effectExtent l="0" t="0" r="0" b="0"/>
                  <wp:docPr id="1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8">
                            <a:extLst>
                              <a:ext uri="{28A0092B-C50C-407E-A947-70E740481C1C}">
                                <a14:useLocalDpi xmlns:a14="http://schemas.microsoft.com/office/drawing/2010/main" val="0"/>
                              </a:ext>
                            </a:extLst>
                          </a:blip>
                          <a:srcRect/>
                          <a:stretch>
                            <a:fillRect/>
                          </a:stretch>
                        </pic:blipFill>
                        <pic:spPr bwMode="auto">
                          <a:xfrm>
                            <a:off x="0" y="0"/>
                            <a:ext cx="3693160" cy="2192655"/>
                          </a:xfrm>
                          <a:prstGeom prst="rect">
                            <a:avLst/>
                          </a:prstGeom>
                          <a:noFill/>
                          <a:ln>
                            <a:noFill/>
                          </a:ln>
                        </pic:spPr>
                      </pic:pic>
                    </a:graphicData>
                  </a:graphic>
                </wp:inline>
              </w:drawing>
            </w:r>
          </w:p>
        </w:tc>
      </w:tr>
      <w:tr w:rsidR="00BA1753" w14:paraId="7EF7C4BA" w14:textId="77777777">
        <w:tc>
          <w:tcPr>
            <w:tcW w:w="4533" w:type="dxa"/>
            <w:gridSpan w:val="3"/>
          </w:tcPr>
          <w:p w14:paraId="23199FE2" w14:textId="77777777" w:rsidR="00BA1753" w:rsidRDefault="00BA1753">
            <w:pPr>
              <w:pStyle w:val="ConsPlusNormal"/>
              <w:jc w:val="both"/>
            </w:pPr>
            <w:r>
              <w:t>Визуальный контроль.</w:t>
            </w:r>
          </w:p>
        </w:tc>
        <w:tc>
          <w:tcPr>
            <w:tcW w:w="4537" w:type="dxa"/>
            <w:gridSpan w:val="3"/>
          </w:tcPr>
          <w:p w14:paraId="291753D4" w14:textId="77777777" w:rsidR="00BA1753" w:rsidRDefault="00BA1753">
            <w:pPr>
              <w:pStyle w:val="ConsPlusNormal"/>
              <w:jc w:val="both"/>
            </w:pPr>
            <w:r>
              <w:t>Допускается устранять зачисткой шлифовальной бумагой с зернистостью N 6 и менее с минеральным маслом.</w:t>
            </w:r>
          </w:p>
        </w:tc>
      </w:tr>
      <w:tr w:rsidR="00BA1753" w14:paraId="34F1D5DA" w14:textId="77777777">
        <w:tc>
          <w:tcPr>
            <w:tcW w:w="9070" w:type="dxa"/>
            <w:gridSpan w:val="6"/>
          </w:tcPr>
          <w:p w14:paraId="0243162D" w14:textId="77777777" w:rsidR="00BA1753" w:rsidRDefault="00BA1753">
            <w:pPr>
              <w:pStyle w:val="ConsPlusNormal"/>
              <w:jc w:val="both"/>
            </w:pPr>
            <w:r>
              <w:t>3.5 Задиры и риски на подступичных частях оси (121) - продольный износ или выровы металла, характеризующиеся местными углублениями, образовавшимися в результате схватывания металла при распрессовке колес с оси.</w:t>
            </w:r>
          </w:p>
          <w:p w14:paraId="62B66089" w14:textId="77777777" w:rsidR="00BA1753" w:rsidRDefault="00BA1753">
            <w:pPr>
              <w:pStyle w:val="ConsPlusNormal"/>
            </w:pPr>
          </w:p>
          <w:p w14:paraId="09A25DB6" w14:textId="77777777" w:rsidR="00BA1753" w:rsidRDefault="00BA1753">
            <w:pPr>
              <w:pStyle w:val="ConsPlusNormal"/>
              <w:jc w:val="right"/>
            </w:pPr>
            <w:r>
              <w:rPr>
                <w:noProof/>
                <w:position w:val="-159"/>
              </w:rPr>
              <w:lastRenderedPageBreak/>
              <w:drawing>
                <wp:inline distT="0" distB="0" distL="0" distR="0" wp14:anchorId="35044AB4" wp14:editId="00B2A9C5">
                  <wp:extent cx="3624580" cy="2164080"/>
                  <wp:effectExtent l="0" t="0" r="0" b="0"/>
                  <wp:docPr id="1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399">
                            <a:extLst>
                              <a:ext uri="{28A0092B-C50C-407E-A947-70E740481C1C}">
                                <a14:useLocalDpi xmlns:a14="http://schemas.microsoft.com/office/drawing/2010/main" val="0"/>
                              </a:ext>
                            </a:extLst>
                          </a:blip>
                          <a:srcRect/>
                          <a:stretch>
                            <a:fillRect/>
                          </a:stretch>
                        </pic:blipFill>
                        <pic:spPr bwMode="auto">
                          <a:xfrm>
                            <a:off x="0" y="0"/>
                            <a:ext cx="3624580" cy="2164080"/>
                          </a:xfrm>
                          <a:prstGeom prst="rect">
                            <a:avLst/>
                          </a:prstGeom>
                          <a:noFill/>
                          <a:ln>
                            <a:noFill/>
                          </a:ln>
                        </pic:spPr>
                      </pic:pic>
                    </a:graphicData>
                  </a:graphic>
                </wp:inline>
              </w:drawing>
            </w:r>
          </w:p>
        </w:tc>
      </w:tr>
      <w:tr w:rsidR="00BA1753" w14:paraId="11D14CAF" w14:textId="77777777">
        <w:tc>
          <w:tcPr>
            <w:tcW w:w="4533" w:type="dxa"/>
            <w:gridSpan w:val="3"/>
          </w:tcPr>
          <w:p w14:paraId="3CA5D1A8" w14:textId="77777777" w:rsidR="00BA1753" w:rsidRDefault="00BA1753">
            <w:pPr>
              <w:pStyle w:val="ConsPlusNormal"/>
              <w:jc w:val="both"/>
            </w:pPr>
            <w:r>
              <w:t>Визуальный контроль.</w:t>
            </w:r>
          </w:p>
        </w:tc>
        <w:tc>
          <w:tcPr>
            <w:tcW w:w="4537" w:type="dxa"/>
            <w:gridSpan w:val="3"/>
          </w:tcPr>
          <w:p w14:paraId="4068DC1E" w14:textId="77777777" w:rsidR="00BA1753" w:rsidRDefault="00BA1753">
            <w:pPr>
              <w:pStyle w:val="ConsPlusNormal"/>
              <w:jc w:val="both"/>
            </w:pPr>
            <w:r>
              <w:t>Задиры и риски на подступичных частях оси устраняются обточкой с последующим упрочнением накаткой роликами на станке при условии, что диаметр подступичной части оси будет не менее допустимого размера. При диаметре менее допустимого размера ось бракуют.</w:t>
            </w:r>
          </w:p>
        </w:tc>
      </w:tr>
      <w:tr w:rsidR="00BA1753" w14:paraId="1671B2DC" w14:textId="77777777">
        <w:tc>
          <w:tcPr>
            <w:tcW w:w="9070" w:type="dxa"/>
            <w:gridSpan w:val="6"/>
          </w:tcPr>
          <w:p w14:paraId="25778AA0" w14:textId="77777777" w:rsidR="00BA1753" w:rsidRDefault="00BA1753">
            <w:pPr>
              <w:pStyle w:val="ConsPlusNormal"/>
              <w:jc w:val="both"/>
            </w:pPr>
            <w:r>
              <w:t>3.6 Задиры и риски на шейках и предподступичных частях оси (122):</w:t>
            </w:r>
          </w:p>
          <w:p w14:paraId="760DE6AD" w14:textId="77777777" w:rsidR="00BA1753" w:rsidRDefault="00BA1753">
            <w:pPr>
              <w:pStyle w:val="ConsPlusNormal"/>
              <w:jc w:val="both"/>
            </w:pPr>
            <w:r>
              <w:t>- окружные неравномерные по поперечному профилю износы, характеризующиеся местными незначительными углублениями на поверхностях шеек или предподступичных частях оси;</w:t>
            </w:r>
          </w:p>
          <w:p w14:paraId="0E5770CA" w14:textId="77777777" w:rsidR="00BA1753" w:rsidRDefault="00BA1753">
            <w:pPr>
              <w:pStyle w:val="ConsPlusNormal"/>
              <w:jc w:val="both"/>
            </w:pPr>
            <w:r>
              <w:t>- продольные износы (царапины), характеризующиеся незначительными углублениями на поверхностях шеек или предподступичных частях оси.</w:t>
            </w:r>
          </w:p>
          <w:p w14:paraId="4B8EA543" w14:textId="77777777" w:rsidR="00BA1753" w:rsidRDefault="00BA1753">
            <w:pPr>
              <w:pStyle w:val="ConsPlusNormal"/>
            </w:pPr>
          </w:p>
          <w:p w14:paraId="3A66D7CD" w14:textId="77777777" w:rsidR="00BA1753" w:rsidRDefault="00BA1753">
            <w:pPr>
              <w:pStyle w:val="ConsPlusNormal"/>
              <w:jc w:val="center"/>
            </w:pPr>
            <w:r>
              <w:rPr>
                <w:noProof/>
                <w:position w:val="-59"/>
              </w:rPr>
              <w:drawing>
                <wp:inline distT="0" distB="0" distL="0" distR="0" wp14:anchorId="61279DE4" wp14:editId="47E11DED">
                  <wp:extent cx="5143500" cy="889000"/>
                  <wp:effectExtent l="0" t="0" r="0" b="0"/>
                  <wp:docPr id="1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0">
                            <a:extLst>
                              <a:ext uri="{28A0092B-C50C-407E-A947-70E740481C1C}">
                                <a14:useLocalDpi xmlns:a14="http://schemas.microsoft.com/office/drawing/2010/main" val="0"/>
                              </a:ext>
                            </a:extLst>
                          </a:blip>
                          <a:srcRect/>
                          <a:stretch>
                            <a:fillRect/>
                          </a:stretch>
                        </pic:blipFill>
                        <pic:spPr bwMode="auto">
                          <a:xfrm>
                            <a:off x="0" y="0"/>
                            <a:ext cx="5143500" cy="889000"/>
                          </a:xfrm>
                          <a:prstGeom prst="rect">
                            <a:avLst/>
                          </a:prstGeom>
                          <a:noFill/>
                          <a:ln>
                            <a:noFill/>
                          </a:ln>
                        </pic:spPr>
                      </pic:pic>
                    </a:graphicData>
                  </a:graphic>
                </wp:inline>
              </w:drawing>
            </w:r>
          </w:p>
        </w:tc>
      </w:tr>
      <w:tr w:rsidR="00BA1753" w14:paraId="6C5C3E50" w14:textId="77777777">
        <w:tc>
          <w:tcPr>
            <w:tcW w:w="4533" w:type="dxa"/>
            <w:gridSpan w:val="3"/>
          </w:tcPr>
          <w:p w14:paraId="22E75E2B" w14:textId="77777777" w:rsidR="00BA1753" w:rsidRDefault="00BA1753">
            <w:pPr>
              <w:pStyle w:val="ConsPlusNormal"/>
              <w:jc w:val="both"/>
            </w:pPr>
            <w:r>
              <w:t>Визуальный контроль.</w:t>
            </w:r>
          </w:p>
        </w:tc>
        <w:tc>
          <w:tcPr>
            <w:tcW w:w="4537" w:type="dxa"/>
            <w:gridSpan w:val="3"/>
          </w:tcPr>
          <w:p w14:paraId="21144C99" w14:textId="77777777" w:rsidR="00BA1753" w:rsidRDefault="00BA1753">
            <w:pPr>
              <w:pStyle w:val="ConsPlusNormal"/>
              <w:jc w:val="both"/>
            </w:pPr>
            <w:r>
              <w:t>Задиры и риски на шейках глубиной не более 0,2 мм и предподступичных частях оси не более 2,0 мм допускается оставлять без устранения, при этом выступающие края должны быть зачищены в направлении вдоль оси заподлицо с поверхностью шлифовальной бумагой с зернистостью N 6 и менее с минеральным маслом.</w:t>
            </w:r>
          </w:p>
          <w:p w14:paraId="22CB4D2B" w14:textId="77777777" w:rsidR="00BA1753" w:rsidRDefault="00BA1753">
            <w:pPr>
              <w:pStyle w:val="ConsPlusNormal"/>
              <w:jc w:val="both"/>
            </w:pPr>
            <w:r>
              <w:t>При наличии задиров и рисок более допустимых размеров ось бракуют.</w:t>
            </w:r>
          </w:p>
        </w:tc>
      </w:tr>
      <w:tr w:rsidR="00BA1753" w14:paraId="716EB0C6" w14:textId="77777777">
        <w:tc>
          <w:tcPr>
            <w:tcW w:w="9070" w:type="dxa"/>
            <w:gridSpan w:val="6"/>
          </w:tcPr>
          <w:p w14:paraId="29CF7F25" w14:textId="77777777" w:rsidR="00BA1753" w:rsidRDefault="00BA1753">
            <w:pPr>
              <w:pStyle w:val="ConsPlusNormal"/>
              <w:jc w:val="both"/>
            </w:pPr>
            <w:r>
              <w:t>3.7 Коррозионные повреждения на шейках и галтелях оси (124) - окисленные участки поверхностей шеек и галтелей оси под воздействием воды и влаги, а также других химически активных веществ.</w:t>
            </w:r>
          </w:p>
          <w:p w14:paraId="184D807E" w14:textId="77777777" w:rsidR="00BA1753" w:rsidRDefault="00BA1753">
            <w:pPr>
              <w:pStyle w:val="ConsPlusNormal"/>
            </w:pPr>
          </w:p>
          <w:p w14:paraId="70471146" w14:textId="77777777" w:rsidR="00BA1753" w:rsidRDefault="00BA1753">
            <w:pPr>
              <w:pStyle w:val="ConsPlusNormal"/>
              <w:jc w:val="center"/>
            </w:pPr>
            <w:r>
              <w:rPr>
                <w:noProof/>
                <w:position w:val="-121"/>
              </w:rPr>
              <w:lastRenderedPageBreak/>
              <w:drawing>
                <wp:inline distT="0" distB="0" distL="0" distR="0" wp14:anchorId="2245FA32" wp14:editId="719C159F">
                  <wp:extent cx="5151120" cy="1677035"/>
                  <wp:effectExtent l="0" t="0" r="0" b="0"/>
                  <wp:docPr id="1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1">
                            <a:extLst>
                              <a:ext uri="{28A0092B-C50C-407E-A947-70E740481C1C}">
                                <a14:useLocalDpi xmlns:a14="http://schemas.microsoft.com/office/drawing/2010/main" val="0"/>
                              </a:ext>
                            </a:extLst>
                          </a:blip>
                          <a:srcRect/>
                          <a:stretch>
                            <a:fillRect/>
                          </a:stretch>
                        </pic:blipFill>
                        <pic:spPr bwMode="auto">
                          <a:xfrm>
                            <a:off x="0" y="0"/>
                            <a:ext cx="5151120" cy="1677035"/>
                          </a:xfrm>
                          <a:prstGeom prst="rect">
                            <a:avLst/>
                          </a:prstGeom>
                          <a:noFill/>
                          <a:ln>
                            <a:noFill/>
                          </a:ln>
                        </pic:spPr>
                      </pic:pic>
                    </a:graphicData>
                  </a:graphic>
                </wp:inline>
              </w:drawing>
            </w:r>
          </w:p>
        </w:tc>
      </w:tr>
      <w:tr w:rsidR="00BA1753" w14:paraId="3AE61B27" w14:textId="77777777">
        <w:tc>
          <w:tcPr>
            <w:tcW w:w="4533" w:type="dxa"/>
            <w:gridSpan w:val="3"/>
          </w:tcPr>
          <w:p w14:paraId="3E808FFE" w14:textId="77777777" w:rsidR="00BA1753" w:rsidRDefault="00BA1753">
            <w:pPr>
              <w:pStyle w:val="ConsPlusNormal"/>
              <w:jc w:val="both"/>
            </w:pPr>
            <w:r>
              <w:t>Визуальный контроль.</w:t>
            </w:r>
          </w:p>
        </w:tc>
        <w:tc>
          <w:tcPr>
            <w:tcW w:w="4537" w:type="dxa"/>
            <w:gridSpan w:val="3"/>
          </w:tcPr>
          <w:p w14:paraId="6520EB0C" w14:textId="77777777" w:rsidR="00BA1753" w:rsidRDefault="00BA1753">
            <w:pPr>
              <w:pStyle w:val="ConsPlusNormal"/>
              <w:jc w:val="both"/>
            </w:pPr>
            <w:r>
              <w:t>Коррозионные повреждения на шейках и галтелях оси устраняются зачисткой шлифовальной бумагой с зернистостью N 6 и менее с минеральным маслом. Разрешается использовать оси после зачистки, если диаметры шеек и предподступичных частей не выходят за пределы допустимых размеров.</w:t>
            </w:r>
          </w:p>
        </w:tc>
      </w:tr>
      <w:tr w:rsidR="00BA1753" w14:paraId="602C9186" w14:textId="77777777">
        <w:tc>
          <w:tcPr>
            <w:tcW w:w="9070" w:type="dxa"/>
            <w:gridSpan w:val="6"/>
          </w:tcPr>
          <w:p w14:paraId="28AC814F" w14:textId="77777777" w:rsidR="00BA1753" w:rsidRDefault="00BA1753">
            <w:pPr>
              <w:pStyle w:val="ConsPlusNormal"/>
              <w:jc w:val="both"/>
            </w:pPr>
            <w:r>
              <w:t>3.8 Износ шейки оси из-за проворота внутреннего кольца (125) - круговой износ шейки оси под внутренними кольцами подшипников, вызванный потерей натяга посадки внутренних колец.</w:t>
            </w:r>
          </w:p>
          <w:p w14:paraId="7CE97AE1" w14:textId="77777777" w:rsidR="00BA1753" w:rsidRDefault="00BA1753">
            <w:pPr>
              <w:pStyle w:val="ConsPlusNormal"/>
            </w:pPr>
          </w:p>
          <w:p w14:paraId="241BF902" w14:textId="77777777" w:rsidR="00BA1753" w:rsidRDefault="00BA1753">
            <w:pPr>
              <w:pStyle w:val="ConsPlusNormal"/>
              <w:jc w:val="right"/>
            </w:pPr>
            <w:r>
              <w:rPr>
                <w:noProof/>
                <w:position w:val="-161"/>
              </w:rPr>
              <w:drawing>
                <wp:inline distT="0" distB="0" distL="0" distR="0" wp14:anchorId="0BF65D37" wp14:editId="0562C28D">
                  <wp:extent cx="3421380" cy="2196465"/>
                  <wp:effectExtent l="0" t="0" r="0" b="0"/>
                  <wp:docPr id="1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2">
                            <a:extLst>
                              <a:ext uri="{28A0092B-C50C-407E-A947-70E740481C1C}">
                                <a14:useLocalDpi xmlns:a14="http://schemas.microsoft.com/office/drawing/2010/main" val="0"/>
                              </a:ext>
                            </a:extLst>
                          </a:blip>
                          <a:srcRect/>
                          <a:stretch>
                            <a:fillRect/>
                          </a:stretch>
                        </pic:blipFill>
                        <pic:spPr bwMode="auto">
                          <a:xfrm>
                            <a:off x="0" y="0"/>
                            <a:ext cx="3421380" cy="2196465"/>
                          </a:xfrm>
                          <a:prstGeom prst="rect">
                            <a:avLst/>
                          </a:prstGeom>
                          <a:noFill/>
                          <a:ln>
                            <a:noFill/>
                          </a:ln>
                        </pic:spPr>
                      </pic:pic>
                    </a:graphicData>
                  </a:graphic>
                </wp:inline>
              </w:drawing>
            </w:r>
          </w:p>
        </w:tc>
      </w:tr>
      <w:tr w:rsidR="00BA1753" w14:paraId="5B269243" w14:textId="77777777">
        <w:tc>
          <w:tcPr>
            <w:tcW w:w="4533" w:type="dxa"/>
            <w:gridSpan w:val="3"/>
          </w:tcPr>
          <w:p w14:paraId="28D7ACAE" w14:textId="77777777" w:rsidR="00BA1753" w:rsidRDefault="00BA1753">
            <w:pPr>
              <w:pStyle w:val="ConsPlusNormal"/>
              <w:jc w:val="both"/>
            </w:pPr>
            <w:r>
              <w:t>Визуальный контроль.</w:t>
            </w:r>
          </w:p>
        </w:tc>
        <w:tc>
          <w:tcPr>
            <w:tcW w:w="4537" w:type="dxa"/>
            <w:gridSpan w:val="3"/>
          </w:tcPr>
          <w:p w14:paraId="7508515F" w14:textId="77777777" w:rsidR="00BA1753" w:rsidRDefault="00BA1753">
            <w:pPr>
              <w:pStyle w:val="ConsPlusNormal"/>
              <w:jc w:val="both"/>
            </w:pPr>
            <w:r>
              <w:t>Ось бракуют.</w:t>
            </w:r>
          </w:p>
        </w:tc>
      </w:tr>
      <w:tr w:rsidR="00BA1753" w14:paraId="50F33085" w14:textId="77777777">
        <w:tblPrEx>
          <w:tblBorders>
            <w:insideH w:val="nil"/>
          </w:tblBorders>
        </w:tblPrEx>
        <w:tc>
          <w:tcPr>
            <w:tcW w:w="9070" w:type="dxa"/>
            <w:gridSpan w:val="6"/>
            <w:tcBorders>
              <w:bottom w:val="nil"/>
            </w:tcBorders>
          </w:tcPr>
          <w:p w14:paraId="71C5EBC7" w14:textId="77777777" w:rsidR="00BA1753" w:rsidRDefault="00BA1753">
            <w:pPr>
              <w:pStyle w:val="ConsPlusNormal"/>
              <w:jc w:val="both"/>
            </w:pPr>
            <w:r>
              <w:t>3.9 Повреждение центрового отверстия (323) - искажение формы центрового отверстия оси.</w:t>
            </w:r>
          </w:p>
        </w:tc>
      </w:tr>
      <w:tr w:rsidR="00BA1753" w14:paraId="2A3C5489" w14:textId="77777777">
        <w:tblPrEx>
          <w:tblBorders>
            <w:insideH w:val="nil"/>
            <w:insideV w:val="nil"/>
          </w:tblBorders>
        </w:tblPrEx>
        <w:tc>
          <w:tcPr>
            <w:tcW w:w="3345" w:type="dxa"/>
            <w:gridSpan w:val="2"/>
            <w:tcBorders>
              <w:top w:val="nil"/>
              <w:left w:val="single" w:sz="4" w:space="0" w:color="auto"/>
            </w:tcBorders>
          </w:tcPr>
          <w:p w14:paraId="1C9948A4" w14:textId="77777777" w:rsidR="00BA1753" w:rsidRDefault="00BA1753">
            <w:pPr>
              <w:pStyle w:val="ConsPlusNormal"/>
              <w:jc w:val="center"/>
            </w:pPr>
            <w:r>
              <w:rPr>
                <w:noProof/>
                <w:position w:val="-81"/>
              </w:rPr>
              <w:drawing>
                <wp:inline distT="0" distB="0" distL="0" distR="0" wp14:anchorId="38CE5E36" wp14:editId="6000FFED">
                  <wp:extent cx="1277620" cy="1173480"/>
                  <wp:effectExtent l="0" t="0" r="0" b="0"/>
                  <wp:docPr id="1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277620" cy="1173480"/>
                          </a:xfrm>
                          <a:prstGeom prst="rect">
                            <a:avLst/>
                          </a:prstGeom>
                          <a:noFill/>
                          <a:ln>
                            <a:noFill/>
                          </a:ln>
                        </pic:spPr>
                      </pic:pic>
                    </a:graphicData>
                  </a:graphic>
                </wp:inline>
              </w:drawing>
            </w:r>
          </w:p>
          <w:p w14:paraId="3F848BC0" w14:textId="77777777" w:rsidR="00BA1753" w:rsidRDefault="00BA1753">
            <w:pPr>
              <w:pStyle w:val="ConsPlusNormal"/>
            </w:pPr>
          </w:p>
          <w:p w14:paraId="5AF22C3A" w14:textId="77777777" w:rsidR="00BA1753" w:rsidRDefault="00BA1753">
            <w:pPr>
              <w:pStyle w:val="ConsPlusNormal"/>
              <w:jc w:val="center"/>
            </w:pPr>
            <w:r>
              <w:t>Схема повреждения центрового отверстия</w:t>
            </w:r>
          </w:p>
        </w:tc>
        <w:tc>
          <w:tcPr>
            <w:tcW w:w="5725" w:type="dxa"/>
            <w:gridSpan w:val="4"/>
            <w:tcBorders>
              <w:top w:val="nil"/>
              <w:right w:val="single" w:sz="4" w:space="0" w:color="auto"/>
            </w:tcBorders>
          </w:tcPr>
          <w:p w14:paraId="179780FE" w14:textId="77777777" w:rsidR="00BA1753" w:rsidRDefault="00BA1753">
            <w:pPr>
              <w:pStyle w:val="ConsPlusNormal"/>
              <w:jc w:val="right"/>
            </w:pPr>
            <w:r>
              <w:rPr>
                <w:noProof/>
                <w:position w:val="-113"/>
              </w:rPr>
              <w:drawing>
                <wp:inline distT="0" distB="0" distL="0" distR="0" wp14:anchorId="21671DC9" wp14:editId="0BEE7713">
                  <wp:extent cx="3315335" cy="1585595"/>
                  <wp:effectExtent l="0" t="0" r="0" b="0"/>
                  <wp:docPr id="1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3315335" cy="1585595"/>
                          </a:xfrm>
                          <a:prstGeom prst="rect">
                            <a:avLst/>
                          </a:prstGeom>
                          <a:noFill/>
                          <a:ln>
                            <a:noFill/>
                          </a:ln>
                        </pic:spPr>
                      </pic:pic>
                    </a:graphicData>
                  </a:graphic>
                </wp:inline>
              </w:drawing>
            </w:r>
          </w:p>
        </w:tc>
      </w:tr>
      <w:tr w:rsidR="00BA1753" w14:paraId="784EBBC4" w14:textId="77777777">
        <w:tc>
          <w:tcPr>
            <w:tcW w:w="4533" w:type="dxa"/>
            <w:gridSpan w:val="3"/>
          </w:tcPr>
          <w:p w14:paraId="6783D173" w14:textId="77777777" w:rsidR="00BA1753" w:rsidRDefault="00BA1753">
            <w:pPr>
              <w:pStyle w:val="ConsPlusNormal"/>
              <w:jc w:val="both"/>
            </w:pPr>
            <w:r>
              <w:t>Визуальный контроль.</w:t>
            </w:r>
          </w:p>
        </w:tc>
        <w:tc>
          <w:tcPr>
            <w:tcW w:w="4537" w:type="dxa"/>
            <w:gridSpan w:val="3"/>
          </w:tcPr>
          <w:p w14:paraId="47072622" w14:textId="77777777" w:rsidR="00BA1753" w:rsidRDefault="00BA1753">
            <w:pPr>
              <w:pStyle w:val="ConsPlusNormal"/>
              <w:jc w:val="both"/>
            </w:pPr>
            <w:r>
              <w:t xml:space="preserve">Разрешается устранять заваркой с последующим восстановлением центрового отверстия до номинальных размеров по </w:t>
            </w:r>
            <w:r>
              <w:lastRenderedPageBreak/>
              <w:t>технологии, согласованной установленным порядком.</w:t>
            </w:r>
          </w:p>
        </w:tc>
      </w:tr>
      <w:tr w:rsidR="00BA1753" w14:paraId="25CA94B2" w14:textId="77777777">
        <w:tc>
          <w:tcPr>
            <w:tcW w:w="9070" w:type="dxa"/>
            <w:gridSpan w:val="6"/>
          </w:tcPr>
          <w:p w14:paraId="7F865119" w14:textId="77777777" w:rsidR="00BA1753" w:rsidRDefault="00BA1753">
            <w:pPr>
              <w:pStyle w:val="ConsPlusNormal"/>
              <w:jc w:val="both"/>
            </w:pPr>
            <w:bookmarkStart w:id="192" w:name="P3964"/>
            <w:bookmarkEnd w:id="192"/>
            <w:r>
              <w:t>3.10 Повреждение резьбы М110 осей РУ1 (324) - механическое повреждение, характеризующееся искажением профиля резьбы.</w:t>
            </w:r>
          </w:p>
          <w:p w14:paraId="5EE238DF" w14:textId="77777777" w:rsidR="00BA1753" w:rsidRDefault="00BA1753">
            <w:pPr>
              <w:pStyle w:val="ConsPlusNormal"/>
            </w:pPr>
          </w:p>
          <w:p w14:paraId="27ACA88B" w14:textId="77777777" w:rsidR="00BA1753" w:rsidRDefault="00BA1753">
            <w:pPr>
              <w:pStyle w:val="ConsPlusNormal"/>
              <w:jc w:val="right"/>
            </w:pPr>
            <w:r>
              <w:rPr>
                <w:noProof/>
                <w:position w:val="-156"/>
              </w:rPr>
              <w:drawing>
                <wp:inline distT="0" distB="0" distL="0" distR="0" wp14:anchorId="565AB937" wp14:editId="71805E5A">
                  <wp:extent cx="5138420" cy="2132965"/>
                  <wp:effectExtent l="0" t="0" r="0" b="0"/>
                  <wp:docPr id="1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5">
                            <a:extLst>
                              <a:ext uri="{28A0092B-C50C-407E-A947-70E740481C1C}">
                                <a14:useLocalDpi xmlns:a14="http://schemas.microsoft.com/office/drawing/2010/main" val="0"/>
                              </a:ext>
                            </a:extLst>
                          </a:blip>
                          <a:srcRect/>
                          <a:stretch>
                            <a:fillRect/>
                          </a:stretch>
                        </pic:blipFill>
                        <pic:spPr bwMode="auto">
                          <a:xfrm>
                            <a:off x="0" y="0"/>
                            <a:ext cx="5138420" cy="2132965"/>
                          </a:xfrm>
                          <a:prstGeom prst="rect">
                            <a:avLst/>
                          </a:prstGeom>
                          <a:noFill/>
                          <a:ln>
                            <a:noFill/>
                          </a:ln>
                        </pic:spPr>
                      </pic:pic>
                    </a:graphicData>
                  </a:graphic>
                </wp:inline>
              </w:drawing>
            </w:r>
          </w:p>
        </w:tc>
      </w:tr>
      <w:tr w:rsidR="00BA1753" w14:paraId="6FD6084D" w14:textId="77777777">
        <w:tc>
          <w:tcPr>
            <w:tcW w:w="4533" w:type="dxa"/>
            <w:gridSpan w:val="3"/>
          </w:tcPr>
          <w:p w14:paraId="67B72CFB" w14:textId="77777777" w:rsidR="00BA1753" w:rsidRDefault="00BA1753">
            <w:pPr>
              <w:pStyle w:val="ConsPlusNormal"/>
              <w:jc w:val="both"/>
            </w:pPr>
            <w:r>
              <w:t>Визуальный контроль и измерение.</w:t>
            </w:r>
          </w:p>
          <w:p w14:paraId="79457B7D" w14:textId="77777777" w:rsidR="00BA1753" w:rsidRDefault="00BA1753">
            <w:pPr>
              <w:pStyle w:val="ConsPlusNormal"/>
              <w:jc w:val="both"/>
            </w:pPr>
            <w:r>
              <w:t>Деформация резьбы определяется с помощью шагомера. Наружный диаметр резьбы определяется штангенциркулем или специальным шаблоном.</w:t>
            </w:r>
          </w:p>
        </w:tc>
        <w:tc>
          <w:tcPr>
            <w:tcW w:w="4537" w:type="dxa"/>
            <w:gridSpan w:val="3"/>
          </w:tcPr>
          <w:p w14:paraId="799F503C" w14:textId="77777777" w:rsidR="00BA1753" w:rsidRDefault="00BA1753">
            <w:pPr>
              <w:pStyle w:val="ConsPlusNormal"/>
              <w:jc w:val="both"/>
            </w:pPr>
            <w:r>
              <w:t>Ось бракуют.</w:t>
            </w:r>
          </w:p>
        </w:tc>
      </w:tr>
      <w:tr w:rsidR="00BA1753" w14:paraId="6256FB21" w14:textId="77777777">
        <w:tblPrEx>
          <w:tblBorders>
            <w:insideH w:val="nil"/>
          </w:tblBorders>
        </w:tblPrEx>
        <w:tc>
          <w:tcPr>
            <w:tcW w:w="9070" w:type="dxa"/>
            <w:gridSpan w:val="6"/>
            <w:tcBorders>
              <w:bottom w:val="nil"/>
            </w:tcBorders>
          </w:tcPr>
          <w:p w14:paraId="01097194" w14:textId="77777777" w:rsidR="00BA1753" w:rsidRDefault="00BA1753">
            <w:pPr>
              <w:pStyle w:val="ConsPlusNormal"/>
              <w:jc w:val="both"/>
            </w:pPr>
            <w:bookmarkStart w:id="193" w:name="P3970"/>
            <w:bookmarkEnd w:id="193"/>
            <w:r>
              <w:t>3.11 Повреждение резьбы М12 осей РУ1, М20 осей РУ1Ш и РВ2Ш, М24 осей РВ2Ш (325) - механическое повреждение, характеризующееся искажением профиля резьбы в отверстиях торца шейки оси, или наличие следов герметика в резьбовых отверстиях.</w:t>
            </w:r>
          </w:p>
        </w:tc>
      </w:tr>
      <w:tr w:rsidR="00BA1753" w14:paraId="760DBE0D" w14:textId="77777777">
        <w:tblPrEx>
          <w:tblBorders>
            <w:insideH w:val="nil"/>
            <w:insideV w:val="nil"/>
          </w:tblBorders>
        </w:tblPrEx>
        <w:tc>
          <w:tcPr>
            <w:tcW w:w="2324" w:type="dxa"/>
            <w:tcBorders>
              <w:top w:val="nil"/>
              <w:left w:val="single" w:sz="4" w:space="0" w:color="auto"/>
              <w:bottom w:val="nil"/>
            </w:tcBorders>
            <w:vAlign w:val="center"/>
          </w:tcPr>
          <w:p w14:paraId="3DECFBF4" w14:textId="77777777" w:rsidR="00BA1753" w:rsidRDefault="00BA1753">
            <w:pPr>
              <w:pStyle w:val="ConsPlusNormal"/>
              <w:jc w:val="center"/>
            </w:pPr>
            <w:r>
              <w:rPr>
                <w:noProof/>
                <w:position w:val="-88"/>
              </w:rPr>
              <w:drawing>
                <wp:inline distT="0" distB="0" distL="0" distR="0" wp14:anchorId="64B087B2" wp14:editId="6352B22C">
                  <wp:extent cx="1156335" cy="1264920"/>
                  <wp:effectExtent l="0" t="0" r="0" b="0"/>
                  <wp:docPr id="1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156335" cy="1264920"/>
                          </a:xfrm>
                          <a:prstGeom prst="rect">
                            <a:avLst/>
                          </a:prstGeom>
                          <a:noFill/>
                          <a:ln>
                            <a:noFill/>
                          </a:ln>
                        </pic:spPr>
                      </pic:pic>
                    </a:graphicData>
                  </a:graphic>
                </wp:inline>
              </w:drawing>
            </w:r>
          </w:p>
        </w:tc>
        <w:tc>
          <w:tcPr>
            <w:tcW w:w="3515" w:type="dxa"/>
            <w:gridSpan w:val="4"/>
            <w:tcBorders>
              <w:top w:val="nil"/>
              <w:bottom w:val="nil"/>
            </w:tcBorders>
            <w:vAlign w:val="center"/>
          </w:tcPr>
          <w:p w14:paraId="478A9236" w14:textId="77777777" w:rsidR="00BA1753" w:rsidRDefault="00BA1753">
            <w:pPr>
              <w:pStyle w:val="ConsPlusNormal"/>
              <w:jc w:val="center"/>
            </w:pPr>
            <w:r>
              <w:rPr>
                <w:noProof/>
                <w:position w:val="-75"/>
              </w:rPr>
              <w:drawing>
                <wp:inline distT="0" distB="0" distL="0" distR="0" wp14:anchorId="768A1B25" wp14:editId="2B40607D">
                  <wp:extent cx="1977390" cy="1101090"/>
                  <wp:effectExtent l="0" t="0" r="0" b="0"/>
                  <wp:docPr id="1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977390" cy="1101090"/>
                          </a:xfrm>
                          <a:prstGeom prst="rect">
                            <a:avLst/>
                          </a:prstGeom>
                          <a:noFill/>
                          <a:ln>
                            <a:noFill/>
                          </a:ln>
                        </pic:spPr>
                      </pic:pic>
                    </a:graphicData>
                  </a:graphic>
                </wp:inline>
              </w:drawing>
            </w:r>
          </w:p>
        </w:tc>
        <w:tc>
          <w:tcPr>
            <w:tcW w:w="3231" w:type="dxa"/>
            <w:tcBorders>
              <w:top w:val="nil"/>
              <w:bottom w:val="nil"/>
              <w:right w:val="single" w:sz="4" w:space="0" w:color="auto"/>
            </w:tcBorders>
          </w:tcPr>
          <w:p w14:paraId="2A1801E7" w14:textId="77777777" w:rsidR="00BA1753" w:rsidRDefault="00BA1753">
            <w:pPr>
              <w:pStyle w:val="ConsPlusNormal"/>
              <w:jc w:val="center"/>
            </w:pPr>
            <w:r>
              <w:rPr>
                <w:noProof/>
                <w:position w:val="-86"/>
              </w:rPr>
              <w:drawing>
                <wp:inline distT="0" distB="0" distL="0" distR="0" wp14:anchorId="5FC27399" wp14:editId="41D9ACC4">
                  <wp:extent cx="1649730" cy="1241425"/>
                  <wp:effectExtent l="0" t="0" r="0" b="0"/>
                  <wp:docPr id="1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649730" cy="1241425"/>
                          </a:xfrm>
                          <a:prstGeom prst="rect">
                            <a:avLst/>
                          </a:prstGeom>
                          <a:noFill/>
                          <a:ln>
                            <a:noFill/>
                          </a:ln>
                        </pic:spPr>
                      </pic:pic>
                    </a:graphicData>
                  </a:graphic>
                </wp:inline>
              </w:drawing>
            </w:r>
          </w:p>
        </w:tc>
      </w:tr>
      <w:tr w:rsidR="00BA1753" w14:paraId="5160902A" w14:textId="77777777">
        <w:tblPrEx>
          <w:tblBorders>
            <w:insideH w:val="nil"/>
            <w:insideV w:val="nil"/>
          </w:tblBorders>
        </w:tblPrEx>
        <w:tc>
          <w:tcPr>
            <w:tcW w:w="2324" w:type="dxa"/>
            <w:tcBorders>
              <w:top w:val="nil"/>
              <w:left w:val="single" w:sz="4" w:space="0" w:color="auto"/>
            </w:tcBorders>
          </w:tcPr>
          <w:p w14:paraId="0840EF56" w14:textId="77777777" w:rsidR="00BA1753" w:rsidRDefault="00BA1753">
            <w:pPr>
              <w:pStyle w:val="ConsPlusNormal"/>
              <w:jc w:val="center"/>
            </w:pPr>
            <w:r>
              <w:t>Механическое повреждение резьбы М12 осей РУ1</w:t>
            </w:r>
          </w:p>
        </w:tc>
        <w:tc>
          <w:tcPr>
            <w:tcW w:w="3515" w:type="dxa"/>
            <w:gridSpan w:val="4"/>
            <w:tcBorders>
              <w:top w:val="nil"/>
            </w:tcBorders>
          </w:tcPr>
          <w:p w14:paraId="3E2A7E66" w14:textId="77777777" w:rsidR="00BA1753" w:rsidRDefault="00BA1753">
            <w:pPr>
              <w:pStyle w:val="ConsPlusNormal"/>
              <w:jc w:val="center"/>
            </w:pPr>
            <w:r>
              <w:t>Механическое повреждение резьбы М20 осей РУ1Ш и РВ2Ш, резьбы М24 осей РВ2Ш</w:t>
            </w:r>
          </w:p>
        </w:tc>
        <w:tc>
          <w:tcPr>
            <w:tcW w:w="3231" w:type="dxa"/>
            <w:tcBorders>
              <w:top w:val="nil"/>
              <w:right w:val="single" w:sz="4" w:space="0" w:color="auto"/>
            </w:tcBorders>
          </w:tcPr>
          <w:p w14:paraId="7F3FE5D1" w14:textId="77777777" w:rsidR="00BA1753" w:rsidRDefault="00BA1753">
            <w:pPr>
              <w:pStyle w:val="ConsPlusNormal"/>
              <w:jc w:val="center"/>
            </w:pPr>
            <w:r>
              <w:t>Следы герметика в резьбовых отверстиях осей</w:t>
            </w:r>
          </w:p>
        </w:tc>
      </w:tr>
      <w:tr w:rsidR="00BA1753" w14:paraId="5349B3DB" w14:textId="77777777">
        <w:tc>
          <w:tcPr>
            <w:tcW w:w="4533" w:type="dxa"/>
            <w:gridSpan w:val="3"/>
          </w:tcPr>
          <w:p w14:paraId="0087843D" w14:textId="77777777" w:rsidR="00BA1753" w:rsidRDefault="00BA1753">
            <w:pPr>
              <w:pStyle w:val="ConsPlusNormal"/>
              <w:jc w:val="both"/>
            </w:pPr>
            <w:r>
              <w:t>Визуальный контроль.</w:t>
            </w:r>
          </w:p>
        </w:tc>
        <w:tc>
          <w:tcPr>
            <w:tcW w:w="4537" w:type="dxa"/>
            <w:gridSpan w:val="3"/>
          </w:tcPr>
          <w:p w14:paraId="69E8B7A1" w14:textId="77777777" w:rsidR="00BA1753" w:rsidRDefault="00BA1753">
            <w:pPr>
              <w:pStyle w:val="ConsPlusNormal"/>
              <w:jc w:val="both"/>
            </w:pPr>
            <w:r>
              <w:t>При механическом повреждении до трех первых ниток резьбы допускается оставлять без устранения.</w:t>
            </w:r>
          </w:p>
          <w:p w14:paraId="1FD9806C" w14:textId="77777777" w:rsidR="00BA1753" w:rsidRDefault="00BA1753">
            <w:pPr>
              <w:pStyle w:val="ConsPlusNormal"/>
              <w:jc w:val="both"/>
            </w:pPr>
            <w:r>
              <w:t>При механическом повреждении от 4 до 8 первых ниток резьбы или при наличии следов герметика резьбовое отверстие исправляют метчиком.</w:t>
            </w:r>
          </w:p>
          <w:p w14:paraId="76206182" w14:textId="77777777" w:rsidR="00BA1753" w:rsidRDefault="00BA1753">
            <w:pPr>
              <w:pStyle w:val="ConsPlusNormal"/>
              <w:jc w:val="both"/>
            </w:pPr>
            <w:r>
              <w:t>Оси РУ1 с поврежденной резьбой М12 бракуют.</w:t>
            </w:r>
          </w:p>
        </w:tc>
      </w:tr>
      <w:tr w:rsidR="00BA1753" w14:paraId="4FBD7166" w14:textId="77777777">
        <w:tc>
          <w:tcPr>
            <w:tcW w:w="9070" w:type="dxa"/>
            <w:gridSpan w:val="6"/>
          </w:tcPr>
          <w:p w14:paraId="4D85CDAC" w14:textId="77777777" w:rsidR="00BA1753" w:rsidRDefault="00BA1753">
            <w:pPr>
              <w:pStyle w:val="ConsPlusNormal"/>
              <w:jc w:val="both"/>
            </w:pPr>
            <w:bookmarkStart w:id="194" w:name="P3981"/>
            <w:bookmarkEnd w:id="194"/>
            <w:r>
              <w:t>3.12 Обрыв болтов М12 осей РУ1, М20 осей РУ1Ш и РВ2Ш, М24 осей РВ2Ш (326) - нарушение целостности болтов М12 и М20 в результате механического повреждения.</w:t>
            </w:r>
          </w:p>
          <w:p w14:paraId="213015A7" w14:textId="77777777" w:rsidR="00BA1753" w:rsidRDefault="00BA1753">
            <w:pPr>
              <w:pStyle w:val="ConsPlusNormal"/>
            </w:pPr>
          </w:p>
          <w:p w14:paraId="4CBB7D29" w14:textId="77777777" w:rsidR="00BA1753" w:rsidRDefault="00BA1753">
            <w:pPr>
              <w:pStyle w:val="ConsPlusNormal"/>
              <w:jc w:val="right"/>
            </w:pPr>
            <w:r>
              <w:rPr>
                <w:noProof/>
                <w:position w:val="-161"/>
              </w:rPr>
              <w:lastRenderedPageBreak/>
              <w:drawing>
                <wp:inline distT="0" distB="0" distL="0" distR="0" wp14:anchorId="56C5C287" wp14:editId="7BC4A163">
                  <wp:extent cx="4728845" cy="2191385"/>
                  <wp:effectExtent l="0" t="0" r="0" b="0"/>
                  <wp:docPr id="1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09">
                            <a:extLst>
                              <a:ext uri="{28A0092B-C50C-407E-A947-70E740481C1C}">
                                <a14:useLocalDpi xmlns:a14="http://schemas.microsoft.com/office/drawing/2010/main" val="0"/>
                              </a:ext>
                            </a:extLst>
                          </a:blip>
                          <a:srcRect/>
                          <a:stretch>
                            <a:fillRect/>
                          </a:stretch>
                        </pic:blipFill>
                        <pic:spPr bwMode="auto">
                          <a:xfrm>
                            <a:off x="0" y="0"/>
                            <a:ext cx="4728845" cy="2191385"/>
                          </a:xfrm>
                          <a:prstGeom prst="rect">
                            <a:avLst/>
                          </a:prstGeom>
                          <a:noFill/>
                          <a:ln>
                            <a:noFill/>
                          </a:ln>
                        </pic:spPr>
                      </pic:pic>
                    </a:graphicData>
                  </a:graphic>
                </wp:inline>
              </w:drawing>
            </w:r>
          </w:p>
        </w:tc>
      </w:tr>
      <w:tr w:rsidR="00BA1753" w14:paraId="3B3F29C9" w14:textId="77777777">
        <w:tc>
          <w:tcPr>
            <w:tcW w:w="4533" w:type="dxa"/>
            <w:gridSpan w:val="3"/>
          </w:tcPr>
          <w:p w14:paraId="31B43849" w14:textId="77777777" w:rsidR="00BA1753" w:rsidRDefault="00BA1753">
            <w:pPr>
              <w:pStyle w:val="ConsPlusNormal"/>
              <w:jc w:val="both"/>
            </w:pPr>
            <w:r>
              <w:t>Визуальный контроль.</w:t>
            </w:r>
          </w:p>
        </w:tc>
        <w:tc>
          <w:tcPr>
            <w:tcW w:w="4537" w:type="dxa"/>
            <w:gridSpan w:val="3"/>
          </w:tcPr>
          <w:p w14:paraId="69E02760" w14:textId="77777777" w:rsidR="00BA1753" w:rsidRDefault="00BA1753">
            <w:pPr>
              <w:pStyle w:val="ConsPlusNormal"/>
              <w:jc w:val="both"/>
            </w:pPr>
            <w:r>
              <w:t>При возможности стержни болтов М20 и М24 вывертывают из оси без ее повреждения, при невозможности - ось бракуют.</w:t>
            </w:r>
          </w:p>
          <w:p w14:paraId="57538C6E" w14:textId="77777777" w:rsidR="00BA1753" w:rsidRDefault="00BA1753">
            <w:pPr>
              <w:pStyle w:val="ConsPlusNormal"/>
              <w:jc w:val="both"/>
            </w:pPr>
            <w:r>
              <w:t>Оси РУ1 с обрывом болтов М12 бракуют.</w:t>
            </w:r>
          </w:p>
        </w:tc>
      </w:tr>
      <w:tr w:rsidR="00BA1753" w14:paraId="7EDB7914" w14:textId="77777777">
        <w:tc>
          <w:tcPr>
            <w:tcW w:w="9070" w:type="dxa"/>
            <w:gridSpan w:val="6"/>
          </w:tcPr>
          <w:p w14:paraId="0132C4FD" w14:textId="77777777" w:rsidR="00BA1753" w:rsidRDefault="00BA1753">
            <w:pPr>
              <w:pStyle w:val="ConsPlusNormal"/>
              <w:jc w:val="both"/>
            </w:pPr>
            <w:r>
              <w:t>3.13 Поперечные и наклонные (под углом более 30° к оси) трещины на средней части оси (521) - нарушение сплошности металла из-за накопления циклической усталости и несоблюдения технологии изготовления осей.</w:t>
            </w:r>
          </w:p>
          <w:p w14:paraId="13BBBD88" w14:textId="77777777" w:rsidR="00BA1753" w:rsidRDefault="00BA1753">
            <w:pPr>
              <w:pStyle w:val="ConsPlusNormal"/>
            </w:pPr>
          </w:p>
          <w:p w14:paraId="2462D6E9" w14:textId="77777777" w:rsidR="00BA1753" w:rsidRDefault="00BA1753">
            <w:pPr>
              <w:pStyle w:val="ConsPlusNormal"/>
              <w:jc w:val="right"/>
            </w:pPr>
            <w:r>
              <w:rPr>
                <w:noProof/>
                <w:position w:val="-120"/>
              </w:rPr>
              <w:drawing>
                <wp:inline distT="0" distB="0" distL="0" distR="0" wp14:anchorId="417045D5" wp14:editId="0B33C164">
                  <wp:extent cx="3973830" cy="1670685"/>
                  <wp:effectExtent l="0" t="0" r="0" b="0"/>
                  <wp:docPr id="1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0">
                            <a:extLst>
                              <a:ext uri="{28A0092B-C50C-407E-A947-70E740481C1C}">
                                <a14:useLocalDpi xmlns:a14="http://schemas.microsoft.com/office/drawing/2010/main" val="0"/>
                              </a:ext>
                            </a:extLst>
                          </a:blip>
                          <a:srcRect/>
                          <a:stretch>
                            <a:fillRect/>
                          </a:stretch>
                        </pic:blipFill>
                        <pic:spPr bwMode="auto">
                          <a:xfrm>
                            <a:off x="0" y="0"/>
                            <a:ext cx="3973830" cy="1670685"/>
                          </a:xfrm>
                          <a:prstGeom prst="rect">
                            <a:avLst/>
                          </a:prstGeom>
                          <a:noFill/>
                          <a:ln>
                            <a:noFill/>
                          </a:ln>
                        </pic:spPr>
                      </pic:pic>
                    </a:graphicData>
                  </a:graphic>
                </wp:inline>
              </w:drawing>
            </w:r>
          </w:p>
        </w:tc>
      </w:tr>
      <w:tr w:rsidR="00BA1753" w14:paraId="4CB6A661" w14:textId="77777777">
        <w:tc>
          <w:tcPr>
            <w:tcW w:w="4533" w:type="dxa"/>
            <w:gridSpan w:val="3"/>
          </w:tcPr>
          <w:p w14:paraId="44C0E0F3" w14:textId="77777777" w:rsidR="00BA1753" w:rsidRDefault="00BA1753">
            <w:pPr>
              <w:pStyle w:val="ConsPlusNormal"/>
              <w:jc w:val="both"/>
            </w:pPr>
            <w:r>
              <w:t>Визуальный контроль и НК.</w:t>
            </w:r>
          </w:p>
        </w:tc>
        <w:tc>
          <w:tcPr>
            <w:tcW w:w="4537" w:type="dxa"/>
            <w:gridSpan w:val="3"/>
          </w:tcPr>
          <w:p w14:paraId="3682A311" w14:textId="77777777" w:rsidR="00BA1753" w:rsidRDefault="00BA1753">
            <w:pPr>
              <w:pStyle w:val="ConsPlusNormal"/>
              <w:jc w:val="both"/>
            </w:pPr>
            <w:r>
              <w:t>Ось бракуют.</w:t>
            </w:r>
          </w:p>
        </w:tc>
      </w:tr>
      <w:tr w:rsidR="00BA1753" w14:paraId="79A04429" w14:textId="77777777">
        <w:tc>
          <w:tcPr>
            <w:tcW w:w="9070" w:type="dxa"/>
            <w:gridSpan w:val="6"/>
          </w:tcPr>
          <w:p w14:paraId="1619C3F6" w14:textId="77777777" w:rsidR="00BA1753" w:rsidRDefault="00BA1753">
            <w:pPr>
              <w:pStyle w:val="ConsPlusNormal"/>
              <w:jc w:val="both"/>
            </w:pPr>
            <w:r>
              <w:t>3.14 Продольные и наклонные (под углом к оси 30° и менее) трещины на средней части оси (522) - нарушение сплошности металла из-за несоблюдения технологии изготовления осей.</w:t>
            </w:r>
          </w:p>
          <w:p w14:paraId="757F7D58" w14:textId="77777777" w:rsidR="00BA1753" w:rsidRDefault="00BA1753">
            <w:pPr>
              <w:pStyle w:val="ConsPlusNormal"/>
            </w:pPr>
          </w:p>
          <w:p w14:paraId="36F89606" w14:textId="77777777" w:rsidR="00BA1753" w:rsidRDefault="00BA1753">
            <w:pPr>
              <w:pStyle w:val="ConsPlusNormal"/>
              <w:jc w:val="right"/>
            </w:pPr>
            <w:r>
              <w:rPr>
                <w:noProof/>
                <w:position w:val="-121"/>
              </w:rPr>
              <w:drawing>
                <wp:inline distT="0" distB="0" distL="0" distR="0" wp14:anchorId="5B8ED7F8" wp14:editId="1200193E">
                  <wp:extent cx="3949700" cy="1680210"/>
                  <wp:effectExtent l="0" t="0" r="0" b="0"/>
                  <wp:docPr id="18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1">
                            <a:extLst>
                              <a:ext uri="{28A0092B-C50C-407E-A947-70E740481C1C}">
                                <a14:useLocalDpi xmlns:a14="http://schemas.microsoft.com/office/drawing/2010/main" val="0"/>
                              </a:ext>
                            </a:extLst>
                          </a:blip>
                          <a:srcRect/>
                          <a:stretch>
                            <a:fillRect/>
                          </a:stretch>
                        </pic:blipFill>
                        <pic:spPr bwMode="auto">
                          <a:xfrm>
                            <a:off x="0" y="0"/>
                            <a:ext cx="3949700" cy="1680210"/>
                          </a:xfrm>
                          <a:prstGeom prst="rect">
                            <a:avLst/>
                          </a:prstGeom>
                          <a:noFill/>
                          <a:ln>
                            <a:noFill/>
                          </a:ln>
                        </pic:spPr>
                      </pic:pic>
                    </a:graphicData>
                  </a:graphic>
                </wp:inline>
              </w:drawing>
            </w:r>
          </w:p>
        </w:tc>
      </w:tr>
      <w:tr w:rsidR="00BA1753" w14:paraId="4F530A53" w14:textId="77777777">
        <w:tc>
          <w:tcPr>
            <w:tcW w:w="4533" w:type="dxa"/>
            <w:gridSpan w:val="3"/>
          </w:tcPr>
          <w:p w14:paraId="1463CCE3" w14:textId="77777777" w:rsidR="00BA1753" w:rsidRDefault="00BA1753">
            <w:pPr>
              <w:pStyle w:val="ConsPlusNormal"/>
              <w:jc w:val="both"/>
            </w:pPr>
            <w:r>
              <w:t>Визуальный контроль и НК.</w:t>
            </w:r>
          </w:p>
        </w:tc>
        <w:tc>
          <w:tcPr>
            <w:tcW w:w="4537" w:type="dxa"/>
            <w:gridSpan w:val="3"/>
          </w:tcPr>
          <w:p w14:paraId="53B7DAD5" w14:textId="77777777" w:rsidR="00BA1753" w:rsidRDefault="00BA1753">
            <w:pPr>
              <w:pStyle w:val="ConsPlusNormal"/>
              <w:jc w:val="both"/>
            </w:pPr>
            <w:r>
              <w:t>Ось бракуют.</w:t>
            </w:r>
          </w:p>
        </w:tc>
      </w:tr>
      <w:tr w:rsidR="00BA1753" w14:paraId="21BE3283" w14:textId="77777777">
        <w:tc>
          <w:tcPr>
            <w:tcW w:w="9070" w:type="dxa"/>
            <w:gridSpan w:val="6"/>
          </w:tcPr>
          <w:p w14:paraId="3FBFF00A" w14:textId="77777777" w:rsidR="00BA1753" w:rsidRDefault="00BA1753">
            <w:pPr>
              <w:pStyle w:val="ConsPlusNormal"/>
              <w:jc w:val="both"/>
            </w:pPr>
            <w:r>
              <w:t>3.15 Трещины в подступичной части оси (421) - нарушение сплошности металла в виде поперечных усталостных трещин.</w:t>
            </w:r>
          </w:p>
          <w:p w14:paraId="416879F6" w14:textId="77777777" w:rsidR="00BA1753" w:rsidRDefault="00BA1753">
            <w:pPr>
              <w:pStyle w:val="ConsPlusNormal"/>
            </w:pPr>
          </w:p>
          <w:p w14:paraId="601BB366" w14:textId="77777777" w:rsidR="00BA1753" w:rsidRDefault="00BA1753">
            <w:pPr>
              <w:pStyle w:val="ConsPlusNormal"/>
              <w:jc w:val="right"/>
            </w:pPr>
            <w:r>
              <w:rPr>
                <w:noProof/>
                <w:position w:val="-159"/>
              </w:rPr>
              <w:lastRenderedPageBreak/>
              <w:drawing>
                <wp:inline distT="0" distB="0" distL="0" distR="0" wp14:anchorId="28D51254" wp14:editId="112CD9D7">
                  <wp:extent cx="2917825" cy="2164080"/>
                  <wp:effectExtent l="0" t="0" r="0" b="0"/>
                  <wp:docPr id="18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917825" cy="2164080"/>
                          </a:xfrm>
                          <a:prstGeom prst="rect">
                            <a:avLst/>
                          </a:prstGeom>
                          <a:noFill/>
                          <a:ln>
                            <a:noFill/>
                          </a:ln>
                        </pic:spPr>
                      </pic:pic>
                    </a:graphicData>
                  </a:graphic>
                </wp:inline>
              </w:drawing>
            </w:r>
          </w:p>
        </w:tc>
      </w:tr>
      <w:tr w:rsidR="00BA1753" w14:paraId="4EA5FC64" w14:textId="77777777">
        <w:tc>
          <w:tcPr>
            <w:tcW w:w="4533" w:type="dxa"/>
            <w:gridSpan w:val="3"/>
          </w:tcPr>
          <w:p w14:paraId="18A498FE" w14:textId="77777777" w:rsidR="00BA1753" w:rsidRDefault="00BA1753">
            <w:pPr>
              <w:pStyle w:val="ConsPlusNormal"/>
              <w:jc w:val="both"/>
            </w:pPr>
            <w:r>
              <w:t>Визуальный контроль и НК.</w:t>
            </w:r>
          </w:p>
        </w:tc>
        <w:tc>
          <w:tcPr>
            <w:tcW w:w="4537" w:type="dxa"/>
            <w:gridSpan w:val="3"/>
          </w:tcPr>
          <w:p w14:paraId="7D8E1419" w14:textId="77777777" w:rsidR="00BA1753" w:rsidRDefault="00BA1753">
            <w:pPr>
              <w:pStyle w:val="ConsPlusNormal"/>
              <w:jc w:val="both"/>
            </w:pPr>
            <w:r>
              <w:t>Ось бракуют.</w:t>
            </w:r>
          </w:p>
        </w:tc>
      </w:tr>
      <w:tr w:rsidR="00BA1753" w14:paraId="284E468D" w14:textId="77777777">
        <w:tc>
          <w:tcPr>
            <w:tcW w:w="9070" w:type="dxa"/>
            <w:gridSpan w:val="6"/>
          </w:tcPr>
          <w:p w14:paraId="50D0652A" w14:textId="77777777" w:rsidR="00BA1753" w:rsidRDefault="00BA1753">
            <w:pPr>
              <w:pStyle w:val="ConsPlusNormal"/>
              <w:jc w:val="both"/>
            </w:pPr>
            <w:r>
              <w:t>3.16 Трещины на шейках и предподступичных частях оси (422) - нарушение сплошности металла в виде усталостных трещин.</w:t>
            </w:r>
          </w:p>
          <w:p w14:paraId="65C5D81E" w14:textId="77777777" w:rsidR="00BA1753" w:rsidRDefault="00BA1753">
            <w:pPr>
              <w:pStyle w:val="ConsPlusNormal"/>
            </w:pPr>
          </w:p>
          <w:p w14:paraId="7200EB42" w14:textId="77777777" w:rsidR="00BA1753" w:rsidRDefault="00BA1753">
            <w:pPr>
              <w:pStyle w:val="ConsPlusNormal"/>
              <w:jc w:val="center"/>
            </w:pPr>
            <w:r>
              <w:rPr>
                <w:noProof/>
                <w:position w:val="-132"/>
              </w:rPr>
              <w:drawing>
                <wp:inline distT="0" distB="0" distL="0" distR="0" wp14:anchorId="00ADBEDD" wp14:editId="247FC8C7">
                  <wp:extent cx="5132705" cy="1827530"/>
                  <wp:effectExtent l="0" t="0" r="0" b="0"/>
                  <wp:docPr id="18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3">
                            <a:extLst>
                              <a:ext uri="{28A0092B-C50C-407E-A947-70E740481C1C}">
                                <a14:useLocalDpi xmlns:a14="http://schemas.microsoft.com/office/drawing/2010/main" val="0"/>
                              </a:ext>
                            </a:extLst>
                          </a:blip>
                          <a:srcRect/>
                          <a:stretch>
                            <a:fillRect/>
                          </a:stretch>
                        </pic:blipFill>
                        <pic:spPr bwMode="auto">
                          <a:xfrm>
                            <a:off x="0" y="0"/>
                            <a:ext cx="5132705" cy="1827530"/>
                          </a:xfrm>
                          <a:prstGeom prst="rect">
                            <a:avLst/>
                          </a:prstGeom>
                          <a:noFill/>
                          <a:ln>
                            <a:noFill/>
                          </a:ln>
                        </pic:spPr>
                      </pic:pic>
                    </a:graphicData>
                  </a:graphic>
                </wp:inline>
              </w:drawing>
            </w:r>
          </w:p>
        </w:tc>
      </w:tr>
      <w:tr w:rsidR="00BA1753" w14:paraId="5F84949F" w14:textId="77777777">
        <w:tc>
          <w:tcPr>
            <w:tcW w:w="4533" w:type="dxa"/>
            <w:gridSpan w:val="3"/>
          </w:tcPr>
          <w:p w14:paraId="5DF56790" w14:textId="77777777" w:rsidR="00BA1753" w:rsidRDefault="00BA1753">
            <w:pPr>
              <w:pStyle w:val="ConsPlusNormal"/>
              <w:jc w:val="both"/>
            </w:pPr>
            <w:r>
              <w:t>Визуальный контроль и НК.</w:t>
            </w:r>
          </w:p>
        </w:tc>
        <w:tc>
          <w:tcPr>
            <w:tcW w:w="4537" w:type="dxa"/>
            <w:gridSpan w:val="3"/>
          </w:tcPr>
          <w:p w14:paraId="2A92DF13" w14:textId="77777777" w:rsidR="00BA1753" w:rsidRDefault="00BA1753">
            <w:pPr>
              <w:pStyle w:val="ConsPlusNormal"/>
              <w:jc w:val="both"/>
            </w:pPr>
            <w:r>
              <w:t>Ось бракуют.</w:t>
            </w:r>
          </w:p>
        </w:tc>
      </w:tr>
      <w:tr w:rsidR="00BA1753" w14:paraId="75DB2796" w14:textId="77777777">
        <w:tc>
          <w:tcPr>
            <w:tcW w:w="9070" w:type="dxa"/>
            <w:gridSpan w:val="6"/>
          </w:tcPr>
          <w:p w14:paraId="7C4684DB" w14:textId="77777777" w:rsidR="00BA1753" w:rsidRDefault="00BA1753">
            <w:pPr>
              <w:pStyle w:val="ConsPlusNormal"/>
              <w:jc w:val="both"/>
            </w:pPr>
            <w:r>
              <w:t>3.17 Трещины в галтелях шеек и предподступичных частей оси (423) - нарушение сплошности металла в виде усталостных трещин.</w:t>
            </w:r>
          </w:p>
          <w:p w14:paraId="3863B162" w14:textId="77777777" w:rsidR="00BA1753" w:rsidRDefault="00BA1753">
            <w:pPr>
              <w:pStyle w:val="ConsPlusNormal"/>
            </w:pPr>
          </w:p>
          <w:p w14:paraId="6398BEC3" w14:textId="77777777" w:rsidR="00BA1753" w:rsidRDefault="00BA1753">
            <w:pPr>
              <w:pStyle w:val="ConsPlusNormal"/>
              <w:jc w:val="right"/>
            </w:pPr>
            <w:r>
              <w:rPr>
                <w:noProof/>
                <w:position w:val="-159"/>
              </w:rPr>
              <w:drawing>
                <wp:inline distT="0" distB="0" distL="0" distR="0" wp14:anchorId="55463F61" wp14:editId="02FA3D5A">
                  <wp:extent cx="3417570" cy="2165985"/>
                  <wp:effectExtent l="0" t="0" r="0" b="0"/>
                  <wp:docPr id="18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4">
                            <a:extLst>
                              <a:ext uri="{28A0092B-C50C-407E-A947-70E740481C1C}">
                                <a14:useLocalDpi xmlns:a14="http://schemas.microsoft.com/office/drawing/2010/main" val="0"/>
                              </a:ext>
                            </a:extLst>
                          </a:blip>
                          <a:srcRect/>
                          <a:stretch>
                            <a:fillRect/>
                          </a:stretch>
                        </pic:blipFill>
                        <pic:spPr bwMode="auto">
                          <a:xfrm>
                            <a:off x="0" y="0"/>
                            <a:ext cx="3417570" cy="2165985"/>
                          </a:xfrm>
                          <a:prstGeom prst="rect">
                            <a:avLst/>
                          </a:prstGeom>
                          <a:noFill/>
                          <a:ln>
                            <a:noFill/>
                          </a:ln>
                        </pic:spPr>
                      </pic:pic>
                    </a:graphicData>
                  </a:graphic>
                </wp:inline>
              </w:drawing>
            </w:r>
          </w:p>
        </w:tc>
      </w:tr>
      <w:tr w:rsidR="00BA1753" w14:paraId="5E7BDF4B" w14:textId="77777777">
        <w:tc>
          <w:tcPr>
            <w:tcW w:w="4533" w:type="dxa"/>
            <w:gridSpan w:val="3"/>
          </w:tcPr>
          <w:p w14:paraId="738AA325" w14:textId="77777777" w:rsidR="00BA1753" w:rsidRDefault="00BA1753">
            <w:pPr>
              <w:pStyle w:val="ConsPlusNormal"/>
              <w:jc w:val="both"/>
            </w:pPr>
            <w:r>
              <w:t>Визуальный контроль и НК.</w:t>
            </w:r>
          </w:p>
        </w:tc>
        <w:tc>
          <w:tcPr>
            <w:tcW w:w="4537" w:type="dxa"/>
            <w:gridSpan w:val="3"/>
          </w:tcPr>
          <w:p w14:paraId="28A1B3CF" w14:textId="77777777" w:rsidR="00BA1753" w:rsidRDefault="00BA1753">
            <w:pPr>
              <w:pStyle w:val="ConsPlusNormal"/>
              <w:jc w:val="both"/>
            </w:pPr>
            <w:r>
              <w:t>Ось бракуют.</w:t>
            </w:r>
          </w:p>
        </w:tc>
      </w:tr>
      <w:tr w:rsidR="00BA1753" w14:paraId="7EBD6BA6" w14:textId="77777777">
        <w:tc>
          <w:tcPr>
            <w:tcW w:w="9070" w:type="dxa"/>
            <w:gridSpan w:val="6"/>
          </w:tcPr>
          <w:p w14:paraId="51322AF1" w14:textId="77777777" w:rsidR="00BA1753" w:rsidRDefault="00BA1753">
            <w:pPr>
              <w:pStyle w:val="ConsPlusNormal"/>
              <w:jc w:val="both"/>
            </w:pPr>
            <w:r>
              <w:t>3.18 Разрушение напыленного слоя восстановленной шейки оси (621) - механическое разрушение, связанное с нарушением целостности напыленного слоя металла шейки оси.</w:t>
            </w:r>
          </w:p>
          <w:p w14:paraId="0CA65292" w14:textId="77777777" w:rsidR="00BA1753" w:rsidRDefault="00BA1753">
            <w:pPr>
              <w:pStyle w:val="ConsPlusNormal"/>
            </w:pPr>
          </w:p>
          <w:p w14:paraId="63BA578B" w14:textId="77777777" w:rsidR="00BA1753" w:rsidRDefault="00BA1753">
            <w:pPr>
              <w:pStyle w:val="ConsPlusNormal"/>
              <w:jc w:val="right"/>
            </w:pPr>
            <w:r>
              <w:rPr>
                <w:noProof/>
                <w:position w:val="-161"/>
              </w:rPr>
              <w:lastRenderedPageBreak/>
              <w:drawing>
                <wp:inline distT="0" distB="0" distL="0" distR="0" wp14:anchorId="55105E0A" wp14:editId="6FF49640">
                  <wp:extent cx="4309745" cy="2186305"/>
                  <wp:effectExtent l="0" t="0" r="0" b="0"/>
                  <wp:docPr id="18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5">
                            <a:extLst>
                              <a:ext uri="{28A0092B-C50C-407E-A947-70E740481C1C}">
                                <a14:useLocalDpi xmlns:a14="http://schemas.microsoft.com/office/drawing/2010/main" val="0"/>
                              </a:ext>
                            </a:extLst>
                          </a:blip>
                          <a:srcRect/>
                          <a:stretch>
                            <a:fillRect/>
                          </a:stretch>
                        </pic:blipFill>
                        <pic:spPr bwMode="auto">
                          <a:xfrm>
                            <a:off x="0" y="0"/>
                            <a:ext cx="4309745" cy="2186305"/>
                          </a:xfrm>
                          <a:prstGeom prst="rect">
                            <a:avLst/>
                          </a:prstGeom>
                          <a:noFill/>
                          <a:ln>
                            <a:noFill/>
                          </a:ln>
                        </pic:spPr>
                      </pic:pic>
                    </a:graphicData>
                  </a:graphic>
                </wp:inline>
              </w:drawing>
            </w:r>
          </w:p>
        </w:tc>
      </w:tr>
      <w:tr w:rsidR="00BA1753" w14:paraId="11945726" w14:textId="77777777">
        <w:tc>
          <w:tcPr>
            <w:tcW w:w="4533" w:type="dxa"/>
            <w:gridSpan w:val="3"/>
          </w:tcPr>
          <w:p w14:paraId="43D7BEAF" w14:textId="77777777" w:rsidR="00BA1753" w:rsidRDefault="00BA1753">
            <w:pPr>
              <w:pStyle w:val="ConsPlusNormal"/>
              <w:jc w:val="both"/>
            </w:pPr>
            <w:r>
              <w:t>Визуальный контроль, остукивание оправкой или медным молотком.</w:t>
            </w:r>
          </w:p>
        </w:tc>
        <w:tc>
          <w:tcPr>
            <w:tcW w:w="4537" w:type="dxa"/>
            <w:gridSpan w:val="3"/>
          </w:tcPr>
          <w:p w14:paraId="46BB1152" w14:textId="77777777" w:rsidR="00BA1753" w:rsidRDefault="00BA1753">
            <w:pPr>
              <w:pStyle w:val="ConsPlusNormal"/>
              <w:jc w:val="both"/>
            </w:pPr>
            <w:r>
              <w:t>Ось бракуют.</w:t>
            </w:r>
          </w:p>
        </w:tc>
      </w:tr>
      <w:tr w:rsidR="00BA1753" w14:paraId="6424313E" w14:textId="77777777">
        <w:tc>
          <w:tcPr>
            <w:tcW w:w="9070" w:type="dxa"/>
            <w:gridSpan w:val="6"/>
          </w:tcPr>
          <w:p w14:paraId="02E016EA" w14:textId="77777777" w:rsidR="00BA1753" w:rsidRDefault="00BA1753">
            <w:pPr>
              <w:pStyle w:val="ConsPlusNormal"/>
              <w:jc w:val="both"/>
            </w:pPr>
            <w:r>
              <w:t>3.19 Маломерность оси по диаметрам шейки, предподступичной, подступичной и средней частей (821) - уменьшение геометрических размеров частей оси вследствие механической обработки.</w:t>
            </w:r>
          </w:p>
          <w:p w14:paraId="69DBB4C5" w14:textId="77777777" w:rsidR="00BA1753" w:rsidRDefault="00BA1753">
            <w:pPr>
              <w:pStyle w:val="ConsPlusNormal"/>
            </w:pPr>
          </w:p>
          <w:p w14:paraId="2CB2D864" w14:textId="77777777" w:rsidR="00BA1753" w:rsidRDefault="00BA1753">
            <w:pPr>
              <w:pStyle w:val="ConsPlusNormal"/>
              <w:jc w:val="right"/>
            </w:pPr>
            <w:r>
              <w:rPr>
                <w:noProof/>
                <w:position w:val="-154"/>
              </w:rPr>
              <w:drawing>
                <wp:inline distT="0" distB="0" distL="0" distR="0" wp14:anchorId="15350652" wp14:editId="2E402F03">
                  <wp:extent cx="4354830" cy="2103755"/>
                  <wp:effectExtent l="0" t="0" r="0" b="0"/>
                  <wp:docPr id="19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6">
                            <a:extLst>
                              <a:ext uri="{28A0092B-C50C-407E-A947-70E740481C1C}">
                                <a14:useLocalDpi xmlns:a14="http://schemas.microsoft.com/office/drawing/2010/main" val="0"/>
                              </a:ext>
                            </a:extLst>
                          </a:blip>
                          <a:srcRect/>
                          <a:stretch>
                            <a:fillRect/>
                          </a:stretch>
                        </pic:blipFill>
                        <pic:spPr bwMode="auto">
                          <a:xfrm>
                            <a:off x="0" y="0"/>
                            <a:ext cx="4354830" cy="2103755"/>
                          </a:xfrm>
                          <a:prstGeom prst="rect">
                            <a:avLst/>
                          </a:prstGeom>
                          <a:noFill/>
                          <a:ln>
                            <a:noFill/>
                          </a:ln>
                        </pic:spPr>
                      </pic:pic>
                    </a:graphicData>
                  </a:graphic>
                </wp:inline>
              </w:drawing>
            </w:r>
          </w:p>
        </w:tc>
      </w:tr>
      <w:tr w:rsidR="00BA1753" w14:paraId="20546C2D" w14:textId="77777777">
        <w:tc>
          <w:tcPr>
            <w:tcW w:w="4533" w:type="dxa"/>
            <w:gridSpan w:val="3"/>
          </w:tcPr>
          <w:p w14:paraId="5B820B36" w14:textId="77777777" w:rsidR="00BA1753" w:rsidRDefault="00BA1753">
            <w:pPr>
              <w:pStyle w:val="ConsPlusNormal"/>
              <w:jc w:val="both"/>
            </w:pPr>
            <w:r>
              <w:t>Измерение геометрических параметров оси.</w:t>
            </w:r>
          </w:p>
        </w:tc>
        <w:tc>
          <w:tcPr>
            <w:tcW w:w="4537" w:type="dxa"/>
            <w:gridSpan w:val="3"/>
          </w:tcPr>
          <w:p w14:paraId="26F501D7" w14:textId="77777777" w:rsidR="00BA1753" w:rsidRDefault="00BA1753">
            <w:pPr>
              <w:pStyle w:val="ConsPlusNormal"/>
              <w:jc w:val="both"/>
            </w:pPr>
            <w:r>
              <w:t>При диаметрах менее допустимых размеров ось бракуют.</w:t>
            </w:r>
          </w:p>
        </w:tc>
      </w:tr>
      <w:tr w:rsidR="00BA1753" w14:paraId="0FE71F9E" w14:textId="77777777">
        <w:tc>
          <w:tcPr>
            <w:tcW w:w="9070" w:type="dxa"/>
            <w:gridSpan w:val="6"/>
          </w:tcPr>
          <w:p w14:paraId="61C6B05F" w14:textId="77777777" w:rsidR="00BA1753" w:rsidRDefault="00BA1753">
            <w:pPr>
              <w:pStyle w:val="ConsPlusNormal"/>
              <w:jc w:val="both"/>
            </w:pPr>
            <w:bookmarkStart w:id="195" w:name="P4022"/>
            <w:bookmarkEnd w:id="195"/>
            <w:r>
              <w:t>3.20 Нарушение геометрических параметров резьбовых отверстий М20 осей РУ1Ш и РВ2Ш, М24 осей РВ2Ш (822) - нарушение технологии изготовления оси.</w:t>
            </w:r>
          </w:p>
          <w:p w14:paraId="1E6904EE" w14:textId="77777777" w:rsidR="00BA1753" w:rsidRDefault="00BA1753">
            <w:pPr>
              <w:pStyle w:val="ConsPlusNormal"/>
            </w:pPr>
          </w:p>
          <w:p w14:paraId="3DEEDED3" w14:textId="77777777" w:rsidR="00BA1753" w:rsidRDefault="00BA1753">
            <w:pPr>
              <w:pStyle w:val="ConsPlusNormal"/>
              <w:jc w:val="right"/>
            </w:pPr>
            <w:r>
              <w:rPr>
                <w:noProof/>
                <w:position w:val="-131"/>
              </w:rPr>
              <w:drawing>
                <wp:inline distT="0" distB="0" distL="0" distR="0" wp14:anchorId="6F585AE8" wp14:editId="2BA467CD">
                  <wp:extent cx="5156200" cy="1815465"/>
                  <wp:effectExtent l="0" t="0" r="0" b="0"/>
                  <wp:docPr id="19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7">
                            <a:extLst>
                              <a:ext uri="{28A0092B-C50C-407E-A947-70E740481C1C}">
                                <a14:useLocalDpi xmlns:a14="http://schemas.microsoft.com/office/drawing/2010/main" val="0"/>
                              </a:ext>
                            </a:extLst>
                          </a:blip>
                          <a:srcRect/>
                          <a:stretch>
                            <a:fillRect/>
                          </a:stretch>
                        </pic:blipFill>
                        <pic:spPr bwMode="auto">
                          <a:xfrm>
                            <a:off x="0" y="0"/>
                            <a:ext cx="5156200" cy="1815465"/>
                          </a:xfrm>
                          <a:prstGeom prst="rect">
                            <a:avLst/>
                          </a:prstGeom>
                          <a:noFill/>
                          <a:ln>
                            <a:noFill/>
                          </a:ln>
                        </pic:spPr>
                      </pic:pic>
                    </a:graphicData>
                  </a:graphic>
                </wp:inline>
              </w:drawing>
            </w:r>
          </w:p>
        </w:tc>
      </w:tr>
      <w:tr w:rsidR="00BA1753" w14:paraId="4659A366" w14:textId="77777777">
        <w:tc>
          <w:tcPr>
            <w:tcW w:w="4533" w:type="dxa"/>
            <w:gridSpan w:val="3"/>
          </w:tcPr>
          <w:p w14:paraId="30B4B782" w14:textId="77777777" w:rsidR="00BA1753" w:rsidRDefault="00BA1753">
            <w:pPr>
              <w:pStyle w:val="ConsPlusNormal"/>
              <w:jc w:val="both"/>
            </w:pPr>
            <w:r>
              <w:t>Измерение глубины отверстий и их смещения.</w:t>
            </w:r>
          </w:p>
        </w:tc>
        <w:tc>
          <w:tcPr>
            <w:tcW w:w="4537" w:type="dxa"/>
            <w:gridSpan w:val="3"/>
          </w:tcPr>
          <w:p w14:paraId="1FF0B82A" w14:textId="77777777" w:rsidR="00BA1753" w:rsidRDefault="00BA1753">
            <w:pPr>
              <w:pStyle w:val="ConsPlusNormal"/>
              <w:jc w:val="both"/>
            </w:pPr>
            <w:r>
              <w:t xml:space="preserve">Допускаются к эксплуатации оси с глубиной засверловки отверстий под резьбу М20 и М24 </w:t>
            </w:r>
            <w:r>
              <w:lastRenderedPageBreak/>
              <w:t>до 90 мм.</w:t>
            </w:r>
          </w:p>
          <w:p w14:paraId="70D5F71A" w14:textId="77777777" w:rsidR="00BA1753" w:rsidRDefault="00BA1753">
            <w:pPr>
              <w:pStyle w:val="ConsPlusNormal"/>
              <w:jc w:val="both"/>
            </w:pPr>
            <w:r>
              <w:t>При глубине засверловки отверстия более 90 мм - ось бракуют.</w:t>
            </w:r>
          </w:p>
          <w:p w14:paraId="5B758419" w14:textId="77777777" w:rsidR="00BA1753" w:rsidRDefault="00BA1753">
            <w:pPr>
              <w:pStyle w:val="ConsPlusNormal"/>
              <w:jc w:val="both"/>
            </w:pPr>
            <w:r>
              <w:t>При смещении отверстий М20 и М24 ось бракуют.</w:t>
            </w:r>
          </w:p>
        </w:tc>
      </w:tr>
      <w:tr w:rsidR="00BA1753" w14:paraId="0F2291F1" w14:textId="77777777">
        <w:tc>
          <w:tcPr>
            <w:tcW w:w="9070" w:type="dxa"/>
            <w:gridSpan w:val="6"/>
            <w:vAlign w:val="center"/>
          </w:tcPr>
          <w:p w14:paraId="77DE649B" w14:textId="77777777" w:rsidR="00BA1753" w:rsidRDefault="00BA1753">
            <w:pPr>
              <w:pStyle w:val="ConsPlusNormal"/>
              <w:jc w:val="both"/>
            </w:pPr>
            <w:r>
              <w:t>3.21 Овальность шейки и предподступичной части оси более допустимых размеров (921) - нарушение геометрии частей оси.</w:t>
            </w:r>
          </w:p>
          <w:p w14:paraId="29C6855F" w14:textId="77777777" w:rsidR="00BA1753" w:rsidRDefault="00BA1753">
            <w:pPr>
              <w:pStyle w:val="ConsPlusNormal"/>
            </w:pPr>
          </w:p>
          <w:p w14:paraId="3FF7591D" w14:textId="77777777" w:rsidR="00BA1753" w:rsidRDefault="00BA1753">
            <w:pPr>
              <w:pStyle w:val="ConsPlusNormal"/>
              <w:jc w:val="right"/>
            </w:pPr>
            <w:r>
              <w:rPr>
                <w:noProof/>
                <w:position w:val="-121"/>
              </w:rPr>
              <w:drawing>
                <wp:inline distT="0" distB="0" distL="0" distR="0" wp14:anchorId="5D2EDE24" wp14:editId="6A0CED88">
                  <wp:extent cx="2976880" cy="1684020"/>
                  <wp:effectExtent l="0" t="0" r="0" b="0"/>
                  <wp:docPr id="19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976880" cy="1684020"/>
                          </a:xfrm>
                          <a:prstGeom prst="rect">
                            <a:avLst/>
                          </a:prstGeom>
                          <a:noFill/>
                          <a:ln>
                            <a:noFill/>
                          </a:ln>
                        </pic:spPr>
                      </pic:pic>
                    </a:graphicData>
                  </a:graphic>
                </wp:inline>
              </w:drawing>
            </w:r>
          </w:p>
        </w:tc>
      </w:tr>
      <w:tr w:rsidR="00BA1753" w14:paraId="00C50D12" w14:textId="77777777">
        <w:tc>
          <w:tcPr>
            <w:tcW w:w="4533" w:type="dxa"/>
            <w:gridSpan w:val="3"/>
          </w:tcPr>
          <w:p w14:paraId="3C458D50" w14:textId="77777777" w:rsidR="00BA1753" w:rsidRDefault="00BA1753">
            <w:pPr>
              <w:pStyle w:val="ConsPlusNormal"/>
              <w:jc w:val="both"/>
            </w:pPr>
            <w:r>
              <w:t>Замеры.</w:t>
            </w:r>
          </w:p>
        </w:tc>
        <w:tc>
          <w:tcPr>
            <w:tcW w:w="4537" w:type="dxa"/>
            <w:gridSpan w:val="3"/>
          </w:tcPr>
          <w:p w14:paraId="534B09D5" w14:textId="77777777" w:rsidR="00BA1753" w:rsidRDefault="00BA1753">
            <w:pPr>
              <w:pStyle w:val="ConsPlusNormal"/>
              <w:jc w:val="both"/>
            </w:pPr>
            <w:r>
              <w:t>При превышении допустимых размеров допускается шлифовка шлифовальной бумагой зернистостью N 6 и менее с минеральным маслом</w:t>
            </w:r>
          </w:p>
        </w:tc>
      </w:tr>
      <w:tr w:rsidR="00BA1753" w14:paraId="28E762A0" w14:textId="77777777">
        <w:tc>
          <w:tcPr>
            <w:tcW w:w="9070" w:type="dxa"/>
            <w:gridSpan w:val="6"/>
          </w:tcPr>
          <w:p w14:paraId="2293131A" w14:textId="77777777" w:rsidR="00BA1753" w:rsidRDefault="00BA1753">
            <w:pPr>
              <w:pStyle w:val="ConsPlusNormal"/>
              <w:jc w:val="both"/>
            </w:pPr>
            <w:r>
              <w:t>3.22 Конусообразность шейки оси более допустимых размеров (922) - нарушение геометрии шейки оси.</w:t>
            </w:r>
          </w:p>
          <w:p w14:paraId="7F50A2AF" w14:textId="77777777" w:rsidR="00BA1753" w:rsidRDefault="00BA1753">
            <w:pPr>
              <w:pStyle w:val="ConsPlusNormal"/>
            </w:pPr>
          </w:p>
          <w:p w14:paraId="537E21E6" w14:textId="77777777" w:rsidR="00BA1753" w:rsidRDefault="00BA1753">
            <w:pPr>
              <w:pStyle w:val="ConsPlusNormal"/>
              <w:jc w:val="right"/>
            </w:pPr>
            <w:r>
              <w:rPr>
                <w:noProof/>
                <w:position w:val="-65"/>
              </w:rPr>
              <w:drawing>
                <wp:inline distT="0" distB="0" distL="0" distR="0" wp14:anchorId="0D016E2D" wp14:editId="0AEC59D1">
                  <wp:extent cx="2959735" cy="967740"/>
                  <wp:effectExtent l="0" t="0" r="0" b="0"/>
                  <wp:docPr id="19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19">
                            <a:extLst>
                              <a:ext uri="{28A0092B-C50C-407E-A947-70E740481C1C}">
                                <a14:useLocalDpi xmlns:a14="http://schemas.microsoft.com/office/drawing/2010/main" val="0"/>
                              </a:ext>
                            </a:extLst>
                          </a:blip>
                          <a:srcRect/>
                          <a:stretch>
                            <a:fillRect/>
                          </a:stretch>
                        </pic:blipFill>
                        <pic:spPr bwMode="auto">
                          <a:xfrm>
                            <a:off x="0" y="0"/>
                            <a:ext cx="2959735" cy="967740"/>
                          </a:xfrm>
                          <a:prstGeom prst="rect">
                            <a:avLst/>
                          </a:prstGeom>
                          <a:noFill/>
                          <a:ln>
                            <a:noFill/>
                          </a:ln>
                        </pic:spPr>
                      </pic:pic>
                    </a:graphicData>
                  </a:graphic>
                </wp:inline>
              </w:drawing>
            </w:r>
          </w:p>
        </w:tc>
      </w:tr>
      <w:tr w:rsidR="00BA1753" w14:paraId="2BAC4252" w14:textId="77777777">
        <w:tc>
          <w:tcPr>
            <w:tcW w:w="4533" w:type="dxa"/>
            <w:gridSpan w:val="3"/>
          </w:tcPr>
          <w:p w14:paraId="4FBF6772" w14:textId="77777777" w:rsidR="00BA1753" w:rsidRDefault="00BA1753">
            <w:pPr>
              <w:pStyle w:val="ConsPlusNormal"/>
              <w:jc w:val="both"/>
            </w:pPr>
            <w:r>
              <w:t>Замеры.</w:t>
            </w:r>
          </w:p>
        </w:tc>
        <w:tc>
          <w:tcPr>
            <w:tcW w:w="4537" w:type="dxa"/>
            <w:gridSpan w:val="3"/>
          </w:tcPr>
          <w:p w14:paraId="7CF059A6" w14:textId="77777777" w:rsidR="00BA1753" w:rsidRDefault="00BA1753">
            <w:pPr>
              <w:pStyle w:val="ConsPlusNormal"/>
              <w:jc w:val="both"/>
            </w:pPr>
            <w:r>
              <w:t>При превышении допустимых размеров допускается шлифовка шлифовальной бумагой зернистостью N 6 и менее с минеральным маслом.</w:t>
            </w:r>
          </w:p>
        </w:tc>
      </w:tr>
      <w:tr w:rsidR="00BA1753" w14:paraId="26BBC856" w14:textId="77777777">
        <w:tc>
          <w:tcPr>
            <w:tcW w:w="9070" w:type="dxa"/>
            <w:gridSpan w:val="6"/>
          </w:tcPr>
          <w:p w14:paraId="0A7917F0" w14:textId="77777777" w:rsidR="00BA1753" w:rsidRDefault="00BA1753">
            <w:pPr>
              <w:pStyle w:val="ConsPlusNormal"/>
              <w:jc w:val="both"/>
            </w:pPr>
            <w:r>
              <w:t>3.23 Излом оси из-за развития трещины в шейке (721) - разрушение оси под действием циклических нагрузок.</w:t>
            </w:r>
          </w:p>
          <w:p w14:paraId="629804FD" w14:textId="77777777" w:rsidR="00BA1753" w:rsidRDefault="00BA1753">
            <w:pPr>
              <w:pStyle w:val="ConsPlusNormal"/>
            </w:pPr>
          </w:p>
          <w:p w14:paraId="7D043D97" w14:textId="77777777" w:rsidR="00BA1753" w:rsidRDefault="00BA1753">
            <w:pPr>
              <w:pStyle w:val="ConsPlusNormal"/>
              <w:jc w:val="right"/>
            </w:pPr>
            <w:r>
              <w:rPr>
                <w:noProof/>
                <w:position w:val="-159"/>
              </w:rPr>
              <w:lastRenderedPageBreak/>
              <w:drawing>
                <wp:inline distT="0" distB="0" distL="0" distR="0" wp14:anchorId="283E5383" wp14:editId="7A167EFC">
                  <wp:extent cx="3020695" cy="2168525"/>
                  <wp:effectExtent l="0" t="0" r="0" b="0"/>
                  <wp:docPr id="19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3020695" cy="2168525"/>
                          </a:xfrm>
                          <a:prstGeom prst="rect">
                            <a:avLst/>
                          </a:prstGeom>
                          <a:noFill/>
                          <a:ln>
                            <a:noFill/>
                          </a:ln>
                        </pic:spPr>
                      </pic:pic>
                    </a:graphicData>
                  </a:graphic>
                </wp:inline>
              </w:drawing>
            </w:r>
          </w:p>
        </w:tc>
      </w:tr>
      <w:tr w:rsidR="00BA1753" w14:paraId="4035B13B" w14:textId="77777777">
        <w:tc>
          <w:tcPr>
            <w:tcW w:w="4533" w:type="dxa"/>
            <w:gridSpan w:val="3"/>
          </w:tcPr>
          <w:p w14:paraId="0D015619" w14:textId="77777777" w:rsidR="00BA1753" w:rsidRDefault="00BA1753">
            <w:pPr>
              <w:pStyle w:val="ConsPlusNormal"/>
              <w:jc w:val="both"/>
            </w:pPr>
            <w:r>
              <w:t>Визуальный контроль.</w:t>
            </w:r>
          </w:p>
        </w:tc>
        <w:tc>
          <w:tcPr>
            <w:tcW w:w="4537" w:type="dxa"/>
            <w:gridSpan w:val="3"/>
          </w:tcPr>
          <w:p w14:paraId="0750C22B" w14:textId="77777777" w:rsidR="00BA1753" w:rsidRDefault="00BA1753">
            <w:pPr>
              <w:pStyle w:val="ConsPlusNormal"/>
              <w:jc w:val="both"/>
            </w:pPr>
            <w:r>
              <w:t>Ось бракуют.</w:t>
            </w:r>
          </w:p>
        </w:tc>
      </w:tr>
      <w:tr w:rsidR="00BA1753" w14:paraId="2AC9D868" w14:textId="77777777">
        <w:tc>
          <w:tcPr>
            <w:tcW w:w="9070" w:type="dxa"/>
            <w:gridSpan w:val="6"/>
          </w:tcPr>
          <w:p w14:paraId="66DCF474" w14:textId="77777777" w:rsidR="00BA1753" w:rsidRDefault="00BA1753">
            <w:pPr>
              <w:pStyle w:val="ConsPlusNormal"/>
              <w:jc w:val="both"/>
            </w:pPr>
            <w:r>
              <w:t>3.24 Излом оси из-за развития трещины в предподступичной части (722) - разрушение оси под действием циклических нагрузок.</w:t>
            </w:r>
          </w:p>
          <w:p w14:paraId="459B060B" w14:textId="77777777" w:rsidR="00BA1753" w:rsidRDefault="00BA1753">
            <w:pPr>
              <w:pStyle w:val="ConsPlusNormal"/>
            </w:pPr>
          </w:p>
          <w:p w14:paraId="6743B028" w14:textId="77777777" w:rsidR="00BA1753" w:rsidRDefault="00BA1753">
            <w:pPr>
              <w:pStyle w:val="ConsPlusNormal"/>
              <w:jc w:val="right"/>
            </w:pPr>
            <w:r>
              <w:rPr>
                <w:noProof/>
                <w:position w:val="-82"/>
              </w:rPr>
              <w:drawing>
                <wp:inline distT="0" distB="0" distL="0" distR="0" wp14:anchorId="4C1284CE" wp14:editId="7D7DA507">
                  <wp:extent cx="2223135" cy="1183640"/>
                  <wp:effectExtent l="0" t="0" r="0" b="0"/>
                  <wp:docPr id="19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223135" cy="1183640"/>
                          </a:xfrm>
                          <a:prstGeom prst="rect">
                            <a:avLst/>
                          </a:prstGeom>
                          <a:noFill/>
                          <a:ln>
                            <a:noFill/>
                          </a:ln>
                        </pic:spPr>
                      </pic:pic>
                    </a:graphicData>
                  </a:graphic>
                </wp:inline>
              </w:drawing>
            </w:r>
          </w:p>
        </w:tc>
      </w:tr>
      <w:tr w:rsidR="00BA1753" w14:paraId="2CC068D9" w14:textId="77777777">
        <w:tc>
          <w:tcPr>
            <w:tcW w:w="4533" w:type="dxa"/>
            <w:gridSpan w:val="3"/>
          </w:tcPr>
          <w:p w14:paraId="1C7FDA83" w14:textId="77777777" w:rsidR="00BA1753" w:rsidRDefault="00BA1753">
            <w:pPr>
              <w:pStyle w:val="ConsPlusNormal"/>
              <w:jc w:val="both"/>
            </w:pPr>
            <w:r>
              <w:t>Визуальный контроль.</w:t>
            </w:r>
          </w:p>
        </w:tc>
        <w:tc>
          <w:tcPr>
            <w:tcW w:w="4537" w:type="dxa"/>
            <w:gridSpan w:val="3"/>
          </w:tcPr>
          <w:p w14:paraId="6FEE8710" w14:textId="77777777" w:rsidR="00BA1753" w:rsidRDefault="00BA1753">
            <w:pPr>
              <w:pStyle w:val="ConsPlusNormal"/>
              <w:jc w:val="both"/>
            </w:pPr>
            <w:r>
              <w:t>Ось бракуют.</w:t>
            </w:r>
          </w:p>
        </w:tc>
      </w:tr>
      <w:tr w:rsidR="00BA1753" w14:paraId="4D8BDBF7" w14:textId="77777777">
        <w:tc>
          <w:tcPr>
            <w:tcW w:w="9070" w:type="dxa"/>
            <w:gridSpan w:val="6"/>
          </w:tcPr>
          <w:p w14:paraId="6C83265E" w14:textId="77777777" w:rsidR="00BA1753" w:rsidRDefault="00BA1753">
            <w:pPr>
              <w:pStyle w:val="ConsPlusNormal"/>
              <w:jc w:val="both"/>
            </w:pPr>
            <w:r>
              <w:t>3.25 Излом оси из-за развития трещины в подступичной части (723) - разрушение оси под действием циклических нагрузок.</w:t>
            </w:r>
          </w:p>
          <w:p w14:paraId="7E63E6AC" w14:textId="77777777" w:rsidR="00BA1753" w:rsidRDefault="00BA1753">
            <w:pPr>
              <w:pStyle w:val="ConsPlusNormal"/>
            </w:pPr>
          </w:p>
          <w:p w14:paraId="59953E82" w14:textId="77777777" w:rsidR="00BA1753" w:rsidRDefault="00BA1753">
            <w:pPr>
              <w:pStyle w:val="ConsPlusNormal"/>
              <w:jc w:val="right"/>
            </w:pPr>
            <w:r>
              <w:rPr>
                <w:noProof/>
                <w:position w:val="-82"/>
              </w:rPr>
              <w:drawing>
                <wp:inline distT="0" distB="0" distL="0" distR="0" wp14:anchorId="583107B6" wp14:editId="6C01A8DB">
                  <wp:extent cx="2380615" cy="1183640"/>
                  <wp:effectExtent l="0" t="0" r="0" b="0"/>
                  <wp:docPr id="19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380615" cy="1183640"/>
                          </a:xfrm>
                          <a:prstGeom prst="rect">
                            <a:avLst/>
                          </a:prstGeom>
                          <a:noFill/>
                          <a:ln>
                            <a:noFill/>
                          </a:ln>
                        </pic:spPr>
                      </pic:pic>
                    </a:graphicData>
                  </a:graphic>
                </wp:inline>
              </w:drawing>
            </w:r>
          </w:p>
        </w:tc>
      </w:tr>
      <w:tr w:rsidR="00BA1753" w14:paraId="1FA48D5E" w14:textId="77777777">
        <w:tc>
          <w:tcPr>
            <w:tcW w:w="4533" w:type="dxa"/>
            <w:gridSpan w:val="3"/>
          </w:tcPr>
          <w:p w14:paraId="09826B4D" w14:textId="77777777" w:rsidR="00BA1753" w:rsidRDefault="00BA1753">
            <w:pPr>
              <w:pStyle w:val="ConsPlusNormal"/>
              <w:jc w:val="both"/>
            </w:pPr>
            <w:r>
              <w:t>Визуальный контроль.</w:t>
            </w:r>
          </w:p>
        </w:tc>
        <w:tc>
          <w:tcPr>
            <w:tcW w:w="4537" w:type="dxa"/>
            <w:gridSpan w:val="3"/>
          </w:tcPr>
          <w:p w14:paraId="6B5B10E8" w14:textId="77777777" w:rsidR="00BA1753" w:rsidRDefault="00BA1753">
            <w:pPr>
              <w:pStyle w:val="ConsPlusNormal"/>
              <w:jc w:val="both"/>
            </w:pPr>
            <w:r>
              <w:t>Ось бракуют.</w:t>
            </w:r>
          </w:p>
        </w:tc>
      </w:tr>
      <w:tr w:rsidR="00BA1753" w14:paraId="253F7FF4" w14:textId="77777777">
        <w:tc>
          <w:tcPr>
            <w:tcW w:w="9070" w:type="dxa"/>
            <w:gridSpan w:val="6"/>
          </w:tcPr>
          <w:p w14:paraId="06D01702" w14:textId="77777777" w:rsidR="00BA1753" w:rsidRDefault="00BA1753">
            <w:pPr>
              <w:pStyle w:val="ConsPlusNormal"/>
              <w:jc w:val="both"/>
            </w:pPr>
            <w:r>
              <w:t>3.26 Излом оси из-за развития трещины в средней части (724) - разрушение оси под действием циклических нагрузок.</w:t>
            </w:r>
          </w:p>
          <w:p w14:paraId="780F629E" w14:textId="77777777" w:rsidR="00BA1753" w:rsidRDefault="00BA1753">
            <w:pPr>
              <w:pStyle w:val="ConsPlusNormal"/>
            </w:pPr>
          </w:p>
          <w:p w14:paraId="01473EC3" w14:textId="77777777" w:rsidR="00BA1753" w:rsidRDefault="00BA1753">
            <w:pPr>
              <w:pStyle w:val="ConsPlusNormal"/>
              <w:jc w:val="right"/>
            </w:pPr>
            <w:r>
              <w:rPr>
                <w:noProof/>
                <w:position w:val="-159"/>
              </w:rPr>
              <w:lastRenderedPageBreak/>
              <w:drawing>
                <wp:inline distT="0" distB="0" distL="0" distR="0" wp14:anchorId="16B7CE4D" wp14:editId="24721373">
                  <wp:extent cx="2870200" cy="2162810"/>
                  <wp:effectExtent l="0" t="0" r="0" b="0"/>
                  <wp:docPr id="19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870200" cy="2162810"/>
                          </a:xfrm>
                          <a:prstGeom prst="rect">
                            <a:avLst/>
                          </a:prstGeom>
                          <a:noFill/>
                          <a:ln>
                            <a:noFill/>
                          </a:ln>
                        </pic:spPr>
                      </pic:pic>
                    </a:graphicData>
                  </a:graphic>
                </wp:inline>
              </w:drawing>
            </w:r>
          </w:p>
        </w:tc>
      </w:tr>
      <w:tr w:rsidR="00BA1753" w14:paraId="0077003D" w14:textId="77777777">
        <w:tc>
          <w:tcPr>
            <w:tcW w:w="4533" w:type="dxa"/>
            <w:gridSpan w:val="3"/>
          </w:tcPr>
          <w:p w14:paraId="101C8791" w14:textId="77777777" w:rsidR="00BA1753" w:rsidRDefault="00BA1753">
            <w:pPr>
              <w:pStyle w:val="ConsPlusNormal"/>
              <w:jc w:val="both"/>
            </w:pPr>
            <w:r>
              <w:t>Визуальный контроль.</w:t>
            </w:r>
          </w:p>
        </w:tc>
        <w:tc>
          <w:tcPr>
            <w:tcW w:w="4537" w:type="dxa"/>
            <w:gridSpan w:val="3"/>
          </w:tcPr>
          <w:p w14:paraId="31896F13" w14:textId="77777777" w:rsidR="00BA1753" w:rsidRDefault="00BA1753">
            <w:pPr>
              <w:pStyle w:val="ConsPlusNormal"/>
              <w:jc w:val="both"/>
            </w:pPr>
            <w:r>
              <w:t>Ось бракуют.</w:t>
            </w:r>
          </w:p>
        </w:tc>
      </w:tr>
      <w:tr w:rsidR="00BA1753" w14:paraId="661DB736" w14:textId="77777777">
        <w:tc>
          <w:tcPr>
            <w:tcW w:w="9070" w:type="dxa"/>
            <w:gridSpan w:val="6"/>
          </w:tcPr>
          <w:p w14:paraId="7050D533" w14:textId="77777777" w:rsidR="00BA1753" w:rsidRDefault="00BA1753">
            <w:pPr>
              <w:pStyle w:val="ConsPlusNormal"/>
              <w:jc w:val="both"/>
            </w:pPr>
            <w:r>
              <w:t>3.27 Излом шейки оси из-за перегрева буксового узла (725) - разрушение оси вследствие заклинивания подшипников буксового узла.</w:t>
            </w:r>
          </w:p>
          <w:p w14:paraId="680FEE17" w14:textId="77777777" w:rsidR="00BA1753" w:rsidRDefault="00BA1753">
            <w:pPr>
              <w:pStyle w:val="ConsPlusNormal"/>
            </w:pPr>
          </w:p>
          <w:p w14:paraId="462DCCFC" w14:textId="77777777" w:rsidR="00BA1753" w:rsidRDefault="00BA1753">
            <w:pPr>
              <w:pStyle w:val="ConsPlusNormal"/>
              <w:jc w:val="right"/>
            </w:pPr>
            <w:r>
              <w:rPr>
                <w:noProof/>
                <w:position w:val="-162"/>
              </w:rPr>
              <w:drawing>
                <wp:inline distT="0" distB="0" distL="0" distR="0" wp14:anchorId="4760F473" wp14:editId="6D8EB92A">
                  <wp:extent cx="2402205" cy="2200275"/>
                  <wp:effectExtent l="0" t="0" r="0" b="0"/>
                  <wp:docPr id="19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402205" cy="2200275"/>
                          </a:xfrm>
                          <a:prstGeom prst="rect">
                            <a:avLst/>
                          </a:prstGeom>
                          <a:noFill/>
                          <a:ln>
                            <a:noFill/>
                          </a:ln>
                        </pic:spPr>
                      </pic:pic>
                    </a:graphicData>
                  </a:graphic>
                </wp:inline>
              </w:drawing>
            </w:r>
          </w:p>
        </w:tc>
      </w:tr>
      <w:tr w:rsidR="00BA1753" w14:paraId="1E8B1CA8" w14:textId="77777777">
        <w:tc>
          <w:tcPr>
            <w:tcW w:w="4533" w:type="dxa"/>
            <w:gridSpan w:val="3"/>
          </w:tcPr>
          <w:p w14:paraId="1D0A8064" w14:textId="77777777" w:rsidR="00BA1753" w:rsidRDefault="00BA1753">
            <w:pPr>
              <w:pStyle w:val="ConsPlusNormal"/>
              <w:jc w:val="both"/>
            </w:pPr>
            <w:r>
              <w:t>Визуальный контроль.</w:t>
            </w:r>
          </w:p>
        </w:tc>
        <w:tc>
          <w:tcPr>
            <w:tcW w:w="4537" w:type="dxa"/>
            <w:gridSpan w:val="3"/>
          </w:tcPr>
          <w:p w14:paraId="36EC33C7" w14:textId="77777777" w:rsidR="00BA1753" w:rsidRDefault="00BA1753">
            <w:pPr>
              <w:pStyle w:val="ConsPlusNormal"/>
              <w:jc w:val="both"/>
            </w:pPr>
            <w:r>
              <w:t>Ось бракуют.</w:t>
            </w:r>
          </w:p>
        </w:tc>
      </w:tr>
    </w:tbl>
    <w:p w14:paraId="59D717D2" w14:textId="77777777" w:rsidR="00BA1753" w:rsidRDefault="00BA1753">
      <w:pPr>
        <w:pStyle w:val="ConsPlusNormal"/>
        <w:jc w:val="both"/>
      </w:pPr>
    </w:p>
    <w:p w14:paraId="2BB9B55F" w14:textId="77777777" w:rsidR="00BA1753" w:rsidRDefault="00BA1753">
      <w:pPr>
        <w:pStyle w:val="ConsPlusNormal"/>
        <w:jc w:val="both"/>
      </w:pPr>
    </w:p>
    <w:p w14:paraId="0E6FCE70" w14:textId="77777777" w:rsidR="00BA1753" w:rsidRDefault="00BA1753">
      <w:pPr>
        <w:pStyle w:val="ConsPlusNormal"/>
        <w:jc w:val="both"/>
      </w:pPr>
    </w:p>
    <w:p w14:paraId="724F58C1" w14:textId="77777777" w:rsidR="00BA1753" w:rsidRDefault="00BA1753">
      <w:pPr>
        <w:pStyle w:val="ConsPlusNormal"/>
        <w:jc w:val="both"/>
      </w:pPr>
    </w:p>
    <w:p w14:paraId="690CDB8C" w14:textId="77777777" w:rsidR="00BA1753" w:rsidRDefault="00BA1753">
      <w:pPr>
        <w:pStyle w:val="ConsPlusNormal"/>
        <w:jc w:val="both"/>
      </w:pPr>
    </w:p>
    <w:p w14:paraId="2D4F7861" w14:textId="77777777" w:rsidR="00BA1753" w:rsidRDefault="00BA1753">
      <w:pPr>
        <w:pStyle w:val="ConsPlusNormal"/>
        <w:jc w:val="right"/>
        <w:outlineLvl w:val="0"/>
      </w:pPr>
      <w:r>
        <w:t>Приложение В</w:t>
      </w:r>
    </w:p>
    <w:p w14:paraId="5CC9F801" w14:textId="77777777" w:rsidR="00BA1753" w:rsidRDefault="00BA1753">
      <w:pPr>
        <w:pStyle w:val="ConsPlusNormal"/>
        <w:jc w:val="right"/>
      </w:pPr>
      <w:r>
        <w:t>(обязательное)</w:t>
      </w:r>
    </w:p>
    <w:p w14:paraId="4B3C253D" w14:textId="77777777" w:rsidR="00BA1753" w:rsidRDefault="00BA1753">
      <w:pPr>
        <w:pStyle w:val="ConsPlusNormal"/>
        <w:jc w:val="both"/>
      </w:pPr>
    </w:p>
    <w:p w14:paraId="5D6D7E0F" w14:textId="77777777" w:rsidR="00BA1753" w:rsidRDefault="00BA1753">
      <w:pPr>
        <w:pStyle w:val="ConsPlusTitle"/>
        <w:jc w:val="center"/>
      </w:pPr>
      <w:r>
        <w:t>ВИДЫ НЕИСПРАВНОСТЕЙ ПОДШИПНИКОВ И СПОСОБЫ ИХ УСТРАНЕНИЯ</w:t>
      </w:r>
    </w:p>
    <w:p w14:paraId="4C89EAAD" w14:textId="77777777" w:rsidR="00BA1753" w:rsidRDefault="00BA1753">
      <w:pPr>
        <w:pStyle w:val="ConsPlusNormal"/>
        <w:jc w:val="both"/>
      </w:pPr>
    </w:p>
    <w:p w14:paraId="61FCD7E5" w14:textId="77777777" w:rsidR="00BA1753" w:rsidRDefault="00BA1753">
      <w:pPr>
        <w:pStyle w:val="ConsPlusNormal"/>
        <w:jc w:val="right"/>
        <w:outlineLvl w:val="1"/>
      </w:pPr>
      <w:r>
        <w:t>Таблица В.1</w:t>
      </w:r>
    </w:p>
    <w:p w14:paraId="3BF35F5B" w14:textId="77777777" w:rsidR="00BA1753" w:rsidRDefault="00BA1753">
      <w:pPr>
        <w:pStyle w:val="ConsPlusNormal"/>
        <w:jc w:val="both"/>
      </w:pPr>
    </w:p>
    <w:p w14:paraId="029E06DF" w14:textId="77777777" w:rsidR="00BA1753" w:rsidRDefault="00BA1753">
      <w:pPr>
        <w:pStyle w:val="ConsPlusTitle"/>
        <w:jc w:val="center"/>
      </w:pPr>
      <w:bookmarkStart w:id="196" w:name="P4076"/>
      <w:bookmarkEnd w:id="196"/>
      <w:r>
        <w:t>Дефекты и неисправности подшипников и их элементов.</w:t>
      </w:r>
    </w:p>
    <w:p w14:paraId="037A4034" w14:textId="77777777" w:rsidR="00BA1753" w:rsidRDefault="00BA1753">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648"/>
        <w:gridCol w:w="2264"/>
        <w:gridCol w:w="2158"/>
      </w:tblGrid>
      <w:tr w:rsidR="00BA1753" w14:paraId="387A24F2" w14:textId="77777777">
        <w:tc>
          <w:tcPr>
            <w:tcW w:w="9070" w:type="dxa"/>
            <w:gridSpan w:val="3"/>
          </w:tcPr>
          <w:p w14:paraId="03FDBE4C" w14:textId="77777777" w:rsidR="00BA1753" w:rsidRDefault="00BA1753">
            <w:pPr>
              <w:pStyle w:val="ConsPlusNormal"/>
              <w:jc w:val="center"/>
            </w:pPr>
            <w:r>
              <w:t>Контролируемые параметры подшипников и их элементов, вид и номер неисправностей и дефектов</w:t>
            </w:r>
          </w:p>
        </w:tc>
      </w:tr>
      <w:tr w:rsidR="00BA1753" w14:paraId="624EB447" w14:textId="77777777">
        <w:tc>
          <w:tcPr>
            <w:tcW w:w="4648" w:type="dxa"/>
          </w:tcPr>
          <w:p w14:paraId="40E81D1A" w14:textId="77777777" w:rsidR="00BA1753" w:rsidRDefault="00BA1753">
            <w:pPr>
              <w:pStyle w:val="ConsPlusNormal"/>
              <w:jc w:val="center"/>
            </w:pPr>
            <w:r>
              <w:t>Способ выявления и характерные признаки</w:t>
            </w:r>
          </w:p>
        </w:tc>
        <w:tc>
          <w:tcPr>
            <w:tcW w:w="4422" w:type="dxa"/>
            <w:gridSpan w:val="2"/>
          </w:tcPr>
          <w:p w14:paraId="23B14271" w14:textId="77777777" w:rsidR="00BA1753" w:rsidRDefault="00BA1753">
            <w:pPr>
              <w:pStyle w:val="ConsPlusNormal"/>
              <w:jc w:val="center"/>
            </w:pPr>
            <w:r>
              <w:t>Способ устранения</w:t>
            </w:r>
          </w:p>
        </w:tc>
      </w:tr>
      <w:tr w:rsidR="00BA1753" w14:paraId="08073D37" w14:textId="77777777">
        <w:tc>
          <w:tcPr>
            <w:tcW w:w="9070" w:type="dxa"/>
            <w:gridSpan w:val="3"/>
          </w:tcPr>
          <w:p w14:paraId="0066EFB9" w14:textId="77777777" w:rsidR="00BA1753" w:rsidRDefault="00BA1753">
            <w:pPr>
              <w:pStyle w:val="ConsPlusNormal"/>
              <w:jc w:val="center"/>
              <w:outlineLvl w:val="2"/>
            </w:pPr>
            <w:r>
              <w:t>1 Подшипники роликовые цилиндрические</w:t>
            </w:r>
          </w:p>
        </w:tc>
      </w:tr>
      <w:tr w:rsidR="00BA1753" w14:paraId="35072843" w14:textId="77777777">
        <w:tc>
          <w:tcPr>
            <w:tcW w:w="9070" w:type="dxa"/>
            <w:gridSpan w:val="3"/>
          </w:tcPr>
          <w:p w14:paraId="18C41285" w14:textId="77777777" w:rsidR="00BA1753" w:rsidRDefault="00BA1753">
            <w:pPr>
              <w:pStyle w:val="ConsPlusNormal"/>
              <w:jc w:val="center"/>
              <w:outlineLvl w:val="3"/>
            </w:pPr>
            <w:r>
              <w:lastRenderedPageBreak/>
              <w:t>1.1 Подшипник в сборе</w:t>
            </w:r>
          </w:p>
        </w:tc>
      </w:tr>
      <w:tr w:rsidR="00BA1753" w14:paraId="6CBFF0FE" w14:textId="77777777">
        <w:tc>
          <w:tcPr>
            <w:tcW w:w="9070" w:type="dxa"/>
            <w:gridSpan w:val="3"/>
          </w:tcPr>
          <w:p w14:paraId="6EA06685" w14:textId="77777777" w:rsidR="00BA1753" w:rsidRDefault="00BA1753">
            <w:pPr>
              <w:pStyle w:val="ConsPlusNormal"/>
              <w:jc w:val="both"/>
            </w:pPr>
            <w:r>
              <w:t>1.1.01 Полное разрушение подшипника - нарушение целостности всех деталей подшипника.</w:t>
            </w:r>
          </w:p>
          <w:p w14:paraId="1A89EC26" w14:textId="77777777" w:rsidR="00BA1753" w:rsidRDefault="00BA1753">
            <w:pPr>
              <w:pStyle w:val="ConsPlusNormal"/>
            </w:pPr>
          </w:p>
          <w:p w14:paraId="3835385C" w14:textId="77777777" w:rsidR="00BA1753" w:rsidRDefault="00BA1753">
            <w:pPr>
              <w:pStyle w:val="ConsPlusNormal"/>
              <w:jc w:val="right"/>
            </w:pPr>
            <w:r>
              <w:rPr>
                <w:noProof/>
                <w:position w:val="-130"/>
              </w:rPr>
              <w:drawing>
                <wp:inline distT="0" distB="0" distL="0" distR="0" wp14:anchorId="176274D9" wp14:editId="37297496">
                  <wp:extent cx="2388870" cy="1797050"/>
                  <wp:effectExtent l="0" t="0" r="0" b="0"/>
                  <wp:docPr id="19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5">
                            <a:extLst>
                              <a:ext uri="{28A0092B-C50C-407E-A947-70E740481C1C}">
                                <a14:useLocalDpi xmlns:a14="http://schemas.microsoft.com/office/drawing/2010/main" val="0"/>
                              </a:ext>
                            </a:extLst>
                          </a:blip>
                          <a:srcRect/>
                          <a:stretch>
                            <a:fillRect/>
                          </a:stretch>
                        </pic:blipFill>
                        <pic:spPr bwMode="auto">
                          <a:xfrm>
                            <a:off x="0" y="0"/>
                            <a:ext cx="2388870" cy="1797050"/>
                          </a:xfrm>
                          <a:prstGeom prst="rect">
                            <a:avLst/>
                          </a:prstGeom>
                          <a:noFill/>
                          <a:ln>
                            <a:noFill/>
                          </a:ln>
                        </pic:spPr>
                      </pic:pic>
                    </a:graphicData>
                  </a:graphic>
                </wp:inline>
              </w:drawing>
            </w:r>
          </w:p>
        </w:tc>
      </w:tr>
      <w:tr w:rsidR="00BA1753" w14:paraId="6A9E7000" w14:textId="77777777">
        <w:tc>
          <w:tcPr>
            <w:tcW w:w="4648" w:type="dxa"/>
          </w:tcPr>
          <w:p w14:paraId="1A8D3CBB" w14:textId="77777777" w:rsidR="00BA1753" w:rsidRDefault="00BA1753">
            <w:pPr>
              <w:pStyle w:val="ConsPlusNormal"/>
              <w:jc w:val="both"/>
            </w:pPr>
            <w:r>
              <w:t>Визуальный контроль, использование напольных средств автоматического контроля буксовых узлов в пути следования. При движении поезда искрение, выделение дыма, запах гари, движение колесной пары юзом.</w:t>
            </w:r>
          </w:p>
        </w:tc>
        <w:tc>
          <w:tcPr>
            <w:tcW w:w="4422" w:type="dxa"/>
            <w:gridSpan w:val="2"/>
          </w:tcPr>
          <w:p w14:paraId="375FA089" w14:textId="77777777" w:rsidR="00BA1753" w:rsidRDefault="00BA1753">
            <w:pPr>
              <w:pStyle w:val="ConsPlusNormal"/>
              <w:jc w:val="both"/>
            </w:pPr>
            <w:r>
              <w:t>Подшипник бракуют.</w:t>
            </w:r>
          </w:p>
        </w:tc>
      </w:tr>
      <w:tr w:rsidR="00BA1753" w14:paraId="16B9480E" w14:textId="77777777">
        <w:tc>
          <w:tcPr>
            <w:tcW w:w="9070" w:type="dxa"/>
            <w:gridSpan w:val="3"/>
          </w:tcPr>
          <w:p w14:paraId="5B3B8DBC" w14:textId="77777777" w:rsidR="00BA1753" w:rsidRDefault="00BA1753">
            <w:pPr>
              <w:pStyle w:val="ConsPlusNormal"/>
              <w:jc w:val="center"/>
              <w:outlineLvl w:val="3"/>
            </w:pPr>
            <w:r>
              <w:t>1.2 Кольцо наружное</w:t>
            </w:r>
          </w:p>
        </w:tc>
      </w:tr>
      <w:tr w:rsidR="00BA1753" w14:paraId="089C0C43" w14:textId="77777777">
        <w:tc>
          <w:tcPr>
            <w:tcW w:w="9070" w:type="dxa"/>
            <w:gridSpan w:val="3"/>
          </w:tcPr>
          <w:p w14:paraId="5D0E03FF" w14:textId="77777777" w:rsidR="00BA1753" w:rsidRDefault="00BA1753">
            <w:pPr>
              <w:pStyle w:val="ConsPlusNormal"/>
              <w:jc w:val="both"/>
            </w:pPr>
            <w:r>
              <w:t>1.2.01 Контактно-усталостное повреждение (раковина) на дорожке качения - выкрашивание дорожки качения, вызванное процессом естественной усталости металла под действием высоких контактных давлений, знакопеременных нагрузок после истечения определенного срока эксплуатации подшипника.</w:t>
            </w:r>
          </w:p>
          <w:p w14:paraId="7DBC2F57" w14:textId="77777777" w:rsidR="00BA1753" w:rsidRDefault="00BA1753">
            <w:pPr>
              <w:pStyle w:val="ConsPlusNormal"/>
            </w:pPr>
          </w:p>
          <w:p w14:paraId="3771176A" w14:textId="77777777" w:rsidR="00BA1753" w:rsidRDefault="00BA1753">
            <w:pPr>
              <w:pStyle w:val="ConsPlusNormal"/>
              <w:jc w:val="right"/>
            </w:pPr>
            <w:r>
              <w:rPr>
                <w:noProof/>
                <w:position w:val="-98"/>
              </w:rPr>
              <w:drawing>
                <wp:inline distT="0" distB="0" distL="0" distR="0" wp14:anchorId="4C6A6A78" wp14:editId="29835E7A">
                  <wp:extent cx="4307205" cy="1384935"/>
                  <wp:effectExtent l="0" t="0" r="0" b="0"/>
                  <wp:docPr id="20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6">
                            <a:extLst>
                              <a:ext uri="{28A0092B-C50C-407E-A947-70E740481C1C}">
                                <a14:useLocalDpi xmlns:a14="http://schemas.microsoft.com/office/drawing/2010/main" val="0"/>
                              </a:ext>
                            </a:extLst>
                          </a:blip>
                          <a:srcRect/>
                          <a:stretch>
                            <a:fillRect/>
                          </a:stretch>
                        </pic:blipFill>
                        <pic:spPr bwMode="auto">
                          <a:xfrm>
                            <a:off x="0" y="0"/>
                            <a:ext cx="4307205" cy="1384935"/>
                          </a:xfrm>
                          <a:prstGeom prst="rect">
                            <a:avLst/>
                          </a:prstGeom>
                          <a:noFill/>
                          <a:ln>
                            <a:noFill/>
                          </a:ln>
                        </pic:spPr>
                      </pic:pic>
                    </a:graphicData>
                  </a:graphic>
                </wp:inline>
              </w:drawing>
            </w:r>
          </w:p>
        </w:tc>
      </w:tr>
      <w:tr w:rsidR="00BA1753" w14:paraId="75B3DA53" w14:textId="77777777">
        <w:tc>
          <w:tcPr>
            <w:tcW w:w="4648" w:type="dxa"/>
          </w:tcPr>
          <w:p w14:paraId="658F1624" w14:textId="77777777" w:rsidR="00BA1753" w:rsidRDefault="00BA1753">
            <w:pPr>
              <w:pStyle w:val="ConsPlusNormal"/>
              <w:jc w:val="both"/>
            </w:pPr>
            <w:r>
              <w:t>Визуальный контроль.</w:t>
            </w:r>
          </w:p>
        </w:tc>
        <w:tc>
          <w:tcPr>
            <w:tcW w:w="4422" w:type="dxa"/>
            <w:gridSpan w:val="2"/>
          </w:tcPr>
          <w:p w14:paraId="3D515EEF" w14:textId="77777777" w:rsidR="00BA1753" w:rsidRDefault="00BA1753">
            <w:pPr>
              <w:pStyle w:val="ConsPlusNormal"/>
              <w:jc w:val="both"/>
            </w:pPr>
            <w:r>
              <w:t>Кольцо бракуют.</w:t>
            </w:r>
          </w:p>
        </w:tc>
      </w:tr>
      <w:tr w:rsidR="00BA1753" w14:paraId="30A8FFFB" w14:textId="77777777">
        <w:tc>
          <w:tcPr>
            <w:tcW w:w="9070" w:type="dxa"/>
            <w:gridSpan w:val="3"/>
          </w:tcPr>
          <w:p w14:paraId="0FCBAAC0" w14:textId="77777777" w:rsidR="00BA1753" w:rsidRDefault="00BA1753">
            <w:pPr>
              <w:pStyle w:val="ConsPlusNormal"/>
              <w:jc w:val="both"/>
            </w:pPr>
            <w:r>
              <w:t>1.2.02 Контактно-усталостное повреждение (шелушение) дорожки качения - выкрашивание металла дорожки качения, вызванное процессом естественной усталости металла под действием высоких контактных давлений, проскальзывания роликов, нарушения масляной пленки.</w:t>
            </w:r>
          </w:p>
          <w:p w14:paraId="13624053" w14:textId="77777777" w:rsidR="00BA1753" w:rsidRDefault="00BA1753">
            <w:pPr>
              <w:pStyle w:val="ConsPlusNormal"/>
            </w:pPr>
          </w:p>
          <w:p w14:paraId="3B4A68F3" w14:textId="77777777" w:rsidR="00BA1753" w:rsidRDefault="00BA1753">
            <w:pPr>
              <w:pStyle w:val="ConsPlusNormal"/>
              <w:jc w:val="center"/>
            </w:pPr>
            <w:r>
              <w:rPr>
                <w:noProof/>
                <w:position w:val="-113"/>
              </w:rPr>
              <w:drawing>
                <wp:inline distT="0" distB="0" distL="0" distR="0" wp14:anchorId="2FCC42D7" wp14:editId="4A2D07C0">
                  <wp:extent cx="4433570" cy="1586865"/>
                  <wp:effectExtent l="0" t="0" r="0" b="0"/>
                  <wp:docPr id="20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7">
                            <a:extLst>
                              <a:ext uri="{28A0092B-C50C-407E-A947-70E740481C1C}">
                                <a14:useLocalDpi xmlns:a14="http://schemas.microsoft.com/office/drawing/2010/main" val="0"/>
                              </a:ext>
                            </a:extLst>
                          </a:blip>
                          <a:srcRect/>
                          <a:stretch>
                            <a:fillRect/>
                          </a:stretch>
                        </pic:blipFill>
                        <pic:spPr bwMode="auto">
                          <a:xfrm>
                            <a:off x="0" y="0"/>
                            <a:ext cx="4433570" cy="1586865"/>
                          </a:xfrm>
                          <a:prstGeom prst="rect">
                            <a:avLst/>
                          </a:prstGeom>
                          <a:noFill/>
                          <a:ln>
                            <a:noFill/>
                          </a:ln>
                        </pic:spPr>
                      </pic:pic>
                    </a:graphicData>
                  </a:graphic>
                </wp:inline>
              </w:drawing>
            </w:r>
          </w:p>
        </w:tc>
      </w:tr>
      <w:tr w:rsidR="00BA1753" w14:paraId="29612757" w14:textId="77777777">
        <w:tc>
          <w:tcPr>
            <w:tcW w:w="4648" w:type="dxa"/>
          </w:tcPr>
          <w:p w14:paraId="5E710185" w14:textId="77777777" w:rsidR="00BA1753" w:rsidRDefault="00BA1753">
            <w:pPr>
              <w:pStyle w:val="ConsPlusNormal"/>
              <w:jc w:val="both"/>
            </w:pPr>
            <w:r>
              <w:lastRenderedPageBreak/>
              <w:t>Визуальный контроль. По внешнему виду отдельные элементы (точки) не блестящие, матового оттенка, при рассмотрении с использованием увеличительного стекла поверхность мелких выкрашиваний неровная с выровами.</w:t>
            </w:r>
          </w:p>
        </w:tc>
        <w:tc>
          <w:tcPr>
            <w:tcW w:w="4422" w:type="dxa"/>
            <w:gridSpan w:val="2"/>
          </w:tcPr>
          <w:p w14:paraId="30543424" w14:textId="77777777" w:rsidR="00BA1753" w:rsidRDefault="00BA1753">
            <w:pPr>
              <w:pStyle w:val="ConsPlusNormal"/>
              <w:jc w:val="both"/>
            </w:pPr>
            <w:r>
              <w:t>Кольцо бракуют.</w:t>
            </w:r>
          </w:p>
        </w:tc>
      </w:tr>
      <w:tr w:rsidR="00BA1753" w14:paraId="5FA00053" w14:textId="77777777">
        <w:tc>
          <w:tcPr>
            <w:tcW w:w="9070" w:type="dxa"/>
            <w:gridSpan w:val="3"/>
          </w:tcPr>
          <w:p w14:paraId="0F2EFB6A" w14:textId="77777777" w:rsidR="00BA1753" w:rsidRDefault="00BA1753">
            <w:pPr>
              <w:pStyle w:val="ConsPlusNormal"/>
              <w:jc w:val="both"/>
            </w:pPr>
            <w:r>
              <w:t>1.2.03 Трещина на дорожке качения - нарушение целостности кольца, вызванное: перегрузками, создающими высокие напряжения и приводящими к растрескиванию и раскалыванию; наличием концентраторов напряжений, дефектов металла; несоблюдением технологии изготовления (главным образом термообработки) и монтажа и демонтажа подшипника.</w:t>
            </w:r>
          </w:p>
          <w:p w14:paraId="186FDDF0" w14:textId="77777777" w:rsidR="00BA1753" w:rsidRDefault="00BA1753">
            <w:pPr>
              <w:pStyle w:val="ConsPlusNormal"/>
            </w:pPr>
          </w:p>
          <w:p w14:paraId="16A1FE28" w14:textId="77777777" w:rsidR="00BA1753" w:rsidRDefault="00BA1753">
            <w:pPr>
              <w:pStyle w:val="ConsPlusNormal"/>
              <w:jc w:val="right"/>
            </w:pPr>
            <w:r>
              <w:rPr>
                <w:noProof/>
                <w:position w:val="-113"/>
              </w:rPr>
              <w:drawing>
                <wp:inline distT="0" distB="0" distL="0" distR="0" wp14:anchorId="3C8F1BD4" wp14:editId="592B6E01">
                  <wp:extent cx="2373630" cy="1583690"/>
                  <wp:effectExtent l="0" t="0" r="0" b="0"/>
                  <wp:docPr id="20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8">
                            <a:extLst>
                              <a:ext uri="{28A0092B-C50C-407E-A947-70E740481C1C}">
                                <a14:useLocalDpi xmlns:a14="http://schemas.microsoft.com/office/drawing/2010/main" val="0"/>
                              </a:ext>
                            </a:extLst>
                          </a:blip>
                          <a:srcRect/>
                          <a:stretch>
                            <a:fillRect/>
                          </a:stretch>
                        </pic:blipFill>
                        <pic:spPr bwMode="auto">
                          <a:xfrm>
                            <a:off x="0" y="0"/>
                            <a:ext cx="2373630" cy="1583690"/>
                          </a:xfrm>
                          <a:prstGeom prst="rect">
                            <a:avLst/>
                          </a:prstGeom>
                          <a:noFill/>
                          <a:ln>
                            <a:noFill/>
                          </a:ln>
                        </pic:spPr>
                      </pic:pic>
                    </a:graphicData>
                  </a:graphic>
                </wp:inline>
              </w:drawing>
            </w:r>
          </w:p>
        </w:tc>
      </w:tr>
      <w:tr w:rsidR="00BA1753" w14:paraId="1DCB6A26" w14:textId="77777777">
        <w:tc>
          <w:tcPr>
            <w:tcW w:w="4648" w:type="dxa"/>
          </w:tcPr>
          <w:p w14:paraId="1839480C" w14:textId="77777777" w:rsidR="00BA1753" w:rsidRDefault="00BA1753">
            <w:pPr>
              <w:pStyle w:val="ConsPlusNormal"/>
              <w:jc w:val="both"/>
            </w:pPr>
            <w:r>
              <w:t>Визуальный контроль, НК.</w:t>
            </w:r>
          </w:p>
        </w:tc>
        <w:tc>
          <w:tcPr>
            <w:tcW w:w="4422" w:type="dxa"/>
            <w:gridSpan w:val="2"/>
          </w:tcPr>
          <w:p w14:paraId="688DAA4E" w14:textId="77777777" w:rsidR="00BA1753" w:rsidRDefault="00BA1753">
            <w:pPr>
              <w:pStyle w:val="ConsPlusNormal"/>
              <w:jc w:val="both"/>
            </w:pPr>
            <w:r>
              <w:t>Кольцо бракуют.</w:t>
            </w:r>
          </w:p>
        </w:tc>
      </w:tr>
      <w:tr w:rsidR="00BA1753" w14:paraId="6E641E08" w14:textId="77777777">
        <w:tc>
          <w:tcPr>
            <w:tcW w:w="9070" w:type="dxa"/>
            <w:gridSpan w:val="3"/>
          </w:tcPr>
          <w:p w14:paraId="1FB3F84B" w14:textId="77777777" w:rsidR="00BA1753" w:rsidRDefault="00BA1753">
            <w:pPr>
              <w:pStyle w:val="ConsPlusNormal"/>
              <w:jc w:val="both"/>
            </w:pPr>
            <w:r>
              <w:t>1.2.04 Трещина бортика - нарушение целостности бортика кольца, вызванное: перегрузками, создающими высокие напряжения и приводящими к растрескиванию и раскалыванию; наличием концентраторов напряжений, дефектов металла; несоблюдением технологии изготовления (главным образом термообработки) и монтажа и демонтажа подшипника.</w:t>
            </w:r>
          </w:p>
          <w:p w14:paraId="56490978" w14:textId="77777777" w:rsidR="00BA1753" w:rsidRDefault="00BA1753">
            <w:pPr>
              <w:pStyle w:val="ConsPlusNormal"/>
            </w:pPr>
          </w:p>
          <w:p w14:paraId="4AFD3196" w14:textId="77777777" w:rsidR="00BA1753" w:rsidRDefault="00BA1753">
            <w:pPr>
              <w:pStyle w:val="ConsPlusNormal"/>
              <w:jc w:val="right"/>
            </w:pPr>
            <w:r>
              <w:rPr>
                <w:noProof/>
                <w:position w:val="-97"/>
              </w:rPr>
              <w:drawing>
                <wp:inline distT="0" distB="0" distL="0" distR="0" wp14:anchorId="7227FBF8" wp14:editId="02FA509C">
                  <wp:extent cx="2741930" cy="1379855"/>
                  <wp:effectExtent l="0" t="0" r="0" b="0"/>
                  <wp:docPr id="20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29">
                            <a:extLst>
                              <a:ext uri="{28A0092B-C50C-407E-A947-70E740481C1C}">
                                <a14:useLocalDpi xmlns:a14="http://schemas.microsoft.com/office/drawing/2010/main" val="0"/>
                              </a:ext>
                            </a:extLst>
                          </a:blip>
                          <a:srcRect/>
                          <a:stretch>
                            <a:fillRect/>
                          </a:stretch>
                        </pic:blipFill>
                        <pic:spPr bwMode="auto">
                          <a:xfrm>
                            <a:off x="0" y="0"/>
                            <a:ext cx="2741930" cy="1379855"/>
                          </a:xfrm>
                          <a:prstGeom prst="rect">
                            <a:avLst/>
                          </a:prstGeom>
                          <a:noFill/>
                          <a:ln>
                            <a:noFill/>
                          </a:ln>
                        </pic:spPr>
                      </pic:pic>
                    </a:graphicData>
                  </a:graphic>
                </wp:inline>
              </w:drawing>
            </w:r>
          </w:p>
        </w:tc>
      </w:tr>
      <w:tr w:rsidR="00BA1753" w14:paraId="1C234115" w14:textId="77777777">
        <w:tc>
          <w:tcPr>
            <w:tcW w:w="4648" w:type="dxa"/>
          </w:tcPr>
          <w:p w14:paraId="11E1113F" w14:textId="77777777" w:rsidR="00BA1753" w:rsidRDefault="00BA1753">
            <w:pPr>
              <w:pStyle w:val="ConsPlusNormal"/>
              <w:jc w:val="both"/>
            </w:pPr>
            <w:r>
              <w:t>Визуальный контроль, НК.</w:t>
            </w:r>
          </w:p>
        </w:tc>
        <w:tc>
          <w:tcPr>
            <w:tcW w:w="4422" w:type="dxa"/>
            <w:gridSpan w:val="2"/>
          </w:tcPr>
          <w:p w14:paraId="025F4694" w14:textId="77777777" w:rsidR="00BA1753" w:rsidRDefault="00BA1753">
            <w:pPr>
              <w:pStyle w:val="ConsPlusNormal"/>
              <w:jc w:val="both"/>
            </w:pPr>
            <w:r>
              <w:t>Кольцо бракуют.</w:t>
            </w:r>
          </w:p>
        </w:tc>
      </w:tr>
      <w:tr w:rsidR="00BA1753" w14:paraId="7E7BEE01" w14:textId="77777777">
        <w:tc>
          <w:tcPr>
            <w:tcW w:w="9070" w:type="dxa"/>
            <w:gridSpan w:val="3"/>
          </w:tcPr>
          <w:p w14:paraId="0F8487A5" w14:textId="77777777" w:rsidR="00BA1753" w:rsidRDefault="00BA1753">
            <w:pPr>
              <w:pStyle w:val="ConsPlusNormal"/>
              <w:jc w:val="both"/>
            </w:pPr>
            <w:r>
              <w:t>1.2.05 Скол бортика - нарушение целостности кольца, вызванное: перегрузками, создающими высокие напряжения в бортиках, приводящими к растрескиванию и раскалыванию; дефектами металла; нарушением технологии изготовления (главным образом термообработки) и несоответствием геометрии деталей и контактируемых поверхностей.</w:t>
            </w:r>
          </w:p>
          <w:p w14:paraId="6A547438" w14:textId="77777777" w:rsidR="00BA1753" w:rsidRDefault="00BA1753">
            <w:pPr>
              <w:pStyle w:val="ConsPlusNormal"/>
            </w:pPr>
          </w:p>
          <w:p w14:paraId="44FB79C9" w14:textId="77777777" w:rsidR="00BA1753" w:rsidRDefault="00BA1753">
            <w:pPr>
              <w:pStyle w:val="ConsPlusNormal"/>
              <w:jc w:val="right"/>
            </w:pPr>
            <w:r>
              <w:rPr>
                <w:noProof/>
                <w:position w:val="-97"/>
              </w:rPr>
              <w:lastRenderedPageBreak/>
              <w:drawing>
                <wp:inline distT="0" distB="0" distL="0" distR="0" wp14:anchorId="57F3195B" wp14:editId="2420AA1B">
                  <wp:extent cx="1926590" cy="1379220"/>
                  <wp:effectExtent l="0" t="0" r="0" b="0"/>
                  <wp:docPr id="20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0">
                            <a:extLst>
                              <a:ext uri="{28A0092B-C50C-407E-A947-70E740481C1C}">
                                <a14:useLocalDpi xmlns:a14="http://schemas.microsoft.com/office/drawing/2010/main" val="0"/>
                              </a:ext>
                            </a:extLst>
                          </a:blip>
                          <a:srcRect/>
                          <a:stretch>
                            <a:fillRect/>
                          </a:stretch>
                        </pic:blipFill>
                        <pic:spPr bwMode="auto">
                          <a:xfrm>
                            <a:off x="0" y="0"/>
                            <a:ext cx="1926590" cy="1379220"/>
                          </a:xfrm>
                          <a:prstGeom prst="rect">
                            <a:avLst/>
                          </a:prstGeom>
                          <a:noFill/>
                          <a:ln>
                            <a:noFill/>
                          </a:ln>
                        </pic:spPr>
                      </pic:pic>
                    </a:graphicData>
                  </a:graphic>
                </wp:inline>
              </w:drawing>
            </w:r>
          </w:p>
        </w:tc>
      </w:tr>
      <w:tr w:rsidR="00BA1753" w14:paraId="03596162" w14:textId="77777777">
        <w:tc>
          <w:tcPr>
            <w:tcW w:w="4648" w:type="dxa"/>
          </w:tcPr>
          <w:p w14:paraId="7366A255" w14:textId="77777777" w:rsidR="00BA1753" w:rsidRDefault="00BA1753">
            <w:pPr>
              <w:pStyle w:val="ConsPlusNormal"/>
              <w:jc w:val="both"/>
            </w:pPr>
            <w:r>
              <w:t>Визуальный контроль.</w:t>
            </w:r>
          </w:p>
        </w:tc>
        <w:tc>
          <w:tcPr>
            <w:tcW w:w="4422" w:type="dxa"/>
            <w:gridSpan w:val="2"/>
          </w:tcPr>
          <w:p w14:paraId="436E8E64" w14:textId="77777777" w:rsidR="00BA1753" w:rsidRDefault="00BA1753">
            <w:pPr>
              <w:pStyle w:val="ConsPlusNormal"/>
              <w:jc w:val="both"/>
            </w:pPr>
            <w:r>
              <w:t>Кольцо бракуют.</w:t>
            </w:r>
          </w:p>
        </w:tc>
      </w:tr>
      <w:tr w:rsidR="00BA1753" w14:paraId="3F41C5AB" w14:textId="77777777">
        <w:tc>
          <w:tcPr>
            <w:tcW w:w="9070" w:type="dxa"/>
            <w:gridSpan w:val="3"/>
          </w:tcPr>
          <w:p w14:paraId="16F991EB" w14:textId="77777777" w:rsidR="00BA1753" w:rsidRDefault="00BA1753">
            <w:pPr>
              <w:pStyle w:val="ConsPlusNormal"/>
              <w:jc w:val="both"/>
            </w:pPr>
            <w:r>
              <w:t>1.2.06 Коррозионные пятна на дорожке качения - естественный процесс, приводящий к окислению поверхности дорожки качения при работе во влажной среде в присутствии паров кислотно-щелочных сред.</w:t>
            </w:r>
          </w:p>
          <w:p w14:paraId="7F5FA960" w14:textId="77777777" w:rsidR="00BA1753" w:rsidRDefault="00BA1753">
            <w:pPr>
              <w:pStyle w:val="ConsPlusNormal"/>
            </w:pPr>
          </w:p>
          <w:p w14:paraId="13F1D33F" w14:textId="77777777" w:rsidR="00BA1753" w:rsidRDefault="00BA1753">
            <w:pPr>
              <w:pStyle w:val="ConsPlusNormal"/>
              <w:jc w:val="right"/>
            </w:pPr>
            <w:r>
              <w:rPr>
                <w:noProof/>
                <w:position w:val="-100"/>
              </w:rPr>
              <w:drawing>
                <wp:inline distT="0" distB="0" distL="0" distR="0" wp14:anchorId="142A8376" wp14:editId="3E01FB71">
                  <wp:extent cx="3980815" cy="1416685"/>
                  <wp:effectExtent l="0" t="0" r="0" b="0"/>
                  <wp:docPr id="20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1">
                            <a:extLst>
                              <a:ext uri="{28A0092B-C50C-407E-A947-70E740481C1C}">
                                <a14:useLocalDpi xmlns:a14="http://schemas.microsoft.com/office/drawing/2010/main" val="0"/>
                              </a:ext>
                            </a:extLst>
                          </a:blip>
                          <a:srcRect/>
                          <a:stretch>
                            <a:fillRect/>
                          </a:stretch>
                        </pic:blipFill>
                        <pic:spPr bwMode="auto">
                          <a:xfrm>
                            <a:off x="0" y="0"/>
                            <a:ext cx="3980815" cy="1416685"/>
                          </a:xfrm>
                          <a:prstGeom prst="rect">
                            <a:avLst/>
                          </a:prstGeom>
                          <a:noFill/>
                          <a:ln>
                            <a:noFill/>
                          </a:ln>
                        </pic:spPr>
                      </pic:pic>
                    </a:graphicData>
                  </a:graphic>
                </wp:inline>
              </w:drawing>
            </w:r>
          </w:p>
        </w:tc>
      </w:tr>
      <w:tr w:rsidR="00BA1753" w14:paraId="78560D01" w14:textId="77777777">
        <w:tc>
          <w:tcPr>
            <w:tcW w:w="4648" w:type="dxa"/>
          </w:tcPr>
          <w:p w14:paraId="59490A49" w14:textId="77777777" w:rsidR="00BA1753" w:rsidRDefault="00BA1753">
            <w:pPr>
              <w:pStyle w:val="ConsPlusNormal"/>
              <w:jc w:val="both"/>
            </w:pPr>
            <w:r>
              <w:t>Визуальный контроль.</w:t>
            </w:r>
          </w:p>
        </w:tc>
        <w:tc>
          <w:tcPr>
            <w:tcW w:w="4422" w:type="dxa"/>
            <w:gridSpan w:val="2"/>
          </w:tcPr>
          <w:p w14:paraId="621C7234" w14:textId="77777777" w:rsidR="00BA1753" w:rsidRDefault="00BA1753">
            <w:pPr>
              <w:pStyle w:val="ConsPlusNormal"/>
              <w:jc w:val="both"/>
            </w:pPr>
            <w:r>
              <w:t>Кольцо используют после удаления коррозионных пятен шлифовальной бумагой зернистостью N 6 с минеральным маслом.</w:t>
            </w:r>
          </w:p>
        </w:tc>
      </w:tr>
      <w:tr w:rsidR="00BA1753" w14:paraId="1136A2C6" w14:textId="77777777">
        <w:tc>
          <w:tcPr>
            <w:tcW w:w="9070" w:type="dxa"/>
            <w:gridSpan w:val="3"/>
          </w:tcPr>
          <w:p w14:paraId="183DD095" w14:textId="77777777" w:rsidR="00BA1753" w:rsidRDefault="00BA1753">
            <w:pPr>
              <w:pStyle w:val="ConsPlusNormal"/>
              <w:jc w:val="both"/>
            </w:pPr>
            <w:r>
              <w:t>1.2.07 Коррозионные раковины на дорожке качения - естественный процесс, приводящий к окислению поверхности дорожки качения и отслаиванию металла при работе или хранении подшипника во влажной среде в присутствии паров кислотно-щелочных сред и в результате длительного отстоя подшипника.</w:t>
            </w:r>
          </w:p>
          <w:p w14:paraId="1677A94A" w14:textId="77777777" w:rsidR="00BA1753" w:rsidRDefault="00BA1753">
            <w:pPr>
              <w:pStyle w:val="ConsPlusNormal"/>
            </w:pPr>
          </w:p>
          <w:p w14:paraId="07A64877" w14:textId="77777777" w:rsidR="00BA1753" w:rsidRDefault="00BA1753">
            <w:pPr>
              <w:pStyle w:val="ConsPlusNormal"/>
              <w:jc w:val="right"/>
            </w:pPr>
            <w:r>
              <w:rPr>
                <w:noProof/>
                <w:position w:val="-94"/>
              </w:rPr>
              <w:drawing>
                <wp:inline distT="0" distB="0" distL="0" distR="0" wp14:anchorId="6D17F304" wp14:editId="4AD2DFE8">
                  <wp:extent cx="3954145" cy="1344295"/>
                  <wp:effectExtent l="0" t="0" r="0" b="0"/>
                  <wp:docPr id="20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2">
                            <a:extLst>
                              <a:ext uri="{28A0092B-C50C-407E-A947-70E740481C1C}">
                                <a14:useLocalDpi xmlns:a14="http://schemas.microsoft.com/office/drawing/2010/main" val="0"/>
                              </a:ext>
                            </a:extLst>
                          </a:blip>
                          <a:srcRect/>
                          <a:stretch>
                            <a:fillRect/>
                          </a:stretch>
                        </pic:blipFill>
                        <pic:spPr bwMode="auto">
                          <a:xfrm>
                            <a:off x="0" y="0"/>
                            <a:ext cx="3954145" cy="1344295"/>
                          </a:xfrm>
                          <a:prstGeom prst="rect">
                            <a:avLst/>
                          </a:prstGeom>
                          <a:noFill/>
                          <a:ln>
                            <a:noFill/>
                          </a:ln>
                        </pic:spPr>
                      </pic:pic>
                    </a:graphicData>
                  </a:graphic>
                </wp:inline>
              </w:drawing>
            </w:r>
          </w:p>
        </w:tc>
      </w:tr>
      <w:tr w:rsidR="00BA1753" w14:paraId="2208D17F" w14:textId="77777777">
        <w:tc>
          <w:tcPr>
            <w:tcW w:w="4648" w:type="dxa"/>
          </w:tcPr>
          <w:p w14:paraId="780F397A" w14:textId="77777777" w:rsidR="00BA1753" w:rsidRDefault="00BA1753">
            <w:pPr>
              <w:pStyle w:val="ConsPlusNormal"/>
              <w:jc w:val="both"/>
            </w:pPr>
            <w:r>
              <w:t>Визуальный контроль.</w:t>
            </w:r>
          </w:p>
        </w:tc>
        <w:tc>
          <w:tcPr>
            <w:tcW w:w="4422" w:type="dxa"/>
            <w:gridSpan w:val="2"/>
          </w:tcPr>
          <w:p w14:paraId="7B1CFC52" w14:textId="77777777" w:rsidR="00BA1753" w:rsidRDefault="00BA1753">
            <w:pPr>
              <w:pStyle w:val="ConsPlusNormal"/>
              <w:jc w:val="both"/>
            </w:pPr>
            <w:r>
              <w:t>Кольцо бракуют.</w:t>
            </w:r>
          </w:p>
        </w:tc>
      </w:tr>
      <w:tr w:rsidR="00BA1753" w14:paraId="7BFE0B20" w14:textId="77777777">
        <w:tc>
          <w:tcPr>
            <w:tcW w:w="9070" w:type="dxa"/>
            <w:gridSpan w:val="3"/>
          </w:tcPr>
          <w:p w14:paraId="4759CAC8" w14:textId="77777777" w:rsidR="00BA1753" w:rsidRDefault="00BA1753">
            <w:pPr>
              <w:pStyle w:val="ConsPlusNormal"/>
              <w:jc w:val="both"/>
            </w:pPr>
            <w:r>
              <w:t>1.2.08 Поверхностная коррозия на дорожке качения - естественный процесс, приводящий к окислению поверхности дорожки качения при работе или хранении подшипника во влажной среде в присутствии паров кислотно-щелочных сред.</w:t>
            </w:r>
          </w:p>
          <w:p w14:paraId="5AC525BC" w14:textId="77777777" w:rsidR="00BA1753" w:rsidRDefault="00BA1753">
            <w:pPr>
              <w:pStyle w:val="ConsPlusNormal"/>
            </w:pPr>
          </w:p>
          <w:p w14:paraId="58457749" w14:textId="77777777" w:rsidR="00BA1753" w:rsidRDefault="00BA1753">
            <w:pPr>
              <w:pStyle w:val="ConsPlusNormal"/>
              <w:jc w:val="right"/>
            </w:pPr>
            <w:r>
              <w:rPr>
                <w:noProof/>
                <w:position w:val="-77"/>
              </w:rPr>
              <w:lastRenderedPageBreak/>
              <w:drawing>
                <wp:inline distT="0" distB="0" distL="0" distR="0" wp14:anchorId="16E4A013" wp14:editId="5BDDB5BE">
                  <wp:extent cx="1987550" cy="1124585"/>
                  <wp:effectExtent l="0" t="0" r="0" b="0"/>
                  <wp:docPr id="20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3">
                            <a:extLst>
                              <a:ext uri="{28A0092B-C50C-407E-A947-70E740481C1C}">
                                <a14:useLocalDpi xmlns:a14="http://schemas.microsoft.com/office/drawing/2010/main" val="0"/>
                              </a:ext>
                            </a:extLst>
                          </a:blip>
                          <a:srcRect/>
                          <a:stretch>
                            <a:fillRect/>
                          </a:stretch>
                        </pic:blipFill>
                        <pic:spPr bwMode="auto">
                          <a:xfrm>
                            <a:off x="0" y="0"/>
                            <a:ext cx="1987550" cy="1124585"/>
                          </a:xfrm>
                          <a:prstGeom prst="rect">
                            <a:avLst/>
                          </a:prstGeom>
                          <a:noFill/>
                          <a:ln>
                            <a:noFill/>
                          </a:ln>
                        </pic:spPr>
                      </pic:pic>
                    </a:graphicData>
                  </a:graphic>
                </wp:inline>
              </w:drawing>
            </w:r>
          </w:p>
        </w:tc>
      </w:tr>
      <w:tr w:rsidR="00BA1753" w14:paraId="6F1E35E1" w14:textId="77777777">
        <w:tc>
          <w:tcPr>
            <w:tcW w:w="4648" w:type="dxa"/>
          </w:tcPr>
          <w:p w14:paraId="5BFDC222" w14:textId="77777777" w:rsidR="00BA1753" w:rsidRDefault="00BA1753">
            <w:pPr>
              <w:pStyle w:val="ConsPlusNormal"/>
              <w:jc w:val="both"/>
            </w:pPr>
            <w:r>
              <w:t>Визуальный контроль.</w:t>
            </w:r>
          </w:p>
        </w:tc>
        <w:tc>
          <w:tcPr>
            <w:tcW w:w="4422" w:type="dxa"/>
            <w:gridSpan w:val="2"/>
          </w:tcPr>
          <w:p w14:paraId="310D87C4" w14:textId="77777777" w:rsidR="00BA1753" w:rsidRDefault="00BA1753">
            <w:pPr>
              <w:pStyle w:val="ConsPlusNormal"/>
              <w:jc w:val="both"/>
            </w:pPr>
            <w:r>
              <w:t>Кольцо используют после удаления коррозионных пятен шлифовальной бумагой зернистостью N 6 с минеральным маслом.</w:t>
            </w:r>
          </w:p>
        </w:tc>
      </w:tr>
      <w:tr w:rsidR="00BA1753" w14:paraId="1DD491C7" w14:textId="77777777">
        <w:tc>
          <w:tcPr>
            <w:tcW w:w="9070" w:type="dxa"/>
            <w:gridSpan w:val="3"/>
          </w:tcPr>
          <w:p w14:paraId="7505E41C" w14:textId="77777777" w:rsidR="00BA1753" w:rsidRDefault="00BA1753">
            <w:pPr>
              <w:pStyle w:val="ConsPlusNormal"/>
              <w:jc w:val="both"/>
            </w:pPr>
            <w:r>
              <w:t>1.2.09 Точечная коррозия на дорожке качения - естественный процесс, приводящий к окислению поверхности дорожки качения в виде групп мелких пятен диаметром от 1,0 до 2,0 мм с размытыми краями при работе или хранении подшипника во влажной среде в присутствии паров кислотно-щелочных сред.</w:t>
            </w:r>
          </w:p>
          <w:p w14:paraId="7E0CEB3F" w14:textId="77777777" w:rsidR="00BA1753" w:rsidRDefault="00BA1753">
            <w:pPr>
              <w:pStyle w:val="ConsPlusNormal"/>
            </w:pPr>
          </w:p>
          <w:p w14:paraId="50A9D170" w14:textId="77777777" w:rsidR="00BA1753" w:rsidRDefault="00BA1753">
            <w:pPr>
              <w:pStyle w:val="ConsPlusNormal"/>
              <w:jc w:val="right"/>
            </w:pPr>
            <w:r>
              <w:rPr>
                <w:noProof/>
                <w:position w:val="-81"/>
              </w:rPr>
              <w:drawing>
                <wp:inline distT="0" distB="0" distL="0" distR="0" wp14:anchorId="639226BE" wp14:editId="78E5365D">
                  <wp:extent cx="1983740" cy="1177290"/>
                  <wp:effectExtent l="0" t="0" r="0" b="0"/>
                  <wp:docPr id="20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4">
                            <a:extLst>
                              <a:ext uri="{28A0092B-C50C-407E-A947-70E740481C1C}">
                                <a14:useLocalDpi xmlns:a14="http://schemas.microsoft.com/office/drawing/2010/main" val="0"/>
                              </a:ext>
                            </a:extLst>
                          </a:blip>
                          <a:srcRect/>
                          <a:stretch>
                            <a:fillRect/>
                          </a:stretch>
                        </pic:blipFill>
                        <pic:spPr bwMode="auto">
                          <a:xfrm>
                            <a:off x="0" y="0"/>
                            <a:ext cx="1983740" cy="1177290"/>
                          </a:xfrm>
                          <a:prstGeom prst="rect">
                            <a:avLst/>
                          </a:prstGeom>
                          <a:noFill/>
                          <a:ln>
                            <a:noFill/>
                          </a:ln>
                        </pic:spPr>
                      </pic:pic>
                    </a:graphicData>
                  </a:graphic>
                </wp:inline>
              </w:drawing>
            </w:r>
          </w:p>
        </w:tc>
      </w:tr>
      <w:tr w:rsidR="00BA1753" w14:paraId="7EABE764" w14:textId="77777777">
        <w:tc>
          <w:tcPr>
            <w:tcW w:w="4648" w:type="dxa"/>
          </w:tcPr>
          <w:p w14:paraId="7EE93BD5" w14:textId="77777777" w:rsidR="00BA1753" w:rsidRDefault="00BA1753">
            <w:pPr>
              <w:pStyle w:val="ConsPlusNormal"/>
              <w:jc w:val="both"/>
            </w:pPr>
            <w:r>
              <w:t>Визуальный контроль.</w:t>
            </w:r>
          </w:p>
        </w:tc>
        <w:tc>
          <w:tcPr>
            <w:tcW w:w="4422" w:type="dxa"/>
            <w:gridSpan w:val="2"/>
          </w:tcPr>
          <w:p w14:paraId="54A95197" w14:textId="77777777" w:rsidR="00BA1753" w:rsidRDefault="00BA1753">
            <w:pPr>
              <w:pStyle w:val="ConsPlusNormal"/>
              <w:jc w:val="both"/>
            </w:pPr>
            <w:r>
              <w:t>Кольцо используют после зачистки коррозионных пятен шлифовальной бумагой зернистостью N 6 с минеральным маслом.</w:t>
            </w:r>
          </w:p>
        </w:tc>
      </w:tr>
      <w:tr w:rsidR="00BA1753" w14:paraId="762E8B52" w14:textId="77777777">
        <w:tc>
          <w:tcPr>
            <w:tcW w:w="9070" w:type="dxa"/>
            <w:gridSpan w:val="3"/>
          </w:tcPr>
          <w:p w14:paraId="23D8E9DB" w14:textId="77777777" w:rsidR="00BA1753" w:rsidRDefault="00BA1753">
            <w:pPr>
              <w:pStyle w:val="ConsPlusNormal"/>
              <w:jc w:val="both"/>
            </w:pPr>
            <w:r>
              <w:t>1.2.10 Коррозия на посадочной поверхности (фретинг-коррозия) - естественный процесс, приводящий к окислению посадочной поверхности наружного кольца при его работе в условиях взаимного перемещения относительно корпуса буксы, как во влажной среде, так и при ее отсутствии.</w:t>
            </w:r>
          </w:p>
          <w:p w14:paraId="53903A38" w14:textId="77777777" w:rsidR="00BA1753" w:rsidRDefault="00BA1753">
            <w:pPr>
              <w:pStyle w:val="ConsPlusNormal"/>
            </w:pPr>
          </w:p>
          <w:p w14:paraId="5F165101" w14:textId="77777777" w:rsidR="00BA1753" w:rsidRDefault="00BA1753">
            <w:pPr>
              <w:pStyle w:val="ConsPlusNormal"/>
              <w:jc w:val="right"/>
            </w:pPr>
            <w:r>
              <w:rPr>
                <w:noProof/>
                <w:position w:val="-94"/>
              </w:rPr>
              <w:drawing>
                <wp:inline distT="0" distB="0" distL="0" distR="0" wp14:anchorId="0C638AD8" wp14:editId="61D23A16">
                  <wp:extent cx="2385060" cy="1335405"/>
                  <wp:effectExtent l="0" t="0" r="0" b="0"/>
                  <wp:docPr id="20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5">
                            <a:extLst>
                              <a:ext uri="{28A0092B-C50C-407E-A947-70E740481C1C}">
                                <a14:useLocalDpi xmlns:a14="http://schemas.microsoft.com/office/drawing/2010/main" val="0"/>
                              </a:ext>
                            </a:extLst>
                          </a:blip>
                          <a:srcRect/>
                          <a:stretch>
                            <a:fillRect/>
                          </a:stretch>
                        </pic:blipFill>
                        <pic:spPr bwMode="auto">
                          <a:xfrm>
                            <a:off x="0" y="0"/>
                            <a:ext cx="2385060" cy="1335405"/>
                          </a:xfrm>
                          <a:prstGeom prst="rect">
                            <a:avLst/>
                          </a:prstGeom>
                          <a:noFill/>
                          <a:ln>
                            <a:noFill/>
                          </a:ln>
                        </pic:spPr>
                      </pic:pic>
                    </a:graphicData>
                  </a:graphic>
                </wp:inline>
              </w:drawing>
            </w:r>
          </w:p>
        </w:tc>
      </w:tr>
      <w:tr w:rsidR="00BA1753" w14:paraId="0A17EF35" w14:textId="77777777">
        <w:tc>
          <w:tcPr>
            <w:tcW w:w="4648" w:type="dxa"/>
          </w:tcPr>
          <w:p w14:paraId="72A3C192" w14:textId="77777777" w:rsidR="00BA1753" w:rsidRDefault="00BA1753">
            <w:pPr>
              <w:pStyle w:val="ConsPlusNormal"/>
              <w:jc w:val="both"/>
            </w:pPr>
            <w:r>
              <w:t>Визуальный контроль.</w:t>
            </w:r>
          </w:p>
        </w:tc>
        <w:tc>
          <w:tcPr>
            <w:tcW w:w="4422" w:type="dxa"/>
            <w:gridSpan w:val="2"/>
          </w:tcPr>
          <w:p w14:paraId="0F45F6C0" w14:textId="77777777" w:rsidR="00BA1753" w:rsidRDefault="00BA1753">
            <w:pPr>
              <w:pStyle w:val="ConsPlusNormal"/>
              <w:jc w:val="both"/>
            </w:pPr>
            <w:r>
              <w:t>Кольцо используют после зачистки коррозионных пятен шлифовальной бумагой зернистостью N 6 с минеральным маслом. Допускается оставлять следы невыведенных коррозионных пятен.</w:t>
            </w:r>
          </w:p>
        </w:tc>
      </w:tr>
      <w:tr w:rsidR="00BA1753" w14:paraId="32B09121" w14:textId="77777777">
        <w:tc>
          <w:tcPr>
            <w:tcW w:w="9070" w:type="dxa"/>
            <w:gridSpan w:val="3"/>
          </w:tcPr>
          <w:p w14:paraId="5340745B" w14:textId="77777777" w:rsidR="00BA1753" w:rsidRDefault="00BA1753">
            <w:pPr>
              <w:pStyle w:val="ConsPlusNormal"/>
              <w:jc w:val="both"/>
            </w:pPr>
            <w:r>
              <w:t>1.2.11 Коррозия на бортиках - естественный процесс, приводящий к окислению центрирующей поверхности бортиков кольца при работе или хранении подшипника во влажной среде в присутствии паров кислотно-щелочных сред.</w:t>
            </w:r>
          </w:p>
          <w:p w14:paraId="6ABCB86C" w14:textId="77777777" w:rsidR="00BA1753" w:rsidRDefault="00BA1753">
            <w:pPr>
              <w:pStyle w:val="ConsPlusNormal"/>
            </w:pPr>
          </w:p>
          <w:p w14:paraId="64FC009E" w14:textId="77777777" w:rsidR="00BA1753" w:rsidRDefault="00BA1753">
            <w:pPr>
              <w:pStyle w:val="ConsPlusNormal"/>
              <w:jc w:val="right"/>
            </w:pPr>
            <w:r>
              <w:rPr>
                <w:noProof/>
                <w:position w:val="-127"/>
              </w:rPr>
              <w:lastRenderedPageBreak/>
              <w:drawing>
                <wp:inline distT="0" distB="0" distL="0" distR="0" wp14:anchorId="590B51FB" wp14:editId="2254EAEB">
                  <wp:extent cx="2373630" cy="1759585"/>
                  <wp:effectExtent l="0" t="0" r="0" b="0"/>
                  <wp:docPr id="21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6">
                            <a:extLst>
                              <a:ext uri="{28A0092B-C50C-407E-A947-70E740481C1C}">
                                <a14:useLocalDpi xmlns:a14="http://schemas.microsoft.com/office/drawing/2010/main" val="0"/>
                              </a:ext>
                            </a:extLst>
                          </a:blip>
                          <a:srcRect/>
                          <a:stretch>
                            <a:fillRect/>
                          </a:stretch>
                        </pic:blipFill>
                        <pic:spPr bwMode="auto">
                          <a:xfrm>
                            <a:off x="0" y="0"/>
                            <a:ext cx="2373630" cy="1759585"/>
                          </a:xfrm>
                          <a:prstGeom prst="rect">
                            <a:avLst/>
                          </a:prstGeom>
                          <a:noFill/>
                          <a:ln>
                            <a:noFill/>
                          </a:ln>
                        </pic:spPr>
                      </pic:pic>
                    </a:graphicData>
                  </a:graphic>
                </wp:inline>
              </w:drawing>
            </w:r>
          </w:p>
        </w:tc>
      </w:tr>
      <w:tr w:rsidR="00BA1753" w14:paraId="43E7E28F" w14:textId="77777777">
        <w:tc>
          <w:tcPr>
            <w:tcW w:w="4648" w:type="dxa"/>
          </w:tcPr>
          <w:p w14:paraId="3ABC6FC3" w14:textId="77777777" w:rsidR="00BA1753" w:rsidRDefault="00BA1753">
            <w:pPr>
              <w:pStyle w:val="ConsPlusNormal"/>
              <w:jc w:val="both"/>
            </w:pPr>
            <w:r>
              <w:t>Визуальный контроль.</w:t>
            </w:r>
          </w:p>
        </w:tc>
        <w:tc>
          <w:tcPr>
            <w:tcW w:w="4422" w:type="dxa"/>
            <w:gridSpan w:val="2"/>
          </w:tcPr>
          <w:p w14:paraId="6A185E55" w14:textId="77777777" w:rsidR="00BA1753" w:rsidRDefault="00BA1753">
            <w:pPr>
              <w:pStyle w:val="ConsPlusNormal"/>
              <w:jc w:val="both"/>
            </w:pPr>
            <w:r>
              <w:t>Кольцо используют после зачистки коррозионных пятен шлифовальной бумагой зернистостью N 6 с минеральным маслом. Допускается оставлять следы невыведенных коррозионных пятен.</w:t>
            </w:r>
          </w:p>
        </w:tc>
      </w:tr>
      <w:tr w:rsidR="00BA1753" w14:paraId="13BC4243" w14:textId="77777777">
        <w:tc>
          <w:tcPr>
            <w:tcW w:w="9070" w:type="dxa"/>
            <w:gridSpan w:val="3"/>
          </w:tcPr>
          <w:p w14:paraId="31EB4F35" w14:textId="77777777" w:rsidR="00BA1753" w:rsidRDefault="00BA1753">
            <w:pPr>
              <w:pStyle w:val="ConsPlusNormal"/>
              <w:jc w:val="both"/>
            </w:pPr>
            <w:r>
              <w:t>1.2.12 Вмятины (намины) на дорожке качения - отпечатки от вдавливания твердых частиц отслаивающегося металла в результате образования контактно усталостных повреждений или попадания в смазку подшипника инородных твердых тел.</w:t>
            </w:r>
          </w:p>
          <w:p w14:paraId="2B4A7421" w14:textId="77777777" w:rsidR="00BA1753" w:rsidRDefault="00BA1753">
            <w:pPr>
              <w:pStyle w:val="ConsPlusNormal"/>
            </w:pPr>
          </w:p>
          <w:p w14:paraId="6255E197" w14:textId="77777777" w:rsidR="00BA1753" w:rsidRDefault="00BA1753">
            <w:pPr>
              <w:pStyle w:val="ConsPlusNormal"/>
              <w:jc w:val="right"/>
            </w:pPr>
            <w:r>
              <w:rPr>
                <w:noProof/>
                <w:position w:val="-112"/>
              </w:rPr>
              <w:drawing>
                <wp:inline distT="0" distB="0" distL="0" distR="0" wp14:anchorId="2EC4FFF4" wp14:editId="569C1186">
                  <wp:extent cx="4331970" cy="1572895"/>
                  <wp:effectExtent l="0" t="0" r="0" b="0"/>
                  <wp:docPr id="21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7">
                            <a:extLst>
                              <a:ext uri="{28A0092B-C50C-407E-A947-70E740481C1C}">
                                <a14:useLocalDpi xmlns:a14="http://schemas.microsoft.com/office/drawing/2010/main" val="0"/>
                              </a:ext>
                            </a:extLst>
                          </a:blip>
                          <a:srcRect/>
                          <a:stretch>
                            <a:fillRect/>
                          </a:stretch>
                        </pic:blipFill>
                        <pic:spPr bwMode="auto">
                          <a:xfrm>
                            <a:off x="0" y="0"/>
                            <a:ext cx="4331970" cy="1572895"/>
                          </a:xfrm>
                          <a:prstGeom prst="rect">
                            <a:avLst/>
                          </a:prstGeom>
                          <a:noFill/>
                          <a:ln>
                            <a:noFill/>
                          </a:ln>
                        </pic:spPr>
                      </pic:pic>
                    </a:graphicData>
                  </a:graphic>
                </wp:inline>
              </w:drawing>
            </w:r>
          </w:p>
        </w:tc>
      </w:tr>
      <w:tr w:rsidR="00BA1753" w14:paraId="1D3D040D" w14:textId="77777777">
        <w:tc>
          <w:tcPr>
            <w:tcW w:w="4648" w:type="dxa"/>
          </w:tcPr>
          <w:p w14:paraId="3846C71A" w14:textId="77777777" w:rsidR="00BA1753" w:rsidRDefault="00BA1753">
            <w:pPr>
              <w:pStyle w:val="ConsPlusNormal"/>
              <w:jc w:val="both"/>
            </w:pPr>
            <w:r>
              <w:t>Визуальный контроль. По внешнему виду вмятины (намины) блестящие, при рассмотрении с использованием увеличительного стекла поверхность вмятины (намина) без шероховатости.</w:t>
            </w:r>
          </w:p>
        </w:tc>
        <w:tc>
          <w:tcPr>
            <w:tcW w:w="4422" w:type="dxa"/>
            <w:gridSpan w:val="2"/>
          </w:tcPr>
          <w:p w14:paraId="0E510438" w14:textId="77777777" w:rsidR="00BA1753" w:rsidRDefault="00BA1753">
            <w:pPr>
              <w:pStyle w:val="ConsPlusNormal"/>
              <w:jc w:val="both"/>
            </w:pPr>
            <w:r>
              <w:t>Кольцо используют, если число вмятин не превышает семи на всей дорожке качения.</w:t>
            </w:r>
          </w:p>
          <w:p w14:paraId="551B8EAA" w14:textId="77777777" w:rsidR="00BA1753" w:rsidRDefault="00BA1753">
            <w:pPr>
              <w:pStyle w:val="ConsPlusNormal"/>
              <w:jc w:val="both"/>
            </w:pPr>
            <w:r>
              <w:t>При большем количестве вмятин кольцо бракуют.</w:t>
            </w:r>
          </w:p>
        </w:tc>
      </w:tr>
      <w:tr w:rsidR="00BA1753" w14:paraId="7C748CDC" w14:textId="77777777">
        <w:tc>
          <w:tcPr>
            <w:tcW w:w="9070" w:type="dxa"/>
            <w:gridSpan w:val="3"/>
          </w:tcPr>
          <w:p w14:paraId="48D1169A" w14:textId="77777777" w:rsidR="00BA1753" w:rsidRDefault="00BA1753">
            <w:pPr>
              <w:pStyle w:val="ConsPlusNormal"/>
              <w:jc w:val="both"/>
            </w:pPr>
            <w:r>
              <w:t>1.2.13 Вмятины (ложное бринеллирование) на дорожке качения - результат длительного действия на подшипник, находящийся в состоянии покоя, нагрузок пульсирующего характера, приводящих к образованию на дорожке качения кольца отпечатков от роликов, называемых "ложным бринеллированием".</w:t>
            </w:r>
          </w:p>
          <w:p w14:paraId="185CEE69" w14:textId="77777777" w:rsidR="00BA1753" w:rsidRDefault="00BA1753">
            <w:pPr>
              <w:pStyle w:val="ConsPlusNormal"/>
            </w:pPr>
          </w:p>
          <w:p w14:paraId="4032EB2A" w14:textId="77777777" w:rsidR="00BA1753" w:rsidRDefault="00BA1753">
            <w:pPr>
              <w:pStyle w:val="ConsPlusNormal"/>
              <w:jc w:val="right"/>
            </w:pPr>
            <w:r>
              <w:rPr>
                <w:noProof/>
                <w:position w:val="-115"/>
              </w:rPr>
              <w:drawing>
                <wp:inline distT="0" distB="0" distL="0" distR="0" wp14:anchorId="3C59325F" wp14:editId="44EE478B">
                  <wp:extent cx="2369820" cy="1600200"/>
                  <wp:effectExtent l="0" t="0" r="0" b="0"/>
                  <wp:docPr id="21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8">
                            <a:extLst>
                              <a:ext uri="{28A0092B-C50C-407E-A947-70E740481C1C}">
                                <a14:useLocalDpi xmlns:a14="http://schemas.microsoft.com/office/drawing/2010/main" val="0"/>
                              </a:ext>
                            </a:extLst>
                          </a:blip>
                          <a:srcRect/>
                          <a:stretch>
                            <a:fillRect/>
                          </a:stretch>
                        </pic:blipFill>
                        <pic:spPr bwMode="auto">
                          <a:xfrm>
                            <a:off x="0" y="0"/>
                            <a:ext cx="2369820" cy="1600200"/>
                          </a:xfrm>
                          <a:prstGeom prst="rect">
                            <a:avLst/>
                          </a:prstGeom>
                          <a:noFill/>
                          <a:ln>
                            <a:noFill/>
                          </a:ln>
                        </pic:spPr>
                      </pic:pic>
                    </a:graphicData>
                  </a:graphic>
                </wp:inline>
              </w:drawing>
            </w:r>
          </w:p>
        </w:tc>
      </w:tr>
      <w:tr w:rsidR="00BA1753" w14:paraId="5A25DFAE" w14:textId="77777777">
        <w:tc>
          <w:tcPr>
            <w:tcW w:w="4648" w:type="dxa"/>
          </w:tcPr>
          <w:p w14:paraId="1E4CD5A0" w14:textId="77777777" w:rsidR="00BA1753" w:rsidRDefault="00BA1753">
            <w:pPr>
              <w:pStyle w:val="ConsPlusNormal"/>
              <w:jc w:val="both"/>
            </w:pPr>
            <w:r>
              <w:t>Визуальный контроль.</w:t>
            </w:r>
          </w:p>
        </w:tc>
        <w:tc>
          <w:tcPr>
            <w:tcW w:w="4422" w:type="dxa"/>
            <w:gridSpan w:val="2"/>
          </w:tcPr>
          <w:p w14:paraId="04AC1ECA" w14:textId="77777777" w:rsidR="00BA1753" w:rsidRDefault="00BA1753">
            <w:pPr>
              <w:pStyle w:val="ConsPlusNormal"/>
              <w:jc w:val="both"/>
            </w:pPr>
            <w:r>
              <w:t>Кольцо бракуют.</w:t>
            </w:r>
          </w:p>
        </w:tc>
      </w:tr>
      <w:tr w:rsidR="00BA1753" w14:paraId="2853055E" w14:textId="77777777">
        <w:tc>
          <w:tcPr>
            <w:tcW w:w="9070" w:type="dxa"/>
            <w:gridSpan w:val="3"/>
          </w:tcPr>
          <w:p w14:paraId="7A030E2B" w14:textId="77777777" w:rsidR="00BA1753" w:rsidRDefault="00BA1753">
            <w:pPr>
              <w:pStyle w:val="ConsPlusNormal"/>
              <w:jc w:val="both"/>
            </w:pPr>
            <w:r>
              <w:lastRenderedPageBreak/>
              <w:t>1.2.14 Электроожоги (кратеры) на дорожке качения - повреждение кольца в виде одиночных или цепочки кратеров из-за прохождения отдельных разрядов электрического тока в течение короткого времени.</w:t>
            </w:r>
          </w:p>
          <w:p w14:paraId="62438067" w14:textId="77777777" w:rsidR="00BA1753" w:rsidRDefault="00BA1753">
            <w:pPr>
              <w:pStyle w:val="ConsPlusNormal"/>
            </w:pPr>
          </w:p>
          <w:p w14:paraId="52A1E820" w14:textId="77777777" w:rsidR="00BA1753" w:rsidRDefault="00BA1753">
            <w:pPr>
              <w:pStyle w:val="ConsPlusNormal"/>
              <w:jc w:val="right"/>
            </w:pPr>
            <w:r>
              <w:rPr>
                <w:noProof/>
                <w:position w:val="-121"/>
              </w:rPr>
              <w:drawing>
                <wp:inline distT="0" distB="0" distL="0" distR="0" wp14:anchorId="043B81F5" wp14:editId="79F53B0A">
                  <wp:extent cx="2378710" cy="1680210"/>
                  <wp:effectExtent l="0" t="0" r="0" b="0"/>
                  <wp:docPr id="21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39">
                            <a:extLst>
                              <a:ext uri="{28A0092B-C50C-407E-A947-70E740481C1C}">
                                <a14:useLocalDpi xmlns:a14="http://schemas.microsoft.com/office/drawing/2010/main" val="0"/>
                              </a:ext>
                            </a:extLst>
                          </a:blip>
                          <a:srcRect/>
                          <a:stretch>
                            <a:fillRect/>
                          </a:stretch>
                        </pic:blipFill>
                        <pic:spPr bwMode="auto">
                          <a:xfrm>
                            <a:off x="0" y="0"/>
                            <a:ext cx="2378710" cy="1680210"/>
                          </a:xfrm>
                          <a:prstGeom prst="rect">
                            <a:avLst/>
                          </a:prstGeom>
                          <a:noFill/>
                          <a:ln>
                            <a:noFill/>
                          </a:ln>
                        </pic:spPr>
                      </pic:pic>
                    </a:graphicData>
                  </a:graphic>
                </wp:inline>
              </w:drawing>
            </w:r>
          </w:p>
        </w:tc>
      </w:tr>
      <w:tr w:rsidR="00BA1753" w14:paraId="527DC79B" w14:textId="77777777">
        <w:tc>
          <w:tcPr>
            <w:tcW w:w="4648" w:type="dxa"/>
          </w:tcPr>
          <w:p w14:paraId="1401B6A6" w14:textId="77777777" w:rsidR="00BA1753" w:rsidRDefault="00BA1753">
            <w:pPr>
              <w:pStyle w:val="ConsPlusNormal"/>
              <w:jc w:val="both"/>
            </w:pPr>
            <w:r>
              <w:t>Визуальный контроль. По внешнему виду дефект имеет вид кратера, при рассмотрении с использованием увеличительного стекла донышко кратера темного или серого цвета со следами оплавления.</w:t>
            </w:r>
          </w:p>
        </w:tc>
        <w:tc>
          <w:tcPr>
            <w:tcW w:w="4422" w:type="dxa"/>
            <w:gridSpan w:val="2"/>
          </w:tcPr>
          <w:p w14:paraId="20C8CD6E" w14:textId="77777777" w:rsidR="00BA1753" w:rsidRDefault="00BA1753">
            <w:pPr>
              <w:pStyle w:val="ConsPlusNormal"/>
              <w:jc w:val="both"/>
            </w:pPr>
            <w:r>
              <w:t>Кольцо бракуют.</w:t>
            </w:r>
          </w:p>
        </w:tc>
      </w:tr>
      <w:tr w:rsidR="00BA1753" w14:paraId="130DDBA4" w14:textId="77777777">
        <w:tc>
          <w:tcPr>
            <w:tcW w:w="9070" w:type="dxa"/>
            <w:gridSpan w:val="3"/>
          </w:tcPr>
          <w:p w14:paraId="3E5F6C8F" w14:textId="77777777" w:rsidR="00BA1753" w:rsidRDefault="00BA1753">
            <w:pPr>
              <w:pStyle w:val="ConsPlusNormal"/>
              <w:jc w:val="both"/>
            </w:pPr>
            <w:r>
              <w:t>1.2.15 Электроожоги (рифление) на дорожке качения - повреждение кольца в виде равномерно расположенных темных полос в результате длительного воздействия электрического тока с определенной частотой.</w:t>
            </w:r>
          </w:p>
          <w:p w14:paraId="6DD48F53" w14:textId="77777777" w:rsidR="00BA1753" w:rsidRDefault="00BA1753">
            <w:pPr>
              <w:pStyle w:val="ConsPlusNormal"/>
            </w:pPr>
          </w:p>
          <w:p w14:paraId="0E8B5A24" w14:textId="77777777" w:rsidR="00BA1753" w:rsidRDefault="00BA1753">
            <w:pPr>
              <w:pStyle w:val="ConsPlusNormal"/>
              <w:jc w:val="center"/>
            </w:pPr>
            <w:r>
              <w:rPr>
                <w:noProof/>
                <w:position w:val="-90"/>
              </w:rPr>
              <w:drawing>
                <wp:inline distT="0" distB="0" distL="0" distR="0" wp14:anchorId="4FE6E0D3" wp14:editId="674BD199">
                  <wp:extent cx="4719320" cy="1289685"/>
                  <wp:effectExtent l="0" t="0" r="0" b="0"/>
                  <wp:docPr id="21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0">
                            <a:extLst>
                              <a:ext uri="{28A0092B-C50C-407E-A947-70E740481C1C}">
                                <a14:useLocalDpi xmlns:a14="http://schemas.microsoft.com/office/drawing/2010/main" val="0"/>
                              </a:ext>
                            </a:extLst>
                          </a:blip>
                          <a:srcRect/>
                          <a:stretch>
                            <a:fillRect/>
                          </a:stretch>
                        </pic:blipFill>
                        <pic:spPr bwMode="auto">
                          <a:xfrm>
                            <a:off x="0" y="0"/>
                            <a:ext cx="4719320" cy="1289685"/>
                          </a:xfrm>
                          <a:prstGeom prst="rect">
                            <a:avLst/>
                          </a:prstGeom>
                          <a:noFill/>
                          <a:ln>
                            <a:noFill/>
                          </a:ln>
                        </pic:spPr>
                      </pic:pic>
                    </a:graphicData>
                  </a:graphic>
                </wp:inline>
              </w:drawing>
            </w:r>
          </w:p>
        </w:tc>
      </w:tr>
      <w:tr w:rsidR="00BA1753" w14:paraId="06B28E9C" w14:textId="77777777">
        <w:tc>
          <w:tcPr>
            <w:tcW w:w="4648" w:type="dxa"/>
          </w:tcPr>
          <w:p w14:paraId="15AFDDC6" w14:textId="77777777" w:rsidR="00BA1753" w:rsidRDefault="00BA1753">
            <w:pPr>
              <w:pStyle w:val="ConsPlusNormal"/>
              <w:jc w:val="both"/>
            </w:pPr>
            <w:r>
              <w:t>Визуальный контроль.</w:t>
            </w:r>
          </w:p>
        </w:tc>
        <w:tc>
          <w:tcPr>
            <w:tcW w:w="4422" w:type="dxa"/>
            <w:gridSpan w:val="2"/>
          </w:tcPr>
          <w:p w14:paraId="16DBBB71" w14:textId="77777777" w:rsidR="00BA1753" w:rsidRDefault="00BA1753">
            <w:pPr>
              <w:pStyle w:val="ConsPlusNormal"/>
              <w:jc w:val="both"/>
            </w:pPr>
            <w:r>
              <w:t>Кольцо бракуют.</w:t>
            </w:r>
          </w:p>
        </w:tc>
      </w:tr>
      <w:tr w:rsidR="00BA1753" w14:paraId="0A899F87" w14:textId="77777777">
        <w:tc>
          <w:tcPr>
            <w:tcW w:w="9070" w:type="dxa"/>
            <w:gridSpan w:val="3"/>
          </w:tcPr>
          <w:p w14:paraId="0B159EC3" w14:textId="77777777" w:rsidR="00BA1753" w:rsidRDefault="00BA1753">
            <w:pPr>
              <w:pStyle w:val="ConsPlusNormal"/>
              <w:jc w:val="both"/>
            </w:pPr>
            <w:r>
              <w:t>1.2.16 Задиры на бортике (типа "елочка") - естественный процесс, приводящий к изменению поверхностных слоев бортика кольца под действием высоких контактных давлений при разрыве масляной пленки и проявляющийся в виде выровов металла как хаотично расположенных, так и в виде строго геометрического рисунка ("елочка").</w:t>
            </w:r>
          </w:p>
          <w:p w14:paraId="57785922" w14:textId="77777777" w:rsidR="00BA1753" w:rsidRDefault="00BA1753">
            <w:pPr>
              <w:pStyle w:val="ConsPlusNormal"/>
            </w:pPr>
          </w:p>
          <w:p w14:paraId="3F005354" w14:textId="77777777" w:rsidR="00BA1753" w:rsidRDefault="00BA1753">
            <w:pPr>
              <w:pStyle w:val="ConsPlusNormal"/>
              <w:jc w:val="center"/>
            </w:pPr>
            <w:r>
              <w:rPr>
                <w:noProof/>
                <w:position w:val="-103"/>
              </w:rPr>
              <w:drawing>
                <wp:inline distT="0" distB="0" distL="0" distR="0" wp14:anchorId="62B4B757" wp14:editId="49EA7FDD">
                  <wp:extent cx="4732020" cy="1458595"/>
                  <wp:effectExtent l="0" t="0" r="0" b="0"/>
                  <wp:docPr id="21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1">
                            <a:extLst>
                              <a:ext uri="{28A0092B-C50C-407E-A947-70E740481C1C}">
                                <a14:useLocalDpi xmlns:a14="http://schemas.microsoft.com/office/drawing/2010/main" val="0"/>
                              </a:ext>
                            </a:extLst>
                          </a:blip>
                          <a:srcRect/>
                          <a:stretch>
                            <a:fillRect/>
                          </a:stretch>
                        </pic:blipFill>
                        <pic:spPr bwMode="auto">
                          <a:xfrm>
                            <a:off x="0" y="0"/>
                            <a:ext cx="4732020" cy="1458595"/>
                          </a:xfrm>
                          <a:prstGeom prst="rect">
                            <a:avLst/>
                          </a:prstGeom>
                          <a:noFill/>
                          <a:ln>
                            <a:noFill/>
                          </a:ln>
                        </pic:spPr>
                      </pic:pic>
                    </a:graphicData>
                  </a:graphic>
                </wp:inline>
              </w:drawing>
            </w:r>
          </w:p>
        </w:tc>
      </w:tr>
      <w:tr w:rsidR="00BA1753" w14:paraId="749B6E7A" w14:textId="77777777">
        <w:tc>
          <w:tcPr>
            <w:tcW w:w="4648" w:type="dxa"/>
          </w:tcPr>
          <w:p w14:paraId="5CB9A1A2" w14:textId="77777777" w:rsidR="00BA1753" w:rsidRDefault="00BA1753">
            <w:pPr>
              <w:pStyle w:val="ConsPlusNormal"/>
              <w:jc w:val="both"/>
            </w:pPr>
            <w:r>
              <w:t>Визуальный контроль.</w:t>
            </w:r>
          </w:p>
        </w:tc>
        <w:tc>
          <w:tcPr>
            <w:tcW w:w="4422" w:type="dxa"/>
            <w:gridSpan w:val="2"/>
          </w:tcPr>
          <w:p w14:paraId="587AA867" w14:textId="77777777" w:rsidR="00BA1753" w:rsidRDefault="00BA1753">
            <w:pPr>
              <w:pStyle w:val="ConsPlusNormal"/>
              <w:jc w:val="both"/>
            </w:pPr>
            <w:r>
              <w:t>Кольцо используют после зачистки задиров шлифовальной бумагой зернистостью N 6 с минеральным маслом.</w:t>
            </w:r>
          </w:p>
        </w:tc>
      </w:tr>
      <w:tr w:rsidR="00BA1753" w14:paraId="631B4DA3" w14:textId="77777777">
        <w:tc>
          <w:tcPr>
            <w:tcW w:w="9070" w:type="dxa"/>
            <w:gridSpan w:val="3"/>
          </w:tcPr>
          <w:p w14:paraId="09EA3037" w14:textId="77777777" w:rsidR="00BA1753" w:rsidRDefault="00BA1753">
            <w:pPr>
              <w:pStyle w:val="ConsPlusNormal"/>
              <w:jc w:val="both"/>
            </w:pPr>
            <w:r>
              <w:lastRenderedPageBreak/>
              <w:t>1.2.17 Цвета побежалости на дорожке качения - изменение окрашенности и структуры стали кольца в результате воздействия на него источника теплового излучения (повышенный нагрев).</w:t>
            </w:r>
          </w:p>
          <w:p w14:paraId="7848650D" w14:textId="77777777" w:rsidR="00BA1753" w:rsidRDefault="00BA1753">
            <w:pPr>
              <w:pStyle w:val="ConsPlusNormal"/>
            </w:pPr>
          </w:p>
          <w:p w14:paraId="0C5990F9" w14:textId="77777777" w:rsidR="00BA1753" w:rsidRDefault="00BA1753">
            <w:pPr>
              <w:pStyle w:val="ConsPlusNormal"/>
              <w:jc w:val="right"/>
            </w:pPr>
            <w:r>
              <w:rPr>
                <w:noProof/>
                <w:position w:val="-116"/>
              </w:rPr>
              <w:drawing>
                <wp:inline distT="0" distB="0" distL="0" distR="0" wp14:anchorId="44381368" wp14:editId="364D599E">
                  <wp:extent cx="2188845" cy="1616075"/>
                  <wp:effectExtent l="0" t="0" r="0" b="0"/>
                  <wp:docPr id="21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2">
                            <a:extLst>
                              <a:ext uri="{28A0092B-C50C-407E-A947-70E740481C1C}">
                                <a14:useLocalDpi xmlns:a14="http://schemas.microsoft.com/office/drawing/2010/main" val="0"/>
                              </a:ext>
                            </a:extLst>
                          </a:blip>
                          <a:srcRect/>
                          <a:stretch>
                            <a:fillRect/>
                          </a:stretch>
                        </pic:blipFill>
                        <pic:spPr bwMode="auto">
                          <a:xfrm>
                            <a:off x="0" y="0"/>
                            <a:ext cx="2188845" cy="1616075"/>
                          </a:xfrm>
                          <a:prstGeom prst="rect">
                            <a:avLst/>
                          </a:prstGeom>
                          <a:noFill/>
                          <a:ln>
                            <a:noFill/>
                          </a:ln>
                        </pic:spPr>
                      </pic:pic>
                    </a:graphicData>
                  </a:graphic>
                </wp:inline>
              </w:drawing>
            </w:r>
          </w:p>
        </w:tc>
      </w:tr>
      <w:tr w:rsidR="00BA1753" w14:paraId="6C3B463C" w14:textId="77777777">
        <w:tc>
          <w:tcPr>
            <w:tcW w:w="4648" w:type="dxa"/>
          </w:tcPr>
          <w:p w14:paraId="297E545C" w14:textId="77777777" w:rsidR="00BA1753" w:rsidRDefault="00BA1753">
            <w:pPr>
              <w:pStyle w:val="ConsPlusNormal"/>
              <w:jc w:val="both"/>
            </w:pPr>
            <w:r>
              <w:t>Визуальный контроль.</w:t>
            </w:r>
          </w:p>
        </w:tc>
        <w:tc>
          <w:tcPr>
            <w:tcW w:w="4422" w:type="dxa"/>
            <w:gridSpan w:val="2"/>
          </w:tcPr>
          <w:p w14:paraId="6E7727B5" w14:textId="77777777" w:rsidR="00BA1753" w:rsidRDefault="00BA1753">
            <w:pPr>
              <w:pStyle w:val="ConsPlusNormal"/>
              <w:jc w:val="both"/>
            </w:pPr>
            <w:r>
              <w:t>Кольцо бракуют.</w:t>
            </w:r>
          </w:p>
        </w:tc>
      </w:tr>
      <w:tr w:rsidR="00BA1753" w14:paraId="29303934" w14:textId="77777777">
        <w:tc>
          <w:tcPr>
            <w:tcW w:w="9070" w:type="dxa"/>
            <w:gridSpan w:val="3"/>
          </w:tcPr>
          <w:p w14:paraId="390252D3" w14:textId="77777777" w:rsidR="00BA1753" w:rsidRDefault="00BA1753">
            <w:pPr>
              <w:pStyle w:val="ConsPlusNormal"/>
              <w:jc w:val="center"/>
              <w:outlineLvl w:val="3"/>
            </w:pPr>
            <w:r>
              <w:t>1.3 Кольцо внутреннее</w:t>
            </w:r>
          </w:p>
        </w:tc>
      </w:tr>
      <w:tr w:rsidR="00BA1753" w14:paraId="5452F7CF" w14:textId="77777777">
        <w:tc>
          <w:tcPr>
            <w:tcW w:w="9070" w:type="dxa"/>
            <w:gridSpan w:val="3"/>
          </w:tcPr>
          <w:p w14:paraId="3A0F3D7B" w14:textId="77777777" w:rsidR="00BA1753" w:rsidRDefault="00BA1753">
            <w:pPr>
              <w:pStyle w:val="ConsPlusNormal"/>
              <w:jc w:val="both"/>
            </w:pPr>
            <w:r>
              <w:t>1.3.01 Контактно-усталостное повреждение (раковина) на дорожке качения - выкрашивание дорожки качения, вызванное процессом естественной усталости металла под действием высоких контактных давлений, знакопеременных нагрузок после истечения определенного срока эксплуатации подшипника.</w:t>
            </w:r>
          </w:p>
          <w:p w14:paraId="75B67D5C" w14:textId="77777777" w:rsidR="00BA1753" w:rsidRDefault="00BA1753">
            <w:pPr>
              <w:pStyle w:val="ConsPlusNormal"/>
            </w:pPr>
          </w:p>
          <w:p w14:paraId="74F41EEA" w14:textId="77777777" w:rsidR="00BA1753" w:rsidRDefault="00BA1753">
            <w:pPr>
              <w:pStyle w:val="ConsPlusNormal"/>
              <w:jc w:val="center"/>
            </w:pPr>
            <w:r>
              <w:rPr>
                <w:noProof/>
                <w:position w:val="-66"/>
              </w:rPr>
              <w:drawing>
                <wp:inline distT="0" distB="0" distL="0" distR="0" wp14:anchorId="5073DE43" wp14:editId="08227E58">
                  <wp:extent cx="5120005" cy="988695"/>
                  <wp:effectExtent l="0" t="0" r="0" b="0"/>
                  <wp:docPr id="21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3">
                            <a:extLst>
                              <a:ext uri="{28A0092B-C50C-407E-A947-70E740481C1C}">
                                <a14:useLocalDpi xmlns:a14="http://schemas.microsoft.com/office/drawing/2010/main" val="0"/>
                              </a:ext>
                            </a:extLst>
                          </a:blip>
                          <a:srcRect/>
                          <a:stretch>
                            <a:fillRect/>
                          </a:stretch>
                        </pic:blipFill>
                        <pic:spPr bwMode="auto">
                          <a:xfrm>
                            <a:off x="0" y="0"/>
                            <a:ext cx="5120005" cy="988695"/>
                          </a:xfrm>
                          <a:prstGeom prst="rect">
                            <a:avLst/>
                          </a:prstGeom>
                          <a:noFill/>
                          <a:ln>
                            <a:noFill/>
                          </a:ln>
                        </pic:spPr>
                      </pic:pic>
                    </a:graphicData>
                  </a:graphic>
                </wp:inline>
              </w:drawing>
            </w:r>
          </w:p>
        </w:tc>
      </w:tr>
      <w:tr w:rsidR="00BA1753" w14:paraId="1F192B2C" w14:textId="77777777">
        <w:tc>
          <w:tcPr>
            <w:tcW w:w="4648" w:type="dxa"/>
          </w:tcPr>
          <w:p w14:paraId="0DF9A355" w14:textId="77777777" w:rsidR="00BA1753" w:rsidRDefault="00BA1753">
            <w:pPr>
              <w:pStyle w:val="ConsPlusNormal"/>
              <w:jc w:val="both"/>
            </w:pPr>
            <w:r>
              <w:t>Визуальный контроль.</w:t>
            </w:r>
          </w:p>
        </w:tc>
        <w:tc>
          <w:tcPr>
            <w:tcW w:w="4422" w:type="dxa"/>
            <w:gridSpan w:val="2"/>
          </w:tcPr>
          <w:p w14:paraId="3CFBB345" w14:textId="77777777" w:rsidR="00BA1753" w:rsidRDefault="00BA1753">
            <w:pPr>
              <w:pStyle w:val="ConsPlusNormal"/>
              <w:jc w:val="both"/>
            </w:pPr>
            <w:r>
              <w:t>Кольцо бракуют.</w:t>
            </w:r>
          </w:p>
        </w:tc>
      </w:tr>
      <w:tr w:rsidR="00BA1753" w14:paraId="739A465F" w14:textId="77777777">
        <w:tc>
          <w:tcPr>
            <w:tcW w:w="9070" w:type="dxa"/>
            <w:gridSpan w:val="3"/>
          </w:tcPr>
          <w:p w14:paraId="2399E6F1" w14:textId="77777777" w:rsidR="00BA1753" w:rsidRDefault="00BA1753">
            <w:pPr>
              <w:pStyle w:val="ConsPlusNormal"/>
              <w:jc w:val="both"/>
            </w:pPr>
            <w:r>
              <w:t>1.3.02 Контактно-усталостное повреждение (шелушение) дорожки качения - выкрашивание металла дорожки качения, вызванное процессом естественной усталости металла под действием высоких контактных давлений, проскальзывания роликов, нарушения масляной пленки.</w:t>
            </w:r>
          </w:p>
          <w:p w14:paraId="623D689E" w14:textId="77777777" w:rsidR="00BA1753" w:rsidRDefault="00BA1753">
            <w:pPr>
              <w:pStyle w:val="ConsPlusNormal"/>
            </w:pPr>
          </w:p>
          <w:p w14:paraId="68E350A9" w14:textId="77777777" w:rsidR="00BA1753" w:rsidRDefault="00BA1753">
            <w:pPr>
              <w:pStyle w:val="ConsPlusNormal"/>
              <w:jc w:val="right"/>
            </w:pPr>
            <w:r>
              <w:rPr>
                <w:noProof/>
                <w:position w:val="-133"/>
              </w:rPr>
              <w:drawing>
                <wp:inline distT="0" distB="0" distL="0" distR="0" wp14:anchorId="2E55ACD1" wp14:editId="27D3A645">
                  <wp:extent cx="2571750" cy="1840230"/>
                  <wp:effectExtent l="0" t="0" r="0" b="0"/>
                  <wp:docPr id="21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4">
                            <a:extLst>
                              <a:ext uri="{28A0092B-C50C-407E-A947-70E740481C1C}">
                                <a14:useLocalDpi xmlns:a14="http://schemas.microsoft.com/office/drawing/2010/main" val="0"/>
                              </a:ext>
                            </a:extLst>
                          </a:blip>
                          <a:srcRect/>
                          <a:stretch>
                            <a:fillRect/>
                          </a:stretch>
                        </pic:blipFill>
                        <pic:spPr bwMode="auto">
                          <a:xfrm>
                            <a:off x="0" y="0"/>
                            <a:ext cx="2571750" cy="1840230"/>
                          </a:xfrm>
                          <a:prstGeom prst="rect">
                            <a:avLst/>
                          </a:prstGeom>
                          <a:noFill/>
                          <a:ln>
                            <a:noFill/>
                          </a:ln>
                        </pic:spPr>
                      </pic:pic>
                    </a:graphicData>
                  </a:graphic>
                </wp:inline>
              </w:drawing>
            </w:r>
          </w:p>
        </w:tc>
      </w:tr>
      <w:tr w:rsidR="00BA1753" w14:paraId="1E0A1F2B" w14:textId="77777777">
        <w:tc>
          <w:tcPr>
            <w:tcW w:w="4648" w:type="dxa"/>
          </w:tcPr>
          <w:p w14:paraId="008AA8B2" w14:textId="77777777" w:rsidR="00BA1753" w:rsidRDefault="00BA1753">
            <w:pPr>
              <w:pStyle w:val="ConsPlusNormal"/>
              <w:jc w:val="both"/>
            </w:pPr>
            <w:r>
              <w:t>Визуальный контроль.</w:t>
            </w:r>
          </w:p>
          <w:p w14:paraId="627663A4" w14:textId="77777777" w:rsidR="00BA1753" w:rsidRDefault="00BA1753">
            <w:pPr>
              <w:pStyle w:val="ConsPlusNormal"/>
              <w:jc w:val="both"/>
            </w:pPr>
            <w:r>
              <w:t xml:space="preserve">По внешнему виду отдельные элементы (точки) не блестящие, матового оттенка, при рассмотрении с использованием увеличительного стекла поверхность мелких </w:t>
            </w:r>
            <w:r>
              <w:lastRenderedPageBreak/>
              <w:t>выкрашиваний неровная с выровами.</w:t>
            </w:r>
          </w:p>
        </w:tc>
        <w:tc>
          <w:tcPr>
            <w:tcW w:w="4422" w:type="dxa"/>
            <w:gridSpan w:val="2"/>
          </w:tcPr>
          <w:p w14:paraId="72D98682" w14:textId="77777777" w:rsidR="00BA1753" w:rsidRDefault="00BA1753">
            <w:pPr>
              <w:pStyle w:val="ConsPlusNormal"/>
              <w:jc w:val="both"/>
            </w:pPr>
            <w:r>
              <w:lastRenderedPageBreak/>
              <w:t>Кольцо бракуют.</w:t>
            </w:r>
          </w:p>
        </w:tc>
      </w:tr>
      <w:tr w:rsidR="00BA1753" w14:paraId="6C90C26E" w14:textId="77777777">
        <w:tc>
          <w:tcPr>
            <w:tcW w:w="9070" w:type="dxa"/>
            <w:gridSpan w:val="3"/>
          </w:tcPr>
          <w:p w14:paraId="055A6481" w14:textId="77777777" w:rsidR="00BA1753" w:rsidRDefault="00BA1753">
            <w:pPr>
              <w:pStyle w:val="ConsPlusNormal"/>
              <w:jc w:val="both"/>
            </w:pPr>
            <w:r>
              <w:t>1.3.03 Разрыв кольца - нарушение целостности кольца, вызванное: перегрузками, создающими высокие напряжения и приводящими к появлению прямой стреловидной трещины, ориентированной параллельно оси; концентраторами напряжений; дефектами металла; несоблюдением технологии изготовления (главным образом термообработки) и монтажа и демонтажа подшипника.</w:t>
            </w:r>
          </w:p>
          <w:p w14:paraId="77CE5EF5" w14:textId="77777777" w:rsidR="00BA1753" w:rsidRDefault="00BA1753">
            <w:pPr>
              <w:pStyle w:val="ConsPlusNormal"/>
            </w:pPr>
          </w:p>
          <w:p w14:paraId="431DE2C0" w14:textId="77777777" w:rsidR="00BA1753" w:rsidRDefault="00BA1753">
            <w:pPr>
              <w:pStyle w:val="ConsPlusNormal"/>
              <w:jc w:val="right"/>
            </w:pPr>
            <w:r>
              <w:rPr>
                <w:noProof/>
                <w:position w:val="-111"/>
              </w:rPr>
              <w:drawing>
                <wp:inline distT="0" distB="0" distL="0" distR="0" wp14:anchorId="7D9E5E75" wp14:editId="3F9AB3F4">
                  <wp:extent cx="2195195" cy="1560195"/>
                  <wp:effectExtent l="0" t="0" r="0" b="0"/>
                  <wp:docPr id="21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5">
                            <a:extLst>
                              <a:ext uri="{28A0092B-C50C-407E-A947-70E740481C1C}">
                                <a14:useLocalDpi xmlns:a14="http://schemas.microsoft.com/office/drawing/2010/main" val="0"/>
                              </a:ext>
                            </a:extLst>
                          </a:blip>
                          <a:srcRect/>
                          <a:stretch>
                            <a:fillRect/>
                          </a:stretch>
                        </pic:blipFill>
                        <pic:spPr bwMode="auto">
                          <a:xfrm>
                            <a:off x="0" y="0"/>
                            <a:ext cx="2195195" cy="1560195"/>
                          </a:xfrm>
                          <a:prstGeom prst="rect">
                            <a:avLst/>
                          </a:prstGeom>
                          <a:noFill/>
                          <a:ln>
                            <a:noFill/>
                          </a:ln>
                        </pic:spPr>
                      </pic:pic>
                    </a:graphicData>
                  </a:graphic>
                </wp:inline>
              </w:drawing>
            </w:r>
          </w:p>
        </w:tc>
      </w:tr>
      <w:tr w:rsidR="00BA1753" w14:paraId="31AAD985" w14:textId="77777777">
        <w:tc>
          <w:tcPr>
            <w:tcW w:w="4648" w:type="dxa"/>
          </w:tcPr>
          <w:p w14:paraId="087FD845" w14:textId="77777777" w:rsidR="00BA1753" w:rsidRDefault="00BA1753">
            <w:pPr>
              <w:pStyle w:val="ConsPlusNormal"/>
              <w:jc w:val="both"/>
            </w:pPr>
            <w:r>
              <w:t>Визуальный контроль, НК.</w:t>
            </w:r>
          </w:p>
          <w:p w14:paraId="2B988E88" w14:textId="77777777" w:rsidR="00BA1753" w:rsidRDefault="00BA1753">
            <w:pPr>
              <w:pStyle w:val="ConsPlusNormal"/>
              <w:jc w:val="both"/>
            </w:pPr>
            <w:r>
              <w:t>Отличительной особенностью трещины, приводящей к разрыву кольца является ее ориентация параллельно оси, незакатаные края и стреловидность. Дефект наиболее характерен для колец, изготовленных из насквозь каленой стали (ШХ15, ШХ15СГ и т.д.).</w:t>
            </w:r>
          </w:p>
        </w:tc>
        <w:tc>
          <w:tcPr>
            <w:tcW w:w="4422" w:type="dxa"/>
            <w:gridSpan w:val="2"/>
          </w:tcPr>
          <w:p w14:paraId="16A0CB7B" w14:textId="77777777" w:rsidR="00BA1753" w:rsidRDefault="00BA1753">
            <w:pPr>
              <w:pStyle w:val="ConsPlusNormal"/>
              <w:jc w:val="both"/>
            </w:pPr>
            <w:r>
              <w:t>Кольцо бракуют.</w:t>
            </w:r>
          </w:p>
        </w:tc>
      </w:tr>
      <w:tr w:rsidR="00BA1753" w14:paraId="5AF7E789" w14:textId="77777777">
        <w:tc>
          <w:tcPr>
            <w:tcW w:w="9070" w:type="dxa"/>
            <w:gridSpan w:val="3"/>
          </w:tcPr>
          <w:p w14:paraId="026780C3" w14:textId="77777777" w:rsidR="00BA1753" w:rsidRDefault="00BA1753">
            <w:pPr>
              <w:pStyle w:val="ConsPlusNormal"/>
              <w:jc w:val="both"/>
            </w:pPr>
            <w:r>
              <w:t>1.3.04 Трещина кольца - нарушение целостности кольца, вызванное: перегрузками, создающими высокие напряжения и приводящими к растрескиванию и раскалыванию; наличием концентраторов напряжений; следствием воздействия термических нагрузок.</w:t>
            </w:r>
          </w:p>
          <w:p w14:paraId="57C36A37" w14:textId="77777777" w:rsidR="00BA1753" w:rsidRDefault="00BA1753">
            <w:pPr>
              <w:pStyle w:val="ConsPlusNormal"/>
            </w:pPr>
          </w:p>
          <w:p w14:paraId="7ECEB4B8" w14:textId="77777777" w:rsidR="00BA1753" w:rsidRDefault="00BA1753">
            <w:pPr>
              <w:pStyle w:val="ConsPlusNormal"/>
              <w:jc w:val="right"/>
            </w:pPr>
            <w:r>
              <w:rPr>
                <w:noProof/>
                <w:position w:val="-125"/>
              </w:rPr>
              <w:drawing>
                <wp:inline distT="0" distB="0" distL="0" distR="0" wp14:anchorId="2CF65E73" wp14:editId="02922E35">
                  <wp:extent cx="3971925" cy="1728470"/>
                  <wp:effectExtent l="0" t="0" r="0" b="0"/>
                  <wp:docPr id="22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6">
                            <a:extLst>
                              <a:ext uri="{28A0092B-C50C-407E-A947-70E740481C1C}">
                                <a14:useLocalDpi xmlns:a14="http://schemas.microsoft.com/office/drawing/2010/main" val="0"/>
                              </a:ext>
                            </a:extLst>
                          </a:blip>
                          <a:srcRect/>
                          <a:stretch>
                            <a:fillRect/>
                          </a:stretch>
                        </pic:blipFill>
                        <pic:spPr bwMode="auto">
                          <a:xfrm>
                            <a:off x="0" y="0"/>
                            <a:ext cx="3971925" cy="1728470"/>
                          </a:xfrm>
                          <a:prstGeom prst="rect">
                            <a:avLst/>
                          </a:prstGeom>
                          <a:noFill/>
                          <a:ln>
                            <a:noFill/>
                          </a:ln>
                        </pic:spPr>
                      </pic:pic>
                    </a:graphicData>
                  </a:graphic>
                </wp:inline>
              </w:drawing>
            </w:r>
          </w:p>
        </w:tc>
      </w:tr>
      <w:tr w:rsidR="00BA1753" w14:paraId="54A26DDA" w14:textId="77777777">
        <w:tc>
          <w:tcPr>
            <w:tcW w:w="4648" w:type="dxa"/>
          </w:tcPr>
          <w:p w14:paraId="737A53CD" w14:textId="77777777" w:rsidR="00BA1753" w:rsidRDefault="00BA1753">
            <w:pPr>
              <w:pStyle w:val="ConsPlusNormal"/>
              <w:jc w:val="both"/>
            </w:pPr>
            <w:r>
              <w:t>Визуальный контроль, НК.</w:t>
            </w:r>
          </w:p>
          <w:p w14:paraId="36EDC1EE" w14:textId="77777777" w:rsidR="00BA1753" w:rsidRDefault="00BA1753">
            <w:pPr>
              <w:pStyle w:val="ConsPlusNormal"/>
              <w:jc w:val="both"/>
            </w:pPr>
            <w:r>
              <w:t>Отличительной особенностью трещины является ее ориентация под произвольными углами и отсутствие стреловидности.</w:t>
            </w:r>
          </w:p>
        </w:tc>
        <w:tc>
          <w:tcPr>
            <w:tcW w:w="4422" w:type="dxa"/>
            <w:gridSpan w:val="2"/>
          </w:tcPr>
          <w:p w14:paraId="5A359503" w14:textId="77777777" w:rsidR="00BA1753" w:rsidRDefault="00BA1753">
            <w:pPr>
              <w:pStyle w:val="ConsPlusNormal"/>
              <w:jc w:val="both"/>
            </w:pPr>
            <w:r>
              <w:t>Кольцо бракуют.</w:t>
            </w:r>
          </w:p>
        </w:tc>
      </w:tr>
      <w:tr w:rsidR="00BA1753" w14:paraId="1149F8B6" w14:textId="77777777">
        <w:tc>
          <w:tcPr>
            <w:tcW w:w="9070" w:type="dxa"/>
            <w:gridSpan w:val="3"/>
          </w:tcPr>
          <w:p w14:paraId="765D3542" w14:textId="77777777" w:rsidR="00BA1753" w:rsidRDefault="00BA1753">
            <w:pPr>
              <w:pStyle w:val="ConsPlusNormal"/>
              <w:jc w:val="both"/>
            </w:pPr>
            <w:r>
              <w:t>1.3.05 Скол бортика - нарушение целостности бортика кольца, вызванное: перегрузками, создающими высокие напряжения, приводящими к растрескиванию и раскалыванию; дефектами металла; концентраторами напряжений; нарушением технологии изготовления и несоответствием геометрии деталей и контактируемых поверхностей.</w:t>
            </w:r>
          </w:p>
          <w:p w14:paraId="70D128D9" w14:textId="77777777" w:rsidR="00BA1753" w:rsidRDefault="00BA1753">
            <w:pPr>
              <w:pStyle w:val="ConsPlusNormal"/>
            </w:pPr>
          </w:p>
          <w:p w14:paraId="2319010C" w14:textId="77777777" w:rsidR="00BA1753" w:rsidRDefault="00BA1753">
            <w:pPr>
              <w:pStyle w:val="ConsPlusNormal"/>
              <w:jc w:val="right"/>
            </w:pPr>
            <w:r>
              <w:rPr>
                <w:noProof/>
                <w:position w:val="-128"/>
              </w:rPr>
              <w:lastRenderedPageBreak/>
              <w:drawing>
                <wp:inline distT="0" distB="0" distL="0" distR="0" wp14:anchorId="3D036538" wp14:editId="464EF781">
                  <wp:extent cx="2375535" cy="1776730"/>
                  <wp:effectExtent l="0" t="0" r="0" b="0"/>
                  <wp:docPr id="22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7">
                            <a:extLst>
                              <a:ext uri="{28A0092B-C50C-407E-A947-70E740481C1C}">
                                <a14:useLocalDpi xmlns:a14="http://schemas.microsoft.com/office/drawing/2010/main" val="0"/>
                              </a:ext>
                            </a:extLst>
                          </a:blip>
                          <a:srcRect/>
                          <a:stretch>
                            <a:fillRect/>
                          </a:stretch>
                        </pic:blipFill>
                        <pic:spPr bwMode="auto">
                          <a:xfrm>
                            <a:off x="0" y="0"/>
                            <a:ext cx="2375535" cy="1776730"/>
                          </a:xfrm>
                          <a:prstGeom prst="rect">
                            <a:avLst/>
                          </a:prstGeom>
                          <a:noFill/>
                          <a:ln>
                            <a:noFill/>
                          </a:ln>
                        </pic:spPr>
                      </pic:pic>
                    </a:graphicData>
                  </a:graphic>
                </wp:inline>
              </w:drawing>
            </w:r>
          </w:p>
        </w:tc>
      </w:tr>
      <w:tr w:rsidR="00BA1753" w14:paraId="2CF4A8AD" w14:textId="77777777">
        <w:tc>
          <w:tcPr>
            <w:tcW w:w="4648" w:type="dxa"/>
          </w:tcPr>
          <w:p w14:paraId="5DD71F4E" w14:textId="77777777" w:rsidR="00BA1753" w:rsidRDefault="00BA1753">
            <w:pPr>
              <w:pStyle w:val="ConsPlusNormal"/>
              <w:jc w:val="both"/>
            </w:pPr>
            <w:r>
              <w:t>Визуальный контроль.</w:t>
            </w:r>
          </w:p>
          <w:p w14:paraId="20D8CE3A" w14:textId="77777777" w:rsidR="00BA1753" w:rsidRDefault="00BA1753">
            <w:pPr>
              <w:pStyle w:val="ConsPlusNormal"/>
              <w:jc w:val="both"/>
            </w:pPr>
            <w:r>
              <w:t>Дефект наиболее характерен для колец, изготовленных из насквозь каленой стали (ШХ15, ШХ15СГ и т.д).</w:t>
            </w:r>
          </w:p>
        </w:tc>
        <w:tc>
          <w:tcPr>
            <w:tcW w:w="4422" w:type="dxa"/>
            <w:gridSpan w:val="2"/>
          </w:tcPr>
          <w:p w14:paraId="386C4736" w14:textId="77777777" w:rsidR="00BA1753" w:rsidRDefault="00BA1753">
            <w:pPr>
              <w:pStyle w:val="ConsPlusNormal"/>
              <w:jc w:val="both"/>
            </w:pPr>
            <w:r>
              <w:t>Кольцо бракуют.</w:t>
            </w:r>
          </w:p>
        </w:tc>
      </w:tr>
      <w:tr w:rsidR="00BA1753" w14:paraId="373723CE" w14:textId="77777777">
        <w:tc>
          <w:tcPr>
            <w:tcW w:w="9070" w:type="dxa"/>
            <w:gridSpan w:val="3"/>
          </w:tcPr>
          <w:p w14:paraId="40F7C851" w14:textId="77777777" w:rsidR="00BA1753" w:rsidRDefault="00BA1753">
            <w:pPr>
              <w:pStyle w:val="ConsPlusNormal"/>
              <w:jc w:val="both"/>
            </w:pPr>
            <w:r>
              <w:t>1.3.06 Коррозионные пятна (коррозионные раковины) на дорожке качения - естественный процесс, приводящий к окислению поверхности дорожки качения при работе во влажной среде в присутствии паров кислотно-щелочных сред.</w:t>
            </w:r>
          </w:p>
          <w:p w14:paraId="7CCCB299" w14:textId="77777777" w:rsidR="00BA1753" w:rsidRDefault="00BA1753">
            <w:pPr>
              <w:pStyle w:val="ConsPlusNormal"/>
            </w:pPr>
          </w:p>
          <w:p w14:paraId="53EC9C5B" w14:textId="77777777" w:rsidR="00BA1753" w:rsidRDefault="00BA1753">
            <w:pPr>
              <w:pStyle w:val="ConsPlusNormal"/>
              <w:jc w:val="right"/>
            </w:pPr>
            <w:r>
              <w:rPr>
                <w:noProof/>
                <w:position w:val="-131"/>
              </w:rPr>
              <w:drawing>
                <wp:inline distT="0" distB="0" distL="0" distR="0" wp14:anchorId="5E79D864" wp14:editId="036F6DF1">
                  <wp:extent cx="3146425" cy="1813560"/>
                  <wp:effectExtent l="0" t="0" r="0" b="0"/>
                  <wp:docPr id="22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8">
                            <a:extLst>
                              <a:ext uri="{28A0092B-C50C-407E-A947-70E740481C1C}">
                                <a14:useLocalDpi xmlns:a14="http://schemas.microsoft.com/office/drawing/2010/main" val="0"/>
                              </a:ext>
                            </a:extLst>
                          </a:blip>
                          <a:srcRect/>
                          <a:stretch>
                            <a:fillRect/>
                          </a:stretch>
                        </pic:blipFill>
                        <pic:spPr bwMode="auto">
                          <a:xfrm>
                            <a:off x="0" y="0"/>
                            <a:ext cx="3146425" cy="1813560"/>
                          </a:xfrm>
                          <a:prstGeom prst="rect">
                            <a:avLst/>
                          </a:prstGeom>
                          <a:noFill/>
                          <a:ln>
                            <a:noFill/>
                          </a:ln>
                        </pic:spPr>
                      </pic:pic>
                    </a:graphicData>
                  </a:graphic>
                </wp:inline>
              </w:drawing>
            </w:r>
          </w:p>
        </w:tc>
      </w:tr>
      <w:tr w:rsidR="00BA1753" w14:paraId="1F816A4E" w14:textId="77777777">
        <w:tc>
          <w:tcPr>
            <w:tcW w:w="4648" w:type="dxa"/>
          </w:tcPr>
          <w:p w14:paraId="59655A05" w14:textId="77777777" w:rsidR="00BA1753" w:rsidRDefault="00BA1753">
            <w:pPr>
              <w:pStyle w:val="ConsPlusNormal"/>
              <w:jc w:val="both"/>
            </w:pPr>
            <w:r>
              <w:t>Визуальный контроль.</w:t>
            </w:r>
          </w:p>
        </w:tc>
        <w:tc>
          <w:tcPr>
            <w:tcW w:w="4422" w:type="dxa"/>
            <w:gridSpan w:val="2"/>
          </w:tcPr>
          <w:p w14:paraId="203B56E6" w14:textId="77777777" w:rsidR="00BA1753" w:rsidRDefault="00BA1753">
            <w:pPr>
              <w:pStyle w:val="ConsPlusNormal"/>
              <w:jc w:val="both"/>
            </w:pPr>
            <w:r>
              <w:t>Кольцо используют после удаления коррозионных пятен шлифовальной бумагой зернистостью N 6 с минеральным маслом.</w:t>
            </w:r>
          </w:p>
        </w:tc>
      </w:tr>
      <w:tr w:rsidR="00BA1753" w14:paraId="3FEB9394" w14:textId="77777777">
        <w:tc>
          <w:tcPr>
            <w:tcW w:w="9070" w:type="dxa"/>
            <w:gridSpan w:val="3"/>
          </w:tcPr>
          <w:p w14:paraId="42D80761" w14:textId="77777777" w:rsidR="00BA1753" w:rsidRDefault="00BA1753">
            <w:pPr>
              <w:pStyle w:val="ConsPlusNormal"/>
              <w:jc w:val="both"/>
            </w:pPr>
            <w:r>
              <w:t>1.3.07 Поверхностная коррозия на дорожке качения - естественный процесс, приводящий к окислению поверхности дорожки качения при работе или хранении подшипника во влажной среде в присутствии паров кислотно-щелочных сред.</w:t>
            </w:r>
          </w:p>
          <w:p w14:paraId="749FF44B" w14:textId="77777777" w:rsidR="00BA1753" w:rsidRDefault="00BA1753">
            <w:pPr>
              <w:pStyle w:val="ConsPlusNormal"/>
            </w:pPr>
          </w:p>
          <w:p w14:paraId="376BDC34" w14:textId="77777777" w:rsidR="00BA1753" w:rsidRDefault="00BA1753">
            <w:pPr>
              <w:pStyle w:val="ConsPlusNormal"/>
              <w:jc w:val="center"/>
            </w:pPr>
            <w:r>
              <w:rPr>
                <w:noProof/>
                <w:position w:val="-145"/>
              </w:rPr>
              <w:drawing>
                <wp:inline distT="0" distB="0" distL="0" distR="0" wp14:anchorId="64D96275" wp14:editId="02A30D48">
                  <wp:extent cx="5124450" cy="1981835"/>
                  <wp:effectExtent l="0" t="0" r="0" b="0"/>
                  <wp:docPr id="22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49">
                            <a:extLst>
                              <a:ext uri="{28A0092B-C50C-407E-A947-70E740481C1C}">
                                <a14:useLocalDpi xmlns:a14="http://schemas.microsoft.com/office/drawing/2010/main" val="0"/>
                              </a:ext>
                            </a:extLst>
                          </a:blip>
                          <a:srcRect/>
                          <a:stretch>
                            <a:fillRect/>
                          </a:stretch>
                        </pic:blipFill>
                        <pic:spPr bwMode="auto">
                          <a:xfrm>
                            <a:off x="0" y="0"/>
                            <a:ext cx="5124450" cy="1981835"/>
                          </a:xfrm>
                          <a:prstGeom prst="rect">
                            <a:avLst/>
                          </a:prstGeom>
                          <a:noFill/>
                          <a:ln>
                            <a:noFill/>
                          </a:ln>
                        </pic:spPr>
                      </pic:pic>
                    </a:graphicData>
                  </a:graphic>
                </wp:inline>
              </w:drawing>
            </w:r>
          </w:p>
        </w:tc>
      </w:tr>
      <w:tr w:rsidR="00BA1753" w14:paraId="2A4E0EF6" w14:textId="77777777">
        <w:tc>
          <w:tcPr>
            <w:tcW w:w="4648" w:type="dxa"/>
          </w:tcPr>
          <w:p w14:paraId="4B8962B1" w14:textId="77777777" w:rsidR="00BA1753" w:rsidRDefault="00BA1753">
            <w:pPr>
              <w:pStyle w:val="ConsPlusNormal"/>
              <w:jc w:val="both"/>
            </w:pPr>
            <w:r>
              <w:t>Визуальный контроль.</w:t>
            </w:r>
          </w:p>
        </w:tc>
        <w:tc>
          <w:tcPr>
            <w:tcW w:w="4422" w:type="dxa"/>
            <w:gridSpan w:val="2"/>
          </w:tcPr>
          <w:p w14:paraId="709BF68A" w14:textId="77777777" w:rsidR="00BA1753" w:rsidRDefault="00BA1753">
            <w:pPr>
              <w:pStyle w:val="ConsPlusNormal"/>
              <w:jc w:val="both"/>
            </w:pPr>
            <w:r>
              <w:t xml:space="preserve">Кольцо используют после удаления </w:t>
            </w:r>
            <w:r>
              <w:lastRenderedPageBreak/>
              <w:t>коррозионных пятен шлифовальной бумагой зернистостью N 6 с минеральным маслом.</w:t>
            </w:r>
          </w:p>
        </w:tc>
      </w:tr>
      <w:tr w:rsidR="00BA1753" w14:paraId="45590D3B" w14:textId="77777777">
        <w:tc>
          <w:tcPr>
            <w:tcW w:w="9070" w:type="dxa"/>
            <w:gridSpan w:val="3"/>
          </w:tcPr>
          <w:p w14:paraId="0FA0AC8A" w14:textId="77777777" w:rsidR="00BA1753" w:rsidRDefault="00BA1753">
            <w:pPr>
              <w:pStyle w:val="ConsPlusNormal"/>
              <w:jc w:val="both"/>
            </w:pPr>
            <w:r>
              <w:t>1.3.08 Точечная коррозия на дорожке качения - естественный процесс, приводящий к окислению поверхности дорожки качения в виде групп мелких пятен диаметром от 1,0 до 2,0 мм с размытыми краями при работе или хранении подшипника во влажной среде в присутствии паров кислотно-щелочных сред.</w:t>
            </w:r>
          </w:p>
          <w:p w14:paraId="2207F450" w14:textId="77777777" w:rsidR="00BA1753" w:rsidRDefault="00BA1753">
            <w:pPr>
              <w:pStyle w:val="ConsPlusNormal"/>
            </w:pPr>
          </w:p>
          <w:p w14:paraId="26347429" w14:textId="77777777" w:rsidR="00BA1753" w:rsidRDefault="00BA1753">
            <w:pPr>
              <w:pStyle w:val="ConsPlusNormal"/>
              <w:jc w:val="right"/>
            </w:pPr>
            <w:r>
              <w:rPr>
                <w:noProof/>
                <w:position w:val="-117"/>
              </w:rPr>
              <w:drawing>
                <wp:inline distT="0" distB="0" distL="0" distR="0" wp14:anchorId="4441306A" wp14:editId="13EB2143">
                  <wp:extent cx="2766060" cy="1627505"/>
                  <wp:effectExtent l="0" t="0" r="0" b="0"/>
                  <wp:docPr id="22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0">
                            <a:extLst>
                              <a:ext uri="{28A0092B-C50C-407E-A947-70E740481C1C}">
                                <a14:useLocalDpi xmlns:a14="http://schemas.microsoft.com/office/drawing/2010/main" val="0"/>
                              </a:ext>
                            </a:extLst>
                          </a:blip>
                          <a:srcRect/>
                          <a:stretch>
                            <a:fillRect/>
                          </a:stretch>
                        </pic:blipFill>
                        <pic:spPr bwMode="auto">
                          <a:xfrm>
                            <a:off x="0" y="0"/>
                            <a:ext cx="2766060" cy="1627505"/>
                          </a:xfrm>
                          <a:prstGeom prst="rect">
                            <a:avLst/>
                          </a:prstGeom>
                          <a:noFill/>
                          <a:ln>
                            <a:noFill/>
                          </a:ln>
                        </pic:spPr>
                      </pic:pic>
                    </a:graphicData>
                  </a:graphic>
                </wp:inline>
              </w:drawing>
            </w:r>
          </w:p>
        </w:tc>
      </w:tr>
      <w:tr w:rsidR="00BA1753" w14:paraId="0241DB49" w14:textId="77777777">
        <w:tc>
          <w:tcPr>
            <w:tcW w:w="4648" w:type="dxa"/>
          </w:tcPr>
          <w:p w14:paraId="045D5D17" w14:textId="77777777" w:rsidR="00BA1753" w:rsidRDefault="00BA1753">
            <w:pPr>
              <w:pStyle w:val="ConsPlusNormal"/>
              <w:jc w:val="both"/>
            </w:pPr>
            <w:r>
              <w:t>Визуальный контроль.</w:t>
            </w:r>
          </w:p>
          <w:p w14:paraId="0CC8E7DE" w14:textId="77777777" w:rsidR="00BA1753" w:rsidRDefault="00BA1753">
            <w:pPr>
              <w:pStyle w:val="ConsPlusNormal"/>
              <w:jc w:val="both"/>
            </w:pPr>
            <w:r>
              <w:t>Наиболее распространено скопление коррозионных точек в виде узкой полосы шириной до 3,0 мм у скоса внутреннего кольца, или у технологической галтели задних подшипников, или у торца внутреннего кольца переднего подшипника со стороны приставного упорного кольца.</w:t>
            </w:r>
          </w:p>
        </w:tc>
        <w:tc>
          <w:tcPr>
            <w:tcW w:w="4422" w:type="dxa"/>
            <w:gridSpan w:val="2"/>
          </w:tcPr>
          <w:p w14:paraId="1273DF15" w14:textId="77777777" w:rsidR="00BA1753" w:rsidRDefault="00BA1753">
            <w:pPr>
              <w:pStyle w:val="ConsPlusNormal"/>
              <w:jc w:val="both"/>
            </w:pPr>
            <w:r>
              <w:t>Кольцо используют после удаления коррозионных пятен шлифовальной бумагой зернистостью N 6 с минеральным маслом.</w:t>
            </w:r>
          </w:p>
        </w:tc>
      </w:tr>
      <w:tr w:rsidR="00BA1753" w14:paraId="4B1114FA" w14:textId="77777777">
        <w:tc>
          <w:tcPr>
            <w:tcW w:w="9070" w:type="dxa"/>
            <w:gridSpan w:val="3"/>
          </w:tcPr>
          <w:p w14:paraId="33862AE7" w14:textId="77777777" w:rsidR="00BA1753" w:rsidRDefault="00BA1753">
            <w:pPr>
              <w:pStyle w:val="ConsPlusNormal"/>
              <w:jc w:val="both"/>
            </w:pPr>
            <w:r>
              <w:t>1.3.09 Кольцевые полосы на дорожке качения - естественный процесс (разновидность электрохимической коррозии), приводящий к потемнению поверхностных слоев дорожки качения при работе под нагрузкой в условиях окисления смазки.</w:t>
            </w:r>
          </w:p>
          <w:p w14:paraId="3D28C047" w14:textId="77777777" w:rsidR="00BA1753" w:rsidRDefault="00BA1753">
            <w:pPr>
              <w:pStyle w:val="ConsPlusNormal"/>
            </w:pPr>
          </w:p>
          <w:p w14:paraId="5F6544E6" w14:textId="77777777" w:rsidR="00BA1753" w:rsidRDefault="00BA1753">
            <w:pPr>
              <w:pStyle w:val="ConsPlusNormal"/>
              <w:jc w:val="right"/>
            </w:pPr>
            <w:r>
              <w:rPr>
                <w:noProof/>
                <w:position w:val="-152"/>
              </w:rPr>
              <w:drawing>
                <wp:inline distT="0" distB="0" distL="0" distR="0" wp14:anchorId="3E67CE26" wp14:editId="2F5C543C">
                  <wp:extent cx="2755900" cy="2075815"/>
                  <wp:effectExtent l="0" t="0" r="0" b="0"/>
                  <wp:docPr id="22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1">
                            <a:extLst>
                              <a:ext uri="{28A0092B-C50C-407E-A947-70E740481C1C}">
                                <a14:useLocalDpi xmlns:a14="http://schemas.microsoft.com/office/drawing/2010/main" val="0"/>
                              </a:ext>
                            </a:extLst>
                          </a:blip>
                          <a:srcRect/>
                          <a:stretch>
                            <a:fillRect/>
                          </a:stretch>
                        </pic:blipFill>
                        <pic:spPr bwMode="auto">
                          <a:xfrm>
                            <a:off x="0" y="0"/>
                            <a:ext cx="2755900" cy="2075815"/>
                          </a:xfrm>
                          <a:prstGeom prst="rect">
                            <a:avLst/>
                          </a:prstGeom>
                          <a:noFill/>
                          <a:ln>
                            <a:noFill/>
                          </a:ln>
                        </pic:spPr>
                      </pic:pic>
                    </a:graphicData>
                  </a:graphic>
                </wp:inline>
              </w:drawing>
            </w:r>
          </w:p>
        </w:tc>
      </w:tr>
      <w:tr w:rsidR="00BA1753" w14:paraId="75F968BF" w14:textId="77777777">
        <w:tc>
          <w:tcPr>
            <w:tcW w:w="4648" w:type="dxa"/>
          </w:tcPr>
          <w:p w14:paraId="695EAA76" w14:textId="77777777" w:rsidR="00BA1753" w:rsidRDefault="00BA1753">
            <w:pPr>
              <w:pStyle w:val="ConsPlusNormal"/>
              <w:jc w:val="both"/>
            </w:pPr>
            <w:r>
              <w:t>Визуальный контроль.</w:t>
            </w:r>
          </w:p>
        </w:tc>
        <w:tc>
          <w:tcPr>
            <w:tcW w:w="4422" w:type="dxa"/>
            <w:gridSpan w:val="2"/>
          </w:tcPr>
          <w:p w14:paraId="6FBE636E" w14:textId="77777777" w:rsidR="00BA1753" w:rsidRDefault="00BA1753">
            <w:pPr>
              <w:pStyle w:val="ConsPlusNormal"/>
              <w:jc w:val="both"/>
            </w:pPr>
            <w:r>
              <w:t>Кольцо используют после зачистки шлифовальной бумагой зернистостью N 6 с минеральным маслом. Допускается оставлять следы невыведенных кольцевых полос.</w:t>
            </w:r>
          </w:p>
        </w:tc>
      </w:tr>
      <w:tr w:rsidR="00BA1753" w14:paraId="0D859389" w14:textId="77777777">
        <w:tc>
          <w:tcPr>
            <w:tcW w:w="9070" w:type="dxa"/>
            <w:gridSpan w:val="3"/>
          </w:tcPr>
          <w:p w14:paraId="7C3455E7" w14:textId="77777777" w:rsidR="00BA1753" w:rsidRDefault="00BA1753">
            <w:pPr>
              <w:pStyle w:val="ConsPlusNormal"/>
              <w:jc w:val="both"/>
            </w:pPr>
            <w:r>
              <w:t>1.3.10 Коррозия на посадочной поверхности (фретинг-коррозия) - естественный процесс, приводящий к окислению посадочной поверхности внутреннего кольца при его работе под нагрузкой в условиях взаимного перемещения относительно оси.</w:t>
            </w:r>
          </w:p>
          <w:p w14:paraId="7ED07C1F" w14:textId="77777777" w:rsidR="00BA1753" w:rsidRDefault="00BA1753">
            <w:pPr>
              <w:pStyle w:val="ConsPlusNormal"/>
            </w:pPr>
          </w:p>
          <w:p w14:paraId="1F369F2F" w14:textId="77777777" w:rsidR="00BA1753" w:rsidRDefault="00BA1753">
            <w:pPr>
              <w:pStyle w:val="ConsPlusNormal"/>
              <w:jc w:val="right"/>
            </w:pPr>
            <w:r>
              <w:rPr>
                <w:noProof/>
                <w:position w:val="-139"/>
              </w:rPr>
              <w:drawing>
                <wp:inline distT="0" distB="0" distL="0" distR="0" wp14:anchorId="04183FC4" wp14:editId="3152FDFF">
                  <wp:extent cx="2764790" cy="1905635"/>
                  <wp:effectExtent l="0" t="0" r="0" b="0"/>
                  <wp:docPr id="22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2">
                            <a:extLst>
                              <a:ext uri="{28A0092B-C50C-407E-A947-70E740481C1C}">
                                <a14:useLocalDpi xmlns:a14="http://schemas.microsoft.com/office/drawing/2010/main" val="0"/>
                              </a:ext>
                            </a:extLst>
                          </a:blip>
                          <a:srcRect/>
                          <a:stretch>
                            <a:fillRect/>
                          </a:stretch>
                        </pic:blipFill>
                        <pic:spPr bwMode="auto">
                          <a:xfrm>
                            <a:off x="0" y="0"/>
                            <a:ext cx="2764790" cy="1905635"/>
                          </a:xfrm>
                          <a:prstGeom prst="rect">
                            <a:avLst/>
                          </a:prstGeom>
                          <a:noFill/>
                          <a:ln>
                            <a:noFill/>
                          </a:ln>
                        </pic:spPr>
                      </pic:pic>
                    </a:graphicData>
                  </a:graphic>
                </wp:inline>
              </w:drawing>
            </w:r>
          </w:p>
        </w:tc>
      </w:tr>
      <w:tr w:rsidR="00BA1753" w14:paraId="61C11C04" w14:textId="77777777">
        <w:tc>
          <w:tcPr>
            <w:tcW w:w="4648" w:type="dxa"/>
          </w:tcPr>
          <w:p w14:paraId="5879B0DB" w14:textId="77777777" w:rsidR="00BA1753" w:rsidRDefault="00BA1753">
            <w:pPr>
              <w:pStyle w:val="ConsPlusNormal"/>
              <w:jc w:val="both"/>
            </w:pPr>
            <w:r>
              <w:t>Визуальный контроль.</w:t>
            </w:r>
          </w:p>
        </w:tc>
        <w:tc>
          <w:tcPr>
            <w:tcW w:w="4422" w:type="dxa"/>
            <w:gridSpan w:val="2"/>
          </w:tcPr>
          <w:p w14:paraId="4F82A357" w14:textId="77777777" w:rsidR="00BA1753" w:rsidRDefault="00BA1753">
            <w:pPr>
              <w:pStyle w:val="ConsPlusNormal"/>
              <w:jc w:val="both"/>
            </w:pPr>
            <w:r>
              <w:t>Кольцо используют после зачистки коррозионных пятен шлифовальной бумагой зернистостью N 6 с минеральным маслом.</w:t>
            </w:r>
          </w:p>
        </w:tc>
      </w:tr>
      <w:tr w:rsidR="00BA1753" w14:paraId="63106E84" w14:textId="77777777">
        <w:tc>
          <w:tcPr>
            <w:tcW w:w="9070" w:type="dxa"/>
            <w:gridSpan w:val="3"/>
          </w:tcPr>
          <w:p w14:paraId="485CB65F" w14:textId="77777777" w:rsidR="00BA1753" w:rsidRDefault="00BA1753">
            <w:pPr>
              <w:pStyle w:val="ConsPlusNormal"/>
              <w:jc w:val="both"/>
            </w:pPr>
            <w:r>
              <w:t>1.3.11 Темные полосы на посадочной поверхности ("огранка") - разновидность фретинг-коррозии - естественный процесс, приводящий к окислению посадочной поверхности внутреннего кольца при его работе под нагрузкой в условиях взаимного перемещения относительно оси.</w:t>
            </w:r>
          </w:p>
          <w:p w14:paraId="27CD2A16" w14:textId="77777777" w:rsidR="00BA1753" w:rsidRDefault="00BA1753">
            <w:pPr>
              <w:pStyle w:val="ConsPlusNormal"/>
            </w:pPr>
          </w:p>
          <w:p w14:paraId="04D46417" w14:textId="77777777" w:rsidR="00BA1753" w:rsidRDefault="00BA1753">
            <w:pPr>
              <w:pStyle w:val="ConsPlusNormal"/>
              <w:jc w:val="right"/>
            </w:pPr>
            <w:r>
              <w:rPr>
                <w:noProof/>
                <w:position w:val="-151"/>
              </w:rPr>
              <w:drawing>
                <wp:inline distT="0" distB="0" distL="0" distR="0" wp14:anchorId="57E6F787" wp14:editId="52B2D25B">
                  <wp:extent cx="2766695" cy="2066290"/>
                  <wp:effectExtent l="0" t="0" r="0" b="0"/>
                  <wp:docPr id="22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3">
                            <a:extLst>
                              <a:ext uri="{28A0092B-C50C-407E-A947-70E740481C1C}">
                                <a14:useLocalDpi xmlns:a14="http://schemas.microsoft.com/office/drawing/2010/main" val="0"/>
                              </a:ext>
                            </a:extLst>
                          </a:blip>
                          <a:srcRect/>
                          <a:stretch>
                            <a:fillRect/>
                          </a:stretch>
                        </pic:blipFill>
                        <pic:spPr bwMode="auto">
                          <a:xfrm>
                            <a:off x="0" y="0"/>
                            <a:ext cx="2766695" cy="2066290"/>
                          </a:xfrm>
                          <a:prstGeom prst="rect">
                            <a:avLst/>
                          </a:prstGeom>
                          <a:noFill/>
                          <a:ln>
                            <a:noFill/>
                          </a:ln>
                        </pic:spPr>
                      </pic:pic>
                    </a:graphicData>
                  </a:graphic>
                </wp:inline>
              </w:drawing>
            </w:r>
          </w:p>
        </w:tc>
      </w:tr>
      <w:tr w:rsidR="00BA1753" w14:paraId="1939B625" w14:textId="77777777">
        <w:tc>
          <w:tcPr>
            <w:tcW w:w="4648" w:type="dxa"/>
          </w:tcPr>
          <w:p w14:paraId="086CA595" w14:textId="77777777" w:rsidR="00BA1753" w:rsidRDefault="00BA1753">
            <w:pPr>
              <w:pStyle w:val="ConsPlusNormal"/>
              <w:jc w:val="both"/>
            </w:pPr>
            <w:r>
              <w:t>Визуальный контроль.</w:t>
            </w:r>
          </w:p>
        </w:tc>
        <w:tc>
          <w:tcPr>
            <w:tcW w:w="4422" w:type="dxa"/>
            <w:gridSpan w:val="2"/>
          </w:tcPr>
          <w:p w14:paraId="4B19009F" w14:textId="77777777" w:rsidR="00BA1753" w:rsidRDefault="00BA1753">
            <w:pPr>
              <w:pStyle w:val="ConsPlusNormal"/>
              <w:jc w:val="both"/>
            </w:pPr>
            <w:r>
              <w:t>Кольцо используют после удаления коррозионных пятен шлифовальной бумагой зернистостью N 6 с минеральным маслом.</w:t>
            </w:r>
          </w:p>
        </w:tc>
      </w:tr>
      <w:tr w:rsidR="00BA1753" w14:paraId="5123E77D" w14:textId="77777777">
        <w:tc>
          <w:tcPr>
            <w:tcW w:w="9070" w:type="dxa"/>
            <w:gridSpan w:val="3"/>
          </w:tcPr>
          <w:p w14:paraId="560D6FDF" w14:textId="77777777" w:rsidR="00BA1753" w:rsidRDefault="00BA1753">
            <w:pPr>
              <w:pStyle w:val="ConsPlusNormal"/>
              <w:jc w:val="both"/>
            </w:pPr>
            <w:r>
              <w:t>1.3.12 Коррозия на бортиках - естественный процесс, приводящий к окислению поверхности бортика кольца при работе или хранении подшипника во влажной среде в присутствии паров кислотно-щелочных сред.</w:t>
            </w:r>
          </w:p>
          <w:p w14:paraId="5C89B452" w14:textId="77777777" w:rsidR="00BA1753" w:rsidRDefault="00BA1753">
            <w:pPr>
              <w:pStyle w:val="ConsPlusNormal"/>
            </w:pPr>
          </w:p>
          <w:p w14:paraId="29D7A6BA" w14:textId="77777777" w:rsidR="00BA1753" w:rsidRDefault="00BA1753">
            <w:pPr>
              <w:pStyle w:val="ConsPlusNormal"/>
              <w:jc w:val="right"/>
            </w:pPr>
            <w:r>
              <w:rPr>
                <w:noProof/>
                <w:position w:val="-110"/>
              </w:rPr>
              <w:drawing>
                <wp:inline distT="0" distB="0" distL="0" distR="0" wp14:anchorId="313CBE82" wp14:editId="026545B7">
                  <wp:extent cx="2794635" cy="1545590"/>
                  <wp:effectExtent l="0" t="0" r="0" b="0"/>
                  <wp:docPr id="22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4">
                            <a:extLst>
                              <a:ext uri="{28A0092B-C50C-407E-A947-70E740481C1C}">
                                <a14:useLocalDpi xmlns:a14="http://schemas.microsoft.com/office/drawing/2010/main" val="0"/>
                              </a:ext>
                            </a:extLst>
                          </a:blip>
                          <a:srcRect/>
                          <a:stretch>
                            <a:fillRect/>
                          </a:stretch>
                        </pic:blipFill>
                        <pic:spPr bwMode="auto">
                          <a:xfrm>
                            <a:off x="0" y="0"/>
                            <a:ext cx="2794635" cy="1545590"/>
                          </a:xfrm>
                          <a:prstGeom prst="rect">
                            <a:avLst/>
                          </a:prstGeom>
                          <a:noFill/>
                          <a:ln>
                            <a:noFill/>
                          </a:ln>
                        </pic:spPr>
                      </pic:pic>
                    </a:graphicData>
                  </a:graphic>
                </wp:inline>
              </w:drawing>
            </w:r>
          </w:p>
        </w:tc>
      </w:tr>
      <w:tr w:rsidR="00BA1753" w14:paraId="1C38F246" w14:textId="77777777">
        <w:tc>
          <w:tcPr>
            <w:tcW w:w="4648" w:type="dxa"/>
          </w:tcPr>
          <w:p w14:paraId="69748FE8" w14:textId="77777777" w:rsidR="00BA1753" w:rsidRDefault="00BA1753">
            <w:pPr>
              <w:pStyle w:val="ConsPlusNormal"/>
              <w:jc w:val="both"/>
            </w:pPr>
            <w:r>
              <w:t>Визуальный контроль.</w:t>
            </w:r>
          </w:p>
        </w:tc>
        <w:tc>
          <w:tcPr>
            <w:tcW w:w="4422" w:type="dxa"/>
            <w:gridSpan w:val="2"/>
          </w:tcPr>
          <w:p w14:paraId="37C1ADE5" w14:textId="77777777" w:rsidR="00BA1753" w:rsidRDefault="00BA1753">
            <w:pPr>
              <w:pStyle w:val="ConsPlusNormal"/>
              <w:jc w:val="both"/>
            </w:pPr>
            <w:r>
              <w:t xml:space="preserve">Кольцо используют после удаления </w:t>
            </w:r>
            <w:r>
              <w:lastRenderedPageBreak/>
              <w:t>коррозионных пятен шлифовальной бумагой зернистостью N 6 с минеральным маслом.</w:t>
            </w:r>
          </w:p>
        </w:tc>
      </w:tr>
      <w:tr w:rsidR="00BA1753" w14:paraId="3D986EC7" w14:textId="77777777">
        <w:tc>
          <w:tcPr>
            <w:tcW w:w="9070" w:type="dxa"/>
            <w:gridSpan w:val="3"/>
          </w:tcPr>
          <w:p w14:paraId="4FB3373A" w14:textId="77777777" w:rsidR="00BA1753" w:rsidRDefault="00BA1753">
            <w:pPr>
              <w:pStyle w:val="ConsPlusNormal"/>
              <w:jc w:val="both"/>
            </w:pPr>
            <w:r>
              <w:t>1.3.13 Вмятины (намины, забоины) на дорожке качения - отпечатки от вдавливания: твердых частиц отслаивающегося металла в результате образования контактно усталостных повреждений; попадания в смазку подшипника инородных твердых тел; механического воздействия твердым телом.</w:t>
            </w:r>
          </w:p>
          <w:p w14:paraId="295A9712" w14:textId="77777777" w:rsidR="00BA1753" w:rsidRDefault="00BA1753">
            <w:pPr>
              <w:pStyle w:val="ConsPlusNormal"/>
            </w:pPr>
          </w:p>
          <w:p w14:paraId="13624FB4" w14:textId="77777777" w:rsidR="00BA1753" w:rsidRDefault="00BA1753">
            <w:pPr>
              <w:pStyle w:val="ConsPlusNormal"/>
              <w:jc w:val="center"/>
            </w:pPr>
            <w:r>
              <w:rPr>
                <w:noProof/>
                <w:position w:val="-90"/>
              </w:rPr>
              <w:drawing>
                <wp:inline distT="0" distB="0" distL="0" distR="0" wp14:anchorId="023031B6" wp14:editId="0DEFB763">
                  <wp:extent cx="5172710" cy="1294130"/>
                  <wp:effectExtent l="0" t="0" r="0" b="0"/>
                  <wp:docPr id="22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5">
                            <a:extLst>
                              <a:ext uri="{28A0092B-C50C-407E-A947-70E740481C1C}">
                                <a14:useLocalDpi xmlns:a14="http://schemas.microsoft.com/office/drawing/2010/main" val="0"/>
                              </a:ext>
                            </a:extLst>
                          </a:blip>
                          <a:srcRect/>
                          <a:stretch>
                            <a:fillRect/>
                          </a:stretch>
                        </pic:blipFill>
                        <pic:spPr bwMode="auto">
                          <a:xfrm>
                            <a:off x="0" y="0"/>
                            <a:ext cx="5172710" cy="1294130"/>
                          </a:xfrm>
                          <a:prstGeom prst="rect">
                            <a:avLst/>
                          </a:prstGeom>
                          <a:noFill/>
                          <a:ln>
                            <a:noFill/>
                          </a:ln>
                        </pic:spPr>
                      </pic:pic>
                    </a:graphicData>
                  </a:graphic>
                </wp:inline>
              </w:drawing>
            </w:r>
          </w:p>
        </w:tc>
      </w:tr>
      <w:tr w:rsidR="00BA1753" w14:paraId="1835BFEA" w14:textId="77777777">
        <w:tc>
          <w:tcPr>
            <w:tcW w:w="4648" w:type="dxa"/>
          </w:tcPr>
          <w:p w14:paraId="1BDE9F96" w14:textId="77777777" w:rsidR="00BA1753" w:rsidRDefault="00BA1753">
            <w:pPr>
              <w:pStyle w:val="ConsPlusNormal"/>
              <w:jc w:val="both"/>
            </w:pPr>
            <w:r>
              <w:t>Визуальный контроль.</w:t>
            </w:r>
          </w:p>
          <w:p w14:paraId="469D086C" w14:textId="77777777" w:rsidR="00BA1753" w:rsidRDefault="00BA1753">
            <w:pPr>
              <w:pStyle w:val="ConsPlusNormal"/>
              <w:jc w:val="both"/>
            </w:pPr>
            <w:r>
              <w:t>По внешнему виду вмятины (намины, забоины) блестящие, при рассмотрении с использованием увеличительного стекла поверхность вмятины (намина, забоины) без шероховатости.</w:t>
            </w:r>
          </w:p>
        </w:tc>
        <w:tc>
          <w:tcPr>
            <w:tcW w:w="4422" w:type="dxa"/>
            <w:gridSpan w:val="2"/>
          </w:tcPr>
          <w:p w14:paraId="1158E34A" w14:textId="77777777" w:rsidR="00BA1753" w:rsidRDefault="00BA1753">
            <w:pPr>
              <w:pStyle w:val="ConsPlusNormal"/>
              <w:jc w:val="both"/>
            </w:pPr>
            <w:r>
              <w:t>Кольцо используют, если число вмятин не превышает семи на всей дорожке качения.</w:t>
            </w:r>
          </w:p>
          <w:p w14:paraId="1A144F5F" w14:textId="77777777" w:rsidR="00BA1753" w:rsidRDefault="00BA1753">
            <w:pPr>
              <w:pStyle w:val="ConsPlusNormal"/>
              <w:jc w:val="both"/>
            </w:pPr>
            <w:r>
              <w:t>При большем количестве вмятин кольцо бракуют.</w:t>
            </w:r>
          </w:p>
        </w:tc>
      </w:tr>
      <w:tr w:rsidR="00BA1753" w14:paraId="0D56E6AF" w14:textId="77777777">
        <w:tc>
          <w:tcPr>
            <w:tcW w:w="9070" w:type="dxa"/>
            <w:gridSpan w:val="3"/>
          </w:tcPr>
          <w:p w14:paraId="611023A9" w14:textId="77777777" w:rsidR="00BA1753" w:rsidRDefault="00BA1753">
            <w:pPr>
              <w:pStyle w:val="ConsPlusNormal"/>
              <w:jc w:val="both"/>
            </w:pPr>
            <w:r>
              <w:t>1.3.14 Вмятины (ложное бринеллирование) на дорожке качения - результат длительного действия на подшипник, находящийся в состоянии покоя, нагрузок пульсирующего характера, приводящих к образованию на дорожке качения кольца отпечатков от роликов, называемых "ложным бринеллированием".</w:t>
            </w:r>
          </w:p>
          <w:p w14:paraId="4334F851" w14:textId="77777777" w:rsidR="00BA1753" w:rsidRDefault="00BA1753">
            <w:pPr>
              <w:pStyle w:val="ConsPlusNormal"/>
            </w:pPr>
          </w:p>
          <w:p w14:paraId="622700CF" w14:textId="77777777" w:rsidR="00BA1753" w:rsidRDefault="00BA1753">
            <w:pPr>
              <w:pStyle w:val="ConsPlusNormal"/>
              <w:jc w:val="right"/>
            </w:pPr>
            <w:r>
              <w:rPr>
                <w:noProof/>
                <w:position w:val="-108"/>
              </w:rPr>
              <w:drawing>
                <wp:inline distT="0" distB="0" distL="0" distR="0" wp14:anchorId="405B1824" wp14:editId="01BA04BA">
                  <wp:extent cx="2185670" cy="1520825"/>
                  <wp:effectExtent l="0" t="0" r="0" b="0"/>
                  <wp:docPr id="23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6">
                            <a:extLst>
                              <a:ext uri="{28A0092B-C50C-407E-A947-70E740481C1C}">
                                <a14:useLocalDpi xmlns:a14="http://schemas.microsoft.com/office/drawing/2010/main" val="0"/>
                              </a:ext>
                            </a:extLst>
                          </a:blip>
                          <a:srcRect/>
                          <a:stretch>
                            <a:fillRect/>
                          </a:stretch>
                        </pic:blipFill>
                        <pic:spPr bwMode="auto">
                          <a:xfrm>
                            <a:off x="0" y="0"/>
                            <a:ext cx="2185670" cy="1520825"/>
                          </a:xfrm>
                          <a:prstGeom prst="rect">
                            <a:avLst/>
                          </a:prstGeom>
                          <a:noFill/>
                          <a:ln>
                            <a:noFill/>
                          </a:ln>
                        </pic:spPr>
                      </pic:pic>
                    </a:graphicData>
                  </a:graphic>
                </wp:inline>
              </w:drawing>
            </w:r>
          </w:p>
        </w:tc>
      </w:tr>
      <w:tr w:rsidR="00BA1753" w14:paraId="14C55B7B" w14:textId="77777777">
        <w:tc>
          <w:tcPr>
            <w:tcW w:w="4648" w:type="dxa"/>
          </w:tcPr>
          <w:p w14:paraId="59DC871D" w14:textId="77777777" w:rsidR="00BA1753" w:rsidRDefault="00BA1753">
            <w:pPr>
              <w:pStyle w:val="ConsPlusNormal"/>
              <w:jc w:val="both"/>
            </w:pPr>
            <w:r>
              <w:t>Визуальный контроль.</w:t>
            </w:r>
          </w:p>
        </w:tc>
        <w:tc>
          <w:tcPr>
            <w:tcW w:w="4422" w:type="dxa"/>
            <w:gridSpan w:val="2"/>
          </w:tcPr>
          <w:p w14:paraId="7C383E92" w14:textId="77777777" w:rsidR="00BA1753" w:rsidRDefault="00BA1753">
            <w:pPr>
              <w:pStyle w:val="ConsPlusNormal"/>
              <w:jc w:val="both"/>
            </w:pPr>
            <w:r>
              <w:t>Кольцо бракуют.</w:t>
            </w:r>
          </w:p>
        </w:tc>
      </w:tr>
      <w:tr w:rsidR="00BA1753" w14:paraId="4EC1D59B" w14:textId="77777777">
        <w:tc>
          <w:tcPr>
            <w:tcW w:w="9070" w:type="dxa"/>
            <w:gridSpan w:val="3"/>
          </w:tcPr>
          <w:p w14:paraId="72533BA6" w14:textId="77777777" w:rsidR="00BA1753" w:rsidRDefault="00BA1753">
            <w:pPr>
              <w:pStyle w:val="ConsPlusNormal"/>
              <w:jc w:val="both"/>
            </w:pPr>
            <w:r>
              <w:t>1.3.15 Электроожоги (кратеры) на дорожке качения - повреждение кольца в виде одиночных или цепочки кратеров из-за прохождения отдельных разрядов электрического тока в течение короткого времени.</w:t>
            </w:r>
          </w:p>
          <w:p w14:paraId="7E243175" w14:textId="77777777" w:rsidR="00BA1753" w:rsidRDefault="00BA1753">
            <w:pPr>
              <w:pStyle w:val="ConsPlusNormal"/>
            </w:pPr>
          </w:p>
          <w:p w14:paraId="4D8A53E8" w14:textId="77777777" w:rsidR="00BA1753" w:rsidRDefault="00BA1753">
            <w:pPr>
              <w:pStyle w:val="ConsPlusNormal"/>
              <w:jc w:val="right"/>
            </w:pPr>
            <w:r>
              <w:rPr>
                <w:noProof/>
                <w:position w:val="-110"/>
              </w:rPr>
              <w:drawing>
                <wp:inline distT="0" distB="0" distL="0" distR="0" wp14:anchorId="58540732" wp14:editId="2AA4E8C7">
                  <wp:extent cx="2365375" cy="1541780"/>
                  <wp:effectExtent l="0" t="0" r="0" b="0"/>
                  <wp:docPr id="23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7">
                            <a:extLst>
                              <a:ext uri="{28A0092B-C50C-407E-A947-70E740481C1C}">
                                <a14:useLocalDpi xmlns:a14="http://schemas.microsoft.com/office/drawing/2010/main" val="0"/>
                              </a:ext>
                            </a:extLst>
                          </a:blip>
                          <a:srcRect/>
                          <a:stretch>
                            <a:fillRect/>
                          </a:stretch>
                        </pic:blipFill>
                        <pic:spPr bwMode="auto">
                          <a:xfrm>
                            <a:off x="0" y="0"/>
                            <a:ext cx="2365375" cy="1541780"/>
                          </a:xfrm>
                          <a:prstGeom prst="rect">
                            <a:avLst/>
                          </a:prstGeom>
                          <a:noFill/>
                          <a:ln>
                            <a:noFill/>
                          </a:ln>
                        </pic:spPr>
                      </pic:pic>
                    </a:graphicData>
                  </a:graphic>
                </wp:inline>
              </w:drawing>
            </w:r>
          </w:p>
        </w:tc>
      </w:tr>
      <w:tr w:rsidR="00BA1753" w14:paraId="041839E5" w14:textId="77777777">
        <w:tc>
          <w:tcPr>
            <w:tcW w:w="4648" w:type="dxa"/>
          </w:tcPr>
          <w:p w14:paraId="7D2C6B7A" w14:textId="77777777" w:rsidR="00BA1753" w:rsidRDefault="00BA1753">
            <w:pPr>
              <w:pStyle w:val="ConsPlusNormal"/>
              <w:jc w:val="both"/>
            </w:pPr>
            <w:r>
              <w:lastRenderedPageBreak/>
              <w:t>Способ выявления и характерные признаки</w:t>
            </w:r>
          </w:p>
        </w:tc>
        <w:tc>
          <w:tcPr>
            <w:tcW w:w="4422" w:type="dxa"/>
            <w:gridSpan w:val="2"/>
          </w:tcPr>
          <w:p w14:paraId="2C243529" w14:textId="77777777" w:rsidR="00BA1753" w:rsidRDefault="00BA1753">
            <w:pPr>
              <w:pStyle w:val="ConsPlusNormal"/>
              <w:jc w:val="both"/>
            </w:pPr>
            <w:r>
              <w:t>Способ устранения</w:t>
            </w:r>
          </w:p>
        </w:tc>
      </w:tr>
      <w:tr w:rsidR="00BA1753" w14:paraId="2A435C67" w14:textId="77777777">
        <w:tc>
          <w:tcPr>
            <w:tcW w:w="4648" w:type="dxa"/>
          </w:tcPr>
          <w:p w14:paraId="3071AB0F" w14:textId="77777777" w:rsidR="00BA1753" w:rsidRDefault="00BA1753">
            <w:pPr>
              <w:pStyle w:val="ConsPlusNormal"/>
              <w:jc w:val="both"/>
            </w:pPr>
            <w:r>
              <w:t>Визуальный контроль.</w:t>
            </w:r>
          </w:p>
          <w:p w14:paraId="13BC2004" w14:textId="77777777" w:rsidR="00BA1753" w:rsidRDefault="00BA1753">
            <w:pPr>
              <w:pStyle w:val="ConsPlusNormal"/>
              <w:jc w:val="both"/>
            </w:pPr>
            <w:r>
              <w:t>По внешнему виду дефект имеет вид кратера, при рассмотрении с использованием увеличительного стекла донышко кратера темного или серого цвета со следами оплавления.</w:t>
            </w:r>
          </w:p>
        </w:tc>
        <w:tc>
          <w:tcPr>
            <w:tcW w:w="4422" w:type="dxa"/>
            <w:gridSpan w:val="2"/>
          </w:tcPr>
          <w:p w14:paraId="3324EA75" w14:textId="77777777" w:rsidR="00BA1753" w:rsidRDefault="00BA1753">
            <w:pPr>
              <w:pStyle w:val="ConsPlusNormal"/>
              <w:jc w:val="both"/>
            </w:pPr>
            <w:r>
              <w:t>Кольцо бракуют.</w:t>
            </w:r>
          </w:p>
        </w:tc>
      </w:tr>
      <w:tr w:rsidR="00BA1753" w14:paraId="7722554C" w14:textId="77777777">
        <w:tc>
          <w:tcPr>
            <w:tcW w:w="9070" w:type="dxa"/>
            <w:gridSpan w:val="3"/>
          </w:tcPr>
          <w:p w14:paraId="753CA359" w14:textId="77777777" w:rsidR="00BA1753" w:rsidRDefault="00BA1753">
            <w:pPr>
              <w:pStyle w:val="ConsPlusNormal"/>
              <w:jc w:val="both"/>
            </w:pPr>
            <w:r>
              <w:t>1.3.16 Электроожоги (рифление) на дорожке качения - повреждение кольца в виде равномерно расположенных темных полос в результате длительного воздействия электрического тока с определенной частотой.</w:t>
            </w:r>
          </w:p>
          <w:p w14:paraId="3253758F" w14:textId="77777777" w:rsidR="00BA1753" w:rsidRDefault="00BA1753">
            <w:pPr>
              <w:pStyle w:val="ConsPlusNormal"/>
            </w:pPr>
          </w:p>
          <w:p w14:paraId="46D1BBE7" w14:textId="77777777" w:rsidR="00BA1753" w:rsidRDefault="00BA1753">
            <w:pPr>
              <w:pStyle w:val="ConsPlusNormal"/>
              <w:jc w:val="right"/>
            </w:pPr>
            <w:r>
              <w:rPr>
                <w:noProof/>
                <w:position w:val="-135"/>
              </w:rPr>
              <w:drawing>
                <wp:inline distT="0" distB="0" distL="0" distR="0" wp14:anchorId="1382DC15" wp14:editId="1E41D78A">
                  <wp:extent cx="1583055" cy="1866265"/>
                  <wp:effectExtent l="0" t="0" r="0" b="0"/>
                  <wp:docPr id="23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8">
                            <a:extLst>
                              <a:ext uri="{28A0092B-C50C-407E-A947-70E740481C1C}">
                                <a14:useLocalDpi xmlns:a14="http://schemas.microsoft.com/office/drawing/2010/main" val="0"/>
                              </a:ext>
                            </a:extLst>
                          </a:blip>
                          <a:srcRect/>
                          <a:stretch>
                            <a:fillRect/>
                          </a:stretch>
                        </pic:blipFill>
                        <pic:spPr bwMode="auto">
                          <a:xfrm>
                            <a:off x="0" y="0"/>
                            <a:ext cx="1583055" cy="1866265"/>
                          </a:xfrm>
                          <a:prstGeom prst="rect">
                            <a:avLst/>
                          </a:prstGeom>
                          <a:noFill/>
                          <a:ln>
                            <a:noFill/>
                          </a:ln>
                        </pic:spPr>
                      </pic:pic>
                    </a:graphicData>
                  </a:graphic>
                </wp:inline>
              </w:drawing>
            </w:r>
          </w:p>
        </w:tc>
      </w:tr>
      <w:tr w:rsidR="00BA1753" w14:paraId="5394AE17" w14:textId="77777777">
        <w:tc>
          <w:tcPr>
            <w:tcW w:w="4648" w:type="dxa"/>
          </w:tcPr>
          <w:p w14:paraId="7B2F3047" w14:textId="77777777" w:rsidR="00BA1753" w:rsidRDefault="00BA1753">
            <w:pPr>
              <w:pStyle w:val="ConsPlusNormal"/>
              <w:jc w:val="both"/>
            </w:pPr>
            <w:r>
              <w:t>Визуальный контроль.</w:t>
            </w:r>
          </w:p>
        </w:tc>
        <w:tc>
          <w:tcPr>
            <w:tcW w:w="4422" w:type="dxa"/>
            <w:gridSpan w:val="2"/>
          </w:tcPr>
          <w:p w14:paraId="5C5C14BE" w14:textId="77777777" w:rsidR="00BA1753" w:rsidRDefault="00BA1753">
            <w:pPr>
              <w:pStyle w:val="ConsPlusNormal"/>
              <w:jc w:val="both"/>
            </w:pPr>
            <w:r>
              <w:t>Кольцо бракуют.</w:t>
            </w:r>
          </w:p>
        </w:tc>
      </w:tr>
      <w:tr w:rsidR="00BA1753" w14:paraId="2E3B3083" w14:textId="77777777">
        <w:tc>
          <w:tcPr>
            <w:tcW w:w="9070" w:type="dxa"/>
            <w:gridSpan w:val="3"/>
          </w:tcPr>
          <w:p w14:paraId="09E785DF" w14:textId="77777777" w:rsidR="00BA1753" w:rsidRDefault="00BA1753">
            <w:pPr>
              <w:pStyle w:val="ConsPlusNormal"/>
              <w:jc w:val="both"/>
            </w:pPr>
            <w:r>
              <w:t>1.3.17 Износ торцов (фретинг-коррозия) - естественный процесс, приводящий к окислению торцевых поверхностей внутреннего кольца при его работе под нагрузкой в условиях взаимного перемещения относительно внутреннего, лабиринтного и приставного упорного колец.</w:t>
            </w:r>
          </w:p>
          <w:p w14:paraId="12076381" w14:textId="77777777" w:rsidR="00BA1753" w:rsidRDefault="00BA1753">
            <w:pPr>
              <w:pStyle w:val="ConsPlusNormal"/>
            </w:pPr>
          </w:p>
          <w:p w14:paraId="4080F4C6" w14:textId="77777777" w:rsidR="00BA1753" w:rsidRDefault="00BA1753">
            <w:pPr>
              <w:pStyle w:val="ConsPlusNormal"/>
              <w:jc w:val="right"/>
            </w:pPr>
            <w:r>
              <w:rPr>
                <w:noProof/>
                <w:position w:val="-165"/>
              </w:rPr>
              <w:drawing>
                <wp:inline distT="0" distB="0" distL="0" distR="0" wp14:anchorId="5EF68EAA" wp14:editId="33CBFF2D">
                  <wp:extent cx="2381885" cy="2247265"/>
                  <wp:effectExtent l="0" t="0" r="0" b="0"/>
                  <wp:docPr id="23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59">
                            <a:extLst>
                              <a:ext uri="{28A0092B-C50C-407E-A947-70E740481C1C}">
                                <a14:useLocalDpi xmlns:a14="http://schemas.microsoft.com/office/drawing/2010/main" val="0"/>
                              </a:ext>
                            </a:extLst>
                          </a:blip>
                          <a:srcRect/>
                          <a:stretch>
                            <a:fillRect/>
                          </a:stretch>
                        </pic:blipFill>
                        <pic:spPr bwMode="auto">
                          <a:xfrm>
                            <a:off x="0" y="0"/>
                            <a:ext cx="2381885" cy="2247265"/>
                          </a:xfrm>
                          <a:prstGeom prst="rect">
                            <a:avLst/>
                          </a:prstGeom>
                          <a:noFill/>
                          <a:ln>
                            <a:noFill/>
                          </a:ln>
                        </pic:spPr>
                      </pic:pic>
                    </a:graphicData>
                  </a:graphic>
                </wp:inline>
              </w:drawing>
            </w:r>
          </w:p>
        </w:tc>
      </w:tr>
      <w:tr w:rsidR="00BA1753" w14:paraId="141B62BE" w14:textId="77777777">
        <w:tc>
          <w:tcPr>
            <w:tcW w:w="4648" w:type="dxa"/>
          </w:tcPr>
          <w:p w14:paraId="2FC0F09A" w14:textId="77777777" w:rsidR="00BA1753" w:rsidRDefault="00BA1753">
            <w:pPr>
              <w:pStyle w:val="ConsPlusNormal"/>
              <w:jc w:val="both"/>
            </w:pPr>
            <w:r>
              <w:t>Визуальный контроль.</w:t>
            </w:r>
          </w:p>
        </w:tc>
        <w:tc>
          <w:tcPr>
            <w:tcW w:w="4422" w:type="dxa"/>
            <w:gridSpan w:val="2"/>
          </w:tcPr>
          <w:p w14:paraId="17DB03B6" w14:textId="77777777" w:rsidR="00BA1753" w:rsidRDefault="00BA1753">
            <w:pPr>
              <w:pStyle w:val="ConsPlusNormal"/>
              <w:jc w:val="both"/>
            </w:pPr>
            <w:r>
              <w:t>Кольцо используют после зачистки коррозионных пятен шлифовальной бумагой зернистостью N 6 с минеральным маслом.</w:t>
            </w:r>
          </w:p>
          <w:p w14:paraId="482A26B2" w14:textId="77777777" w:rsidR="00BA1753" w:rsidRDefault="00BA1753">
            <w:pPr>
              <w:pStyle w:val="ConsPlusNormal"/>
              <w:jc w:val="both"/>
            </w:pPr>
            <w:r>
              <w:t>Допускается оставлять следы невыведенных коррозионных пятен.</w:t>
            </w:r>
          </w:p>
        </w:tc>
      </w:tr>
      <w:tr w:rsidR="00BA1753" w14:paraId="5DA6EAFE" w14:textId="77777777">
        <w:tc>
          <w:tcPr>
            <w:tcW w:w="9070" w:type="dxa"/>
            <w:gridSpan w:val="3"/>
          </w:tcPr>
          <w:p w14:paraId="79A7D1F6" w14:textId="77777777" w:rsidR="00BA1753" w:rsidRDefault="00BA1753">
            <w:pPr>
              <w:pStyle w:val="ConsPlusNormal"/>
              <w:jc w:val="both"/>
            </w:pPr>
            <w:r>
              <w:t xml:space="preserve">1.3.18 Задиры на бортике (типа "елочка") - естественный процесс, приводящий к изменению поверхностных слоев бортика кольца под действием высоких контактных давлений при </w:t>
            </w:r>
            <w:r>
              <w:lastRenderedPageBreak/>
              <w:t>разрыве масляной пленки и проявляющийся в виде выровов металла как хаотично расположенных, так и в виде строго геометрического рисунка ("елочка").</w:t>
            </w:r>
          </w:p>
          <w:p w14:paraId="362EBA63" w14:textId="77777777" w:rsidR="00BA1753" w:rsidRDefault="00BA1753">
            <w:pPr>
              <w:pStyle w:val="ConsPlusNormal"/>
            </w:pPr>
          </w:p>
          <w:p w14:paraId="39B130B9" w14:textId="77777777" w:rsidR="00BA1753" w:rsidRDefault="00BA1753">
            <w:pPr>
              <w:pStyle w:val="ConsPlusNormal"/>
              <w:jc w:val="right"/>
            </w:pPr>
            <w:r>
              <w:rPr>
                <w:noProof/>
                <w:position w:val="-177"/>
              </w:rPr>
              <w:drawing>
                <wp:inline distT="0" distB="0" distL="0" distR="0" wp14:anchorId="34093F02" wp14:editId="61C30B83">
                  <wp:extent cx="2388870" cy="2388870"/>
                  <wp:effectExtent l="0" t="0" r="0" b="0"/>
                  <wp:docPr id="23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0">
                            <a:extLst>
                              <a:ext uri="{28A0092B-C50C-407E-A947-70E740481C1C}">
                                <a14:useLocalDpi xmlns:a14="http://schemas.microsoft.com/office/drawing/2010/main" val="0"/>
                              </a:ext>
                            </a:extLst>
                          </a:blip>
                          <a:srcRect/>
                          <a:stretch>
                            <a:fillRect/>
                          </a:stretch>
                        </pic:blipFill>
                        <pic:spPr bwMode="auto">
                          <a:xfrm>
                            <a:off x="0" y="0"/>
                            <a:ext cx="2388870" cy="2388870"/>
                          </a:xfrm>
                          <a:prstGeom prst="rect">
                            <a:avLst/>
                          </a:prstGeom>
                          <a:noFill/>
                          <a:ln>
                            <a:noFill/>
                          </a:ln>
                        </pic:spPr>
                      </pic:pic>
                    </a:graphicData>
                  </a:graphic>
                </wp:inline>
              </w:drawing>
            </w:r>
          </w:p>
        </w:tc>
      </w:tr>
      <w:tr w:rsidR="00BA1753" w14:paraId="150519C0" w14:textId="77777777">
        <w:tc>
          <w:tcPr>
            <w:tcW w:w="4648" w:type="dxa"/>
          </w:tcPr>
          <w:p w14:paraId="6791FE8B" w14:textId="77777777" w:rsidR="00BA1753" w:rsidRDefault="00BA1753">
            <w:pPr>
              <w:pStyle w:val="ConsPlusNormal"/>
              <w:jc w:val="both"/>
            </w:pPr>
            <w:r>
              <w:t>Визуальный контроль.</w:t>
            </w:r>
          </w:p>
        </w:tc>
        <w:tc>
          <w:tcPr>
            <w:tcW w:w="4422" w:type="dxa"/>
            <w:gridSpan w:val="2"/>
          </w:tcPr>
          <w:p w14:paraId="66DF0664" w14:textId="77777777" w:rsidR="00BA1753" w:rsidRDefault="00BA1753">
            <w:pPr>
              <w:pStyle w:val="ConsPlusNormal"/>
              <w:jc w:val="both"/>
            </w:pPr>
            <w:r>
              <w:t>Кольцо используют после зачистки задиров мкм шлифовальной бумагой зернистостью N 6 с минеральным маслом. Допускается оставлять следы невыведенных задиров.</w:t>
            </w:r>
          </w:p>
        </w:tc>
      </w:tr>
      <w:tr w:rsidR="00BA1753" w14:paraId="65EF2CF1" w14:textId="77777777">
        <w:tc>
          <w:tcPr>
            <w:tcW w:w="9070" w:type="dxa"/>
            <w:gridSpan w:val="3"/>
          </w:tcPr>
          <w:p w14:paraId="7FB9920B" w14:textId="77777777" w:rsidR="00BA1753" w:rsidRDefault="00BA1753">
            <w:pPr>
              <w:pStyle w:val="ConsPlusNormal"/>
              <w:jc w:val="both"/>
            </w:pPr>
            <w:r>
              <w:t>1.3.19 Задиры на посадочной поверхности - естественный процесс, приводящий к изменению поверхностных слоев посадочной поверхности кольца под действием высоких контактных давлений при разрыве масляной пленки и проявляющийся в виде выровов металла как хаотично расположенных, так и в виде строго геометрического рисунка ("елочка").</w:t>
            </w:r>
          </w:p>
          <w:p w14:paraId="0D24B226" w14:textId="77777777" w:rsidR="00BA1753" w:rsidRDefault="00BA1753">
            <w:pPr>
              <w:pStyle w:val="ConsPlusNormal"/>
            </w:pPr>
          </w:p>
          <w:p w14:paraId="53D322E9" w14:textId="77777777" w:rsidR="00BA1753" w:rsidRDefault="00BA1753">
            <w:pPr>
              <w:pStyle w:val="ConsPlusNormal"/>
              <w:jc w:val="right"/>
            </w:pPr>
            <w:r>
              <w:rPr>
                <w:noProof/>
                <w:position w:val="-110"/>
              </w:rPr>
              <w:drawing>
                <wp:inline distT="0" distB="0" distL="0" distR="0" wp14:anchorId="129D8DFD" wp14:editId="415CDDE1">
                  <wp:extent cx="2745740" cy="1540510"/>
                  <wp:effectExtent l="0" t="0" r="0" b="0"/>
                  <wp:docPr id="23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1">
                            <a:extLst>
                              <a:ext uri="{28A0092B-C50C-407E-A947-70E740481C1C}">
                                <a14:useLocalDpi xmlns:a14="http://schemas.microsoft.com/office/drawing/2010/main" val="0"/>
                              </a:ext>
                            </a:extLst>
                          </a:blip>
                          <a:srcRect/>
                          <a:stretch>
                            <a:fillRect/>
                          </a:stretch>
                        </pic:blipFill>
                        <pic:spPr bwMode="auto">
                          <a:xfrm>
                            <a:off x="0" y="0"/>
                            <a:ext cx="2745740" cy="1540510"/>
                          </a:xfrm>
                          <a:prstGeom prst="rect">
                            <a:avLst/>
                          </a:prstGeom>
                          <a:noFill/>
                          <a:ln>
                            <a:noFill/>
                          </a:ln>
                        </pic:spPr>
                      </pic:pic>
                    </a:graphicData>
                  </a:graphic>
                </wp:inline>
              </w:drawing>
            </w:r>
          </w:p>
        </w:tc>
      </w:tr>
      <w:tr w:rsidR="00BA1753" w14:paraId="3A927426" w14:textId="77777777">
        <w:tc>
          <w:tcPr>
            <w:tcW w:w="4648" w:type="dxa"/>
          </w:tcPr>
          <w:p w14:paraId="239C13C3" w14:textId="77777777" w:rsidR="00BA1753" w:rsidRDefault="00BA1753">
            <w:pPr>
              <w:pStyle w:val="ConsPlusNormal"/>
              <w:jc w:val="both"/>
            </w:pPr>
            <w:r>
              <w:t>Визуальный контроль.</w:t>
            </w:r>
          </w:p>
          <w:p w14:paraId="35AEDD22" w14:textId="77777777" w:rsidR="00BA1753" w:rsidRDefault="00BA1753">
            <w:pPr>
              <w:pStyle w:val="ConsPlusNormal"/>
              <w:jc w:val="both"/>
            </w:pPr>
            <w:r>
              <w:t>Дефект наиболее характерен при прессовой (холодной) посадке колец на шейку оси. Возникновению способствуют недостаточное количество смазочного материала, его низкое качество и наличие воды и влаги.</w:t>
            </w:r>
          </w:p>
        </w:tc>
        <w:tc>
          <w:tcPr>
            <w:tcW w:w="4422" w:type="dxa"/>
            <w:gridSpan w:val="2"/>
          </w:tcPr>
          <w:p w14:paraId="10662B29" w14:textId="77777777" w:rsidR="00BA1753" w:rsidRDefault="00BA1753">
            <w:pPr>
              <w:pStyle w:val="ConsPlusNormal"/>
              <w:jc w:val="both"/>
            </w:pPr>
            <w:r>
              <w:t>Кольцо бракуют.</w:t>
            </w:r>
          </w:p>
        </w:tc>
      </w:tr>
      <w:tr w:rsidR="00BA1753" w14:paraId="464ACF64" w14:textId="77777777">
        <w:tc>
          <w:tcPr>
            <w:tcW w:w="9070" w:type="dxa"/>
            <w:gridSpan w:val="3"/>
          </w:tcPr>
          <w:p w14:paraId="1F7EAEBF" w14:textId="77777777" w:rsidR="00BA1753" w:rsidRDefault="00BA1753">
            <w:pPr>
              <w:pStyle w:val="ConsPlusNormal"/>
              <w:jc w:val="both"/>
            </w:pPr>
            <w:r>
              <w:t>1.3.20 Монтажные задиры на дорожке качения - процесс, приводящий к изменению поверхностного слоя кольца под действием высоких контактных давлений, возникающих при монтаже буксового узла.</w:t>
            </w:r>
          </w:p>
          <w:p w14:paraId="5A02A02A" w14:textId="77777777" w:rsidR="00BA1753" w:rsidRDefault="00BA1753">
            <w:pPr>
              <w:pStyle w:val="ConsPlusNormal"/>
            </w:pPr>
          </w:p>
          <w:p w14:paraId="31C74FBD" w14:textId="77777777" w:rsidR="00BA1753" w:rsidRDefault="00BA1753">
            <w:pPr>
              <w:pStyle w:val="ConsPlusNormal"/>
              <w:jc w:val="right"/>
            </w:pPr>
            <w:r>
              <w:rPr>
                <w:noProof/>
                <w:position w:val="-130"/>
              </w:rPr>
              <w:lastRenderedPageBreak/>
              <w:drawing>
                <wp:inline distT="0" distB="0" distL="0" distR="0" wp14:anchorId="22B8D8B5" wp14:editId="285E54AC">
                  <wp:extent cx="2381250" cy="1797050"/>
                  <wp:effectExtent l="0" t="0" r="0" b="0"/>
                  <wp:docPr id="23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2">
                            <a:extLst>
                              <a:ext uri="{28A0092B-C50C-407E-A947-70E740481C1C}">
                                <a14:useLocalDpi xmlns:a14="http://schemas.microsoft.com/office/drawing/2010/main" val="0"/>
                              </a:ext>
                            </a:extLst>
                          </a:blip>
                          <a:srcRect/>
                          <a:stretch>
                            <a:fillRect/>
                          </a:stretch>
                        </pic:blipFill>
                        <pic:spPr bwMode="auto">
                          <a:xfrm>
                            <a:off x="0" y="0"/>
                            <a:ext cx="2381250" cy="1797050"/>
                          </a:xfrm>
                          <a:prstGeom prst="rect">
                            <a:avLst/>
                          </a:prstGeom>
                          <a:noFill/>
                          <a:ln>
                            <a:noFill/>
                          </a:ln>
                        </pic:spPr>
                      </pic:pic>
                    </a:graphicData>
                  </a:graphic>
                </wp:inline>
              </w:drawing>
            </w:r>
          </w:p>
        </w:tc>
      </w:tr>
      <w:tr w:rsidR="00BA1753" w14:paraId="25A83D82" w14:textId="77777777">
        <w:tc>
          <w:tcPr>
            <w:tcW w:w="4648" w:type="dxa"/>
          </w:tcPr>
          <w:p w14:paraId="3F02FEFA" w14:textId="77777777" w:rsidR="00BA1753" w:rsidRDefault="00BA1753">
            <w:pPr>
              <w:pStyle w:val="ConsPlusNormal"/>
              <w:jc w:val="both"/>
            </w:pPr>
            <w:r>
              <w:t>Визуальный контроль.</w:t>
            </w:r>
          </w:p>
        </w:tc>
        <w:tc>
          <w:tcPr>
            <w:tcW w:w="4422" w:type="dxa"/>
            <w:gridSpan w:val="2"/>
          </w:tcPr>
          <w:p w14:paraId="70FC99E1" w14:textId="77777777" w:rsidR="00BA1753" w:rsidRDefault="00BA1753">
            <w:pPr>
              <w:pStyle w:val="ConsPlusNormal"/>
              <w:jc w:val="both"/>
            </w:pPr>
            <w:r>
              <w:t>Кольцо бракуют.</w:t>
            </w:r>
          </w:p>
        </w:tc>
      </w:tr>
      <w:tr w:rsidR="00BA1753" w14:paraId="722F18A3" w14:textId="77777777">
        <w:tc>
          <w:tcPr>
            <w:tcW w:w="9070" w:type="dxa"/>
            <w:gridSpan w:val="3"/>
          </w:tcPr>
          <w:p w14:paraId="424C65F0" w14:textId="77777777" w:rsidR="00BA1753" w:rsidRDefault="00BA1753">
            <w:pPr>
              <w:pStyle w:val="ConsPlusNormal"/>
              <w:jc w:val="both"/>
            </w:pPr>
            <w:r>
              <w:t>1.3.21 Проворачивание внутреннего кольца на шейке оси (потеря посадочного натяга) - ослабление прессового соединения внутреннего кольца с осью с последующим его круговым перемещением относительно шейки оси, лабиринтного, внутреннего и приставного упорного колец.</w:t>
            </w:r>
          </w:p>
          <w:p w14:paraId="07EF8D7F" w14:textId="77777777" w:rsidR="00BA1753" w:rsidRDefault="00BA1753">
            <w:pPr>
              <w:pStyle w:val="ConsPlusNormal"/>
            </w:pPr>
          </w:p>
          <w:p w14:paraId="0C13E46E" w14:textId="77777777" w:rsidR="00BA1753" w:rsidRDefault="00BA1753">
            <w:pPr>
              <w:pStyle w:val="ConsPlusNormal"/>
              <w:jc w:val="center"/>
            </w:pPr>
            <w:r>
              <w:rPr>
                <w:noProof/>
                <w:position w:val="-102"/>
              </w:rPr>
              <w:drawing>
                <wp:inline distT="0" distB="0" distL="0" distR="0" wp14:anchorId="45E317CF" wp14:editId="34154B6C">
                  <wp:extent cx="4745355" cy="1435735"/>
                  <wp:effectExtent l="0" t="0" r="0" b="0"/>
                  <wp:docPr id="23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3">
                            <a:extLst>
                              <a:ext uri="{28A0092B-C50C-407E-A947-70E740481C1C}">
                                <a14:useLocalDpi xmlns:a14="http://schemas.microsoft.com/office/drawing/2010/main" val="0"/>
                              </a:ext>
                            </a:extLst>
                          </a:blip>
                          <a:srcRect/>
                          <a:stretch>
                            <a:fillRect/>
                          </a:stretch>
                        </pic:blipFill>
                        <pic:spPr bwMode="auto">
                          <a:xfrm>
                            <a:off x="0" y="0"/>
                            <a:ext cx="4745355" cy="1435735"/>
                          </a:xfrm>
                          <a:prstGeom prst="rect">
                            <a:avLst/>
                          </a:prstGeom>
                          <a:noFill/>
                          <a:ln>
                            <a:noFill/>
                          </a:ln>
                        </pic:spPr>
                      </pic:pic>
                    </a:graphicData>
                  </a:graphic>
                </wp:inline>
              </w:drawing>
            </w:r>
          </w:p>
        </w:tc>
      </w:tr>
      <w:tr w:rsidR="00BA1753" w14:paraId="0677560C" w14:textId="77777777">
        <w:tc>
          <w:tcPr>
            <w:tcW w:w="4648" w:type="dxa"/>
          </w:tcPr>
          <w:p w14:paraId="13D12CC3" w14:textId="77777777" w:rsidR="00BA1753" w:rsidRDefault="00BA1753">
            <w:pPr>
              <w:pStyle w:val="ConsPlusNormal"/>
              <w:jc w:val="both"/>
            </w:pPr>
            <w:r>
              <w:t>Визуальный контроль, проверка с использованием специального приспособления.</w:t>
            </w:r>
          </w:p>
        </w:tc>
        <w:tc>
          <w:tcPr>
            <w:tcW w:w="4422" w:type="dxa"/>
            <w:gridSpan w:val="2"/>
          </w:tcPr>
          <w:p w14:paraId="5AAEFEF1" w14:textId="77777777" w:rsidR="00BA1753" w:rsidRDefault="00BA1753">
            <w:pPr>
              <w:pStyle w:val="ConsPlusNormal"/>
              <w:jc w:val="both"/>
            </w:pPr>
            <w:r>
              <w:t>Кольцо бракуют.</w:t>
            </w:r>
          </w:p>
        </w:tc>
      </w:tr>
      <w:tr w:rsidR="00BA1753" w14:paraId="249571D1" w14:textId="77777777">
        <w:tc>
          <w:tcPr>
            <w:tcW w:w="9070" w:type="dxa"/>
            <w:gridSpan w:val="3"/>
          </w:tcPr>
          <w:p w14:paraId="2B2CAC74" w14:textId="77777777" w:rsidR="00BA1753" w:rsidRDefault="00BA1753">
            <w:pPr>
              <w:pStyle w:val="ConsPlusNormal"/>
              <w:jc w:val="both"/>
            </w:pPr>
            <w:r>
              <w:t>1.3.22 Цвета побежалости на дорожке качения - изменение окрашенности и структуры стали кольца в результате воздействия на него источников теплового излучения.</w:t>
            </w:r>
          </w:p>
          <w:p w14:paraId="6BE0AA6A" w14:textId="77777777" w:rsidR="00BA1753" w:rsidRDefault="00BA1753">
            <w:pPr>
              <w:pStyle w:val="ConsPlusNormal"/>
            </w:pPr>
          </w:p>
          <w:p w14:paraId="24F6A144" w14:textId="77777777" w:rsidR="00BA1753" w:rsidRDefault="00BA1753">
            <w:pPr>
              <w:pStyle w:val="ConsPlusNormal"/>
              <w:jc w:val="center"/>
            </w:pPr>
            <w:r>
              <w:rPr>
                <w:noProof/>
                <w:position w:val="-132"/>
              </w:rPr>
              <w:drawing>
                <wp:inline distT="0" distB="0" distL="0" distR="0" wp14:anchorId="2FFB454D" wp14:editId="559E775C">
                  <wp:extent cx="5162550" cy="1824355"/>
                  <wp:effectExtent l="0" t="0" r="0" b="0"/>
                  <wp:docPr id="23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4">
                            <a:extLst>
                              <a:ext uri="{28A0092B-C50C-407E-A947-70E740481C1C}">
                                <a14:useLocalDpi xmlns:a14="http://schemas.microsoft.com/office/drawing/2010/main" val="0"/>
                              </a:ext>
                            </a:extLst>
                          </a:blip>
                          <a:srcRect/>
                          <a:stretch>
                            <a:fillRect/>
                          </a:stretch>
                        </pic:blipFill>
                        <pic:spPr bwMode="auto">
                          <a:xfrm>
                            <a:off x="0" y="0"/>
                            <a:ext cx="5162550" cy="1824355"/>
                          </a:xfrm>
                          <a:prstGeom prst="rect">
                            <a:avLst/>
                          </a:prstGeom>
                          <a:noFill/>
                          <a:ln>
                            <a:noFill/>
                          </a:ln>
                        </pic:spPr>
                      </pic:pic>
                    </a:graphicData>
                  </a:graphic>
                </wp:inline>
              </w:drawing>
            </w:r>
          </w:p>
        </w:tc>
      </w:tr>
      <w:tr w:rsidR="00BA1753" w14:paraId="5E1B9E83" w14:textId="77777777">
        <w:tc>
          <w:tcPr>
            <w:tcW w:w="4648" w:type="dxa"/>
          </w:tcPr>
          <w:p w14:paraId="143C16AD" w14:textId="77777777" w:rsidR="00BA1753" w:rsidRDefault="00BA1753">
            <w:pPr>
              <w:pStyle w:val="ConsPlusNormal"/>
              <w:jc w:val="both"/>
            </w:pPr>
            <w:r>
              <w:t>Визуальный контроль.</w:t>
            </w:r>
          </w:p>
        </w:tc>
        <w:tc>
          <w:tcPr>
            <w:tcW w:w="4422" w:type="dxa"/>
            <w:gridSpan w:val="2"/>
          </w:tcPr>
          <w:p w14:paraId="603EA3B7" w14:textId="77777777" w:rsidR="00BA1753" w:rsidRDefault="00BA1753">
            <w:pPr>
              <w:pStyle w:val="ConsPlusNormal"/>
              <w:jc w:val="both"/>
            </w:pPr>
            <w:r>
              <w:t>Кольцо бракуют.</w:t>
            </w:r>
          </w:p>
        </w:tc>
      </w:tr>
      <w:tr w:rsidR="00BA1753" w14:paraId="72F6B9D1" w14:textId="77777777">
        <w:tc>
          <w:tcPr>
            <w:tcW w:w="9070" w:type="dxa"/>
            <w:gridSpan w:val="3"/>
          </w:tcPr>
          <w:p w14:paraId="649CEB2B" w14:textId="77777777" w:rsidR="00BA1753" w:rsidRDefault="00BA1753">
            <w:pPr>
              <w:pStyle w:val="ConsPlusNormal"/>
              <w:jc w:val="center"/>
              <w:outlineLvl w:val="3"/>
            </w:pPr>
            <w:r>
              <w:t>1.4 Ролики</w:t>
            </w:r>
          </w:p>
        </w:tc>
      </w:tr>
      <w:tr w:rsidR="00BA1753" w14:paraId="1120B384" w14:textId="77777777">
        <w:tc>
          <w:tcPr>
            <w:tcW w:w="9070" w:type="dxa"/>
            <w:gridSpan w:val="3"/>
          </w:tcPr>
          <w:p w14:paraId="7E438806" w14:textId="77777777" w:rsidR="00BA1753" w:rsidRDefault="00BA1753">
            <w:pPr>
              <w:pStyle w:val="ConsPlusNormal"/>
              <w:jc w:val="both"/>
            </w:pPr>
            <w:r>
              <w:t>1.4.01 Контактно-усталостное повреждение (раковина) на цилиндрической поверхности - выкрашивание ролика, вызванное процессом естественной усталости металла под действием высоких контактных давлений, знакопеременных нагрузок после истечения определенного срока эксплуатации подшипника.</w:t>
            </w:r>
          </w:p>
          <w:p w14:paraId="7FC64D2E" w14:textId="77777777" w:rsidR="00BA1753" w:rsidRDefault="00BA1753">
            <w:pPr>
              <w:pStyle w:val="ConsPlusNormal"/>
            </w:pPr>
          </w:p>
          <w:p w14:paraId="758BD96A" w14:textId="77777777" w:rsidR="00BA1753" w:rsidRDefault="00BA1753">
            <w:pPr>
              <w:pStyle w:val="ConsPlusNormal"/>
              <w:jc w:val="right"/>
            </w:pPr>
            <w:r>
              <w:rPr>
                <w:noProof/>
                <w:position w:val="-97"/>
              </w:rPr>
              <w:drawing>
                <wp:inline distT="0" distB="0" distL="0" distR="0" wp14:anchorId="3B55DCD6" wp14:editId="6805E477">
                  <wp:extent cx="2181860" cy="1382395"/>
                  <wp:effectExtent l="0" t="0" r="0" b="0"/>
                  <wp:docPr id="23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5">
                            <a:extLst>
                              <a:ext uri="{28A0092B-C50C-407E-A947-70E740481C1C}">
                                <a14:useLocalDpi xmlns:a14="http://schemas.microsoft.com/office/drawing/2010/main" val="0"/>
                              </a:ext>
                            </a:extLst>
                          </a:blip>
                          <a:srcRect/>
                          <a:stretch>
                            <a:fillRect/>
                          </a:stretch>
                        </pic:blipFill>
                        <pic:spPr bwMode="auto">
                          <a:xfrm>
                            <a:off x="0" y="0"/>
                            <a:ext cx="2181860" cy="1382395"/>
                          </a:xfrm>
                          <a:prstGeom prst="rect">
                            <a:avLst/>
                          </a:prstGeom>
                          <a:noFill/>
                          <a:ln>
                            <a:noFill/>
                          </a:ln>
                        </pic:spPr>
                      </pic:pic>
                    </a:graphicData>
                  </a:graphic>
                </wp:inline>
              </w:drawing>
            </w:r>
          </w:p>
        </w:tc>
      </w:tr>
      <w:tr w:rsidR="00BA1753" w14:paraId="63EDE0B0" w14:textId="77777777">
        <w:tc>
          <w:tcPr>
            <w:tcW w:w="4648" w:type="dxa"/>
          </w:tcPr>
          <w:p w14:paraId="2E939A1C" w14:textId="77777777" w:rsidR="00BA1753" w:rsidRDefault="00BA1753">
            <w:pPr>
              <w:pStyle w:val="ConsPlusNormal"/>
              <w:jc w:val="both"/>
            </w:pPr>
            <w:r>
              <w:t>Визуальный контроль.</w:t>
            </w:r>
          </w:p>
        </w:tc>
        <w:tc>
          <w:tcPr>
            <w:tcW w:w="4422" w:type="dxa"/>
            <w:gridSpan w:val="2"/>
          </w:tcPr>
          <w:p w14:paraId="6F8BDEC3" w14:textId="77777777" w:rsidR="00BA1753" w:rsidRDefault="00BA1753">
            <w:pPr>
              <w:pStyle w:val="ConsPlusNormal"/>
              <w:jc w:val="both"/>
            </w:pPr>
            <w:r>
              <w:t>Ролик бракуют.</w:t>
            </w:r>
          </w:p>
        </w:tc>
      </w:tr>
      <w:tr w:rsidR="00BA1753" w14:paraId="6E43A5FF" w14:textId="77777777">
        <w:tc>
          <w:tcPr>
            <w:tcW w:w="9070" w:type="dxa"/>
            <w:gridSpan w:val="3"/>
          </w:tcPr>
          <w:p w14:paraId="37D1B7E6" w14:textId="77777777" w:rsidR="00BA1753" w:rsidRDefault="00BA1753">
            <w:pPr>
              <w:pStyle w:val="ConsPlusNormal"/>
              <w:jc w:val="both"/>
            </w:pPr>
            <w:r>
              <w:t>1.4.02 Контактно-усталостное повреждение (шелушение) на цилиндрической поверхности - выкрашивание, вызванное процессом естественной усталости металла под действием высоких контактных давлений, проскальзывания роликов, нарушения масляной пленки.</w:t>
            </w:r>
          </w:p>
          <w:p w14:paraId="0388C4FB" w14:textId="77777777" w:rsidR="00BA1753" w:rsidRDefault="00BA1753">
            <w:pPr>
              <w:pStyle w:val="ConsPlusNormal"/>
            </w:pPr>
          </w:p>
          <w:p w14:paraId="30F97D2B" w14:textId="77777777" w:rsidR="00BA1753" w:rsidRDefault="00BA1753">
            <w:pPr>
              <w:pStyle w:val="ConsPlusNormal"/>
              <w:jc w:val="right"/>
            </w:pPr>
            <w:r>
              <w:rPr>
                <w:noProof/>
                <w:position w:val="-145"/>
              </w:rPr>
              <w:drawing>
                <wp:inline distT="0" distB="0" distL="0" distR="0" wp14:anchorId="451AAA8F" wp14:editId="2B0DF70F">
                  <wp:extent cx="1433830" cy="1988820"/>
                  <wp:effectExtent l="0" t="0" r="0" b="0"/>
                  <wp:docPr id="24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6">
                            <a:extLst>
                              <a:ext uri="{28A0092B-C50C-407E-A947-70E740481C1C}">
                                <a14:useLocalDpi xmlns:a14="http://schemas.microsoft.com/office/drawing/2010/main" val="0"/>
                              </a:ext>
                            </a:extLst>
                          </a:blip>
                          <a:srcRect/>
                          <a:stretch>
                            <a:fillRect/>
                          </a:stretch>
                        </pic:blipFill>
                        <pic:spPr bwMode="auto">
                          <a:xfrm>
                            <a:off x="0" y="0"/>
                            <a:ext cx="1433830" cy="1988820"/>
                          </a:xfrm>
                          <a:prstGeom prst="rect">
                            <a:avLst/>
                          </a:prstGeom>
                          <a:noFill/>
                          <a:ln>
                            <a:noFill/>
                          </a:ln>
                        </pic:spPr>
                      </pic:pic>
                    </a:graphicData>
                  </a:graphic>
                </wp:inline>
              </w:drawing>
            </w:r>
          </w:p>
        </w:tc>
      </w:tr>
      <w:tr w:rsidR="00BA1753" w14:paraId="2BFA28B6" w14:textId="77777777">
        <w:tc>
          <w:tcPr>
            <w:tcW w:w="4648" w:type="dxa"/>
          </w:tcPr>
          <w:p w14:paraId="34441D80" w14:textId="77777777" w:rsidR="00BA1753" w:rsidRDefault="00BA1753">
            <w:pPr>
              <w:pStyle w:val="ConsPlusNormal"/>
              <w:jc w:val="both"/>
            </w:pPr>
            <w:r>
              <w:t>Визуальный контроль.</w:t>
            </w:r>
          </w:p>
          <w:p w14:paraId="342C86B3" w14:textId="77777777" w:rsidR="00BA1753" w:rsidRDefault="00BA1753">
            <w:pPr>
              <w:pStyle w:val="ConsPlusNormal"/>
              <w:jc w:val="both"/>
            </w:pPr>
            <w:r>
              <w:t>По внешнему виду отдельные элементы (точки) не блестящие, матового оттенка, при рассмотрении с использованием увеличительного стекла поверхность мелких выкрашиваний неровная с выровами.</w:t>
            </w:r>
          </w:p>
        </w:tc>
        <w:tc>
          <w:tcPr>
            <w:tcW w:w="4422" w:type="dxa"/>
            <w:gridSpan w:val="2"/>
          </w:tcPr>
          <w:p w14:paraId="2B385AA5" w14:textId="77777777" w:rsidR="00BA1753" w:rsidRDefault="00BA1753">
            <w:pPr>
              <w:pStyle w:val="ConsPlusNormal"/>
              <w:jc w:val="both"/>
            </w:pPr>
            <w:r>
              <w:t>Ролик бракуют.</w:t>
            </w:r>
          </w:p>
        </w:tc>
      </w:tr>
      <w:tr w:rsidR="00BA1753" w14:paraId="0AF453D0" w14:textId="77777777">
        <w:tc>
          <w:tcPr>
            <w:tcW w:w="9070" w:type="dxa"/>
            <w:gridSpan w:val="3"/>
          </w:tcPr>
          <w:p w14:paraId="36F88D82" w14:textId="77777777" w:rsidR="00BA1753" w:rsidRDefault="00BA1753">
            <w:pPr>
              <w:pStyle w:val="ConsPlusNormal"/>
              <w:jc w:val="both"/>
            </w:pPr>
            <w:r>
              <w:t>1.4.03 Трещина - нарушение целостности ролика, вызванное: перегрузками, создающими высокие напряжения и приводящими к появлению прямой стреловидной, винтообразной или окружной трещины; концентраторами напряжений; дефектами металла; несоблюдением технологии изготовления (главным образом термообработки).</w:t>
            </w:r>
          </w:p>
          <w:p w14:paraId="78598153" w14:textId="77777777" w:rsidR="00BA1753" w:rsidRDefault="00BA1753">
            <w:pPr>
              <w:pStyle w:val="ConsPlusNormal"/>
            </w:pPr>
          </w:p>
          <w:p w14:paraId="1CC349D6" w14:textId="77777777" w:rsidR="00BA1753" w:rsidRDefault="00BA1753">
            <w:pPr>
              <w:pStyle w:val="ConsPlusNormal"/>
              <w:jc w:val="right"/>
            </w:pPr>
            <w:r>
              <w:rPr>
                <w:noProof/>
                <w:position w:val="-129"/>
              </w:rPr>
              <w:drawing>
                <wp:inline distT="0" distB="0" distL="0" distR="0" wp14:anchorId="51CBBC63" wp14:editId="1006F5D0">
                  <wp:extent cx="3180080" cy="1788795"/>
                  <wp:effectExtent l="0" t="0" r="0" b="0"/>
                  <wp:docPr id="24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7">
                            <a:extLst>
                              <a:ext uri="{28A0092B-C50C-407E-A947-70E740481C1C}">
                                <a14:useLocalDpi xmlns:a14="http://schemas.microsoft.com/office/drawing/2010/main" val="0"/>
                              </a:ext>
                            </a:extLst>
                          </a:blip>
                          <a:srcRect/>
                          <a:stretch>
                            <a:fillRect/>
                          </a:stretch>
                        </pic:blipFill>
                        <pic:spPr bwMode="auto">
                          <a:xfrm>
                            <a:off x="0" y="0"/>
                            <a:ext cx="3180080" cy="1788795"/>
                          </a:xfrm>
                          <a:prstGeom prst="rect">
                            <a:avLst/>
                          </a:prstGeom>
                          <a:noFill/>
                          <a:ln>
                            <a:noFill/>
                          </a:ln>
                        </pic:spPr>
                      </pic:pic>
                    </a:graphicData>
                  </a:graphic>
                </wp:inline>
              </w:drawing>
            </w:r>
          </w:p>
        </w:tc>
      </w:tr>
      <w:tr w:rsidR="00BA1753" w14:paraId="593E88A6" w14:textId="77777777">
        <w:tc>
          <w:tcPr>
            <w:tcW w:w="4648" w:type="dxa"/>
          </w:tcPr>
          <w:p w14:paraId="5A400776" w14:textId="77777777" w:rsidR="00BA1753" w:rsidRDefault="00BA1753">
            <w:pPr>
              <w:pStyle w:val="ConsPlusNormal"/>
              <w:jc w:val="both"/>
            </w:pPr>
            <w:r>
              <w:t>Визуальный контроль, НК.</w:t>
            </w:r>
          </w:p>
        </w:tc>
        <w:tc>
          <w:tcPr>
            <w:tcW w:w="4422" w:type="dxa"/>
            <w:gridSpan w:val="2"/>
          </w:tcPr>
          <w:p w14:paraId="656B1CD8" w14:textId="77777777" w:rsidR="00BA1753" w:rsidRDefault="00BA1753">
            <w:pPr>
              <w:pStyle w:val="ConsPlusNormal"/>
              <w:jc w:val="both"/>
            </w:pPr>
            <w:r>
              <w:t>Ролик бракуют.</w:t>
            </w:r>
          </w:p>
        </w:tc>
      </w:tr>
      <w:tr w:rsidR="00BA1753" w14:paraId="3EB80228" w14:textId="77777777">
        <w:tc>
          <w:tcPr>
            <w:tcW w:w="9070" w:type="dxa"/>
            <w:gridSpan w:val="3"/>
          </w:tcPr>
          <w:p w14:paraId="4F0D1DA6" w14:textId="77777777" w:rsidR="00BA1753" w:rsidRDefault="00BA1753">
            <w:pPr>
              <w:pStyle w:val="ConsPlusNormal"/>
              <w:jc w:val="both"/>
            </w:pPr>
            <w:r>
              <w:lastRenderedPageBreak/>
              <w:t>1.4.04 Волосовина - дефект производства роликов, характеризующийся расслоением поверхностных слоев металла.</w:t>
            </w:r>
          </w:p>
          <w:p w14:paraId="45373EDF" w14:textId="77777777" w:rsidR="00BA1753" w:rsidRDefault="00BA1753">
            <w:pPr>
              <w:pStyle w:val="ConsPlusNormal"/>
            </w:pPr>
          </w:p>
          <w:p w14:paraId="7373DB7B" w14:textId="77777777" w:rsidR="00BA1753" w:rsidRDefault="00BA1753">
            <w:pPr>
              <w:pStyle w:val="ConsPlusNormal"/>
              <w:jc w:val="right"/>
            </w:pPr>
            <w:r>
              <w:rPr>
                <w:noProof/>
                <w:position w:val="-132"/>
              </w:rPr>
              <w:drawing>
                <wp:inline distT="0" distB="0" distL="0" distR="0" wp14:anchorId="7610E9DA" wp14:editId="01E8405E">
                  <wp:extent cx="1591310" cy="1823085"/>
                  <wp:effectExtent l="0" t="0" r="0" b="0"/>
                  <wp:docPr id="24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8">
                            <a:extLst>
                              <a:ext uri="{28A0092B-C50C-407E-A947-70E740481C1C}">
                                <a14:useLocalDpi xmlns:a14="http://schemas.microsoft.com/office/drawing/2010/main" val="0"/>
                              </a:ext>
                            </a:extLst>
                          </a:blip>
                          <a:srcRect/>
                          <a:stretch>
                            <a:fillRect/>
                          </a:stretch>
                        </pic:blipFill>
                        <pic:spPr bwMode="auto">
                          <a:xfrm>
                            <a:off x="0" y="0"/>
                            <a:ext cx="1591310" cy="1823085"/>
                          </a:xfrm>
                          <a:prstGeom prst="rect">
                            <a:avLst/>
                          </a:prstGeom>
                          <a:noFill/>
                          <a:ln>
                            <a:noFill/>
                          </a:ln>
                        </pic:spPr>
                      </pic:pic>
                    </a:graphicData>
                  </a:graphic>
                </wp:inline>
              </w:drawing>
            </w:r>
          </w:p>
        </w:tc>
      </w:tr>
      <w:tr w:rsidR="00BA1753" w14:paraId="70356497" w14:textId="77777777">
        <w:tc>
          <w:tcPr>
            <w:tcW w:w="4648" w:type="dxa"/>
          </w:tcPr>
          <w:p w14:paraId="343797C4" w14:textId="77777777" w:rsidR="00BA1753" w:rsidRDefault="00BA1753">
            <w:pPr>
              <w:pStyle w:val="ConsPlusNormal"/>
              <w:jc w:val="both"/>
            </w:pPr>
            <w:r>
              <w:t>Визуальный контроль, НК.</w:t>
            </w:r>
          </w:p>
        </w:tc>
        <w:tc>
          <w:tcPr>
            <w:tcW w:w="4422" w:type="dxa"/>
            <w:gridSpan w:val="2"/>
          </w:tcPr>
          <w:p w14:paraId="53C60EDF" w14:textId="77777777" w:rsidR="00BA1753" w:rsidRDefault="00BA1753">
            <w:pPr>
              <w:pStyle w:val="ConsPlusNormal"/>
              <w:jc w:val="both"/>
            </w:pPr>
            <w:r>
              <w:t>Ролик бракуют.</w:t>
            </w:r>
          </w:p>
        </w:tc>
      </w:tr>
      <w:tr w:rsidR="00BA1753" w14:paraId="495E8EA5" w14:textId="77777777">
        <w:tc>
          <w:tcPr>
            <w:tcW w:w="9070" w:type="dxa"/>
            <w:gridSpan w:val="3"/>
          </w:tcPr>
          <w:p w14:paraId="4B60DE0E" w14:textId="77777777" w:rsidR="00BA1753" w:rsidRDefault="00BA1753">
            <w:pPr>
              <w:pStyle w:val="ConsPlusNormal"/>
              <w:jc w:val="both"/>
            </w:pPr>
            <w:r>
              <w:t>1.4.05 Скол торца - нарушение целостности ролика, вызванное: перегрузками, создающими высокие напряжения, приводящими к растрескиванию и раскалыванию; концентраторами напряжений; несоответствием геометрии деталей и контактируемых поверхностей.</w:t>
            </w:r>
          </w:p>
          <w:p w14:paraId="5E3399D3" w14:textId="77777777" w:rsidR="00BA1753" w:rsidRDefault="00BA1753">
            <w:pPr>
              <w:pStyle w:val="ConsPlusNormal"/>
            </w:pPr>
          </w:p>
          <w:p w14:paraId="7CA10C37" w14:textId="77777777" w:rsidR="00BA1753" w:rsidRDefault="00BA1753">
            <w:pPr>
              <w:pStyle w:val="ConsPlusNormal"/>
              <w:jc w:val="right"/>
            </w:pPr>
            <w:r>
              <w:rPr>
                <w:noProof/>
                <w:position w:val="-115"/>
              </w:rPr>
              <w:drawing>
                <wp:inline distT="0" distB="0" distL="0" distR="0" wp14:anchorId="45FA067A" wp14:editId="23D7563C">
                  <wp:extent cx="1202690" cy="1605280"/>
                  <wp:effectExtent l="0" t="0" r="0" b="0"/>
                  <wp:docPr id="24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69">
                            <a:extLst>
                              <a:ext uri="{28A0092B-C50C-407E-A947-70E740481C1C}">
                                <a14:useLocalDpi xmlns:a14="http://schemas.microsoft.com/office/drawing/2010/main" val="0"/>
                              </a:ext>
                            </a:extLst>
                          </a:blip>
                          <a:srcRect/>
                          <a:stretch>
                            <a:fillRect/>
                          </a:stretch>
                        </pic:blipFill>
                        <pic:spPr bwMode="auto">
                          <a:xfrm>
                            <a:off x="0" y="0"/>
                            <a:ext cx="1202690" cy="1605280"/>
                          </a:xfrm>
                          <a:prstGeom prst="rect">
                            <a:avLst/>
                          </a:prstGeom>
                          <a:noFill/>
                          <a:ln>
                            <a:noFill/>
                          </a:ln>
                        </pic:spPr>
                      </pic:pic>
                    </a:graphicData>
                  </a:graphic>
                </wp:inline>
              </w:drawing>
            </w:r>
          </w:p>
        </w:tc>
      </w:tr>
      <w:tr w:rsidR="00BA1753" w14:paraId="6896212E" w14:textId="77777777">
        <w:tc>
          <w:tcPr>
            <w:tcW w:w="4648" w:type="dxa"/>
          </w:tcPr>
          <w:p w14:paraId="4B9322BD" w14:textId="77777777" w:rsidR="00BA1753" w:rsidRDefault="00BA1753">
            <w:pPr>
              <w:pStyle w:val="ConsPlusNormal"/>
              <w:jc w:val="both"/>
            </w:pPr>
            <w:r>
              <w:t>Визуальный контроль.</w:t>
            </w:r>
          </w:p>
        </w:tc>
        <w:tc>
          <w:tcPr>
            <w:tcW w:w="4422" w:type="dxa"/>
            <w:gridSpan w:val="2"/>
          </w:tcPr>
          <w:p w14:paraId="66A87B7C" w14:textId="77777777" w:rsidR="00BA1753" w:rsidRDefault="00BA1753">
            <w:pPr>
              <w:pStyle w:val="ConsPlusNormal"/>
              <w:jc w:val="both"/>
            </w:pPr>
            <w:r>
              <w:t>Ролик бракуют.</w:t>
            </w:r>
          </w:p>
        </w:tc>
      </w:tr>
      <w:tr w:rsidR="00BA1753" w14:paraId="026E0E43" w14:textId="77777777">
        <w:tc>
          <w:tcPr>
            <w:tcW w:w="9070" w:type="dxa"/>
            <w:gridSpan w:val="3"/>
          </w:tcPr>
          <w:p w14:paraId="6283D972" w14:textId="77777777" w:rsidR="00BA1753" w:rsidRDefault="00BA1753">
            <w:pPr>
              <w:pStyle w:val="ConsPlusNormal"/>
              <w:jc w:val="both"/>
            </w:pPr>
            <w:r>
              <w:t>1.4.06 Коррозионные пятна (коррозионные раковины) на цилиндрической поверхности и торцах - естественный процесс, приводящий к окислению поверхностей роликов при их работе и хранении во влажной среде в присутствии паров кислотно-щелочных сред.</w:t>
            </w:r>
          </w:p>
          <w:p w14:paraId="7739CE4A" w14:textId="77777777" w:rsidR="00BA1753" w:rsidRDefault="00BA1753">
            <w:pPr>
              <w:pStyle w:val="ConsPlusNormal"/>
            </w:pPr>
          </w:p>
          <w:p w14:paraId="7FABF1F4" w14:textId="77777777" w:rsidR="00BA1753" w:rsidRDefault="00BA1753">
            <w:pPr>
              <w:pStyle w:val="ConsPlusNormal"/>
              <w:jc w:val="right"/>
            </w:pPr>
            <w:r>
              <w:rPr>
                <w:noProof/>
                <w:position w:val="-145"/>
              </w:rPr>
              <w:drawing>
                <wp:inline distT="0" distB="0" distL="0" distR="0" wp14:anchorId="1713F319" wp14:editId="7361BB81">
                  <wp:extent cx="3261995" cy="1985010"/>
                  <wp:effectExtent l="0" t="0" r="0" b="0"/>
                  <wp:docPr id="24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0">
                            <a:extLst>
                              <a:ext uri="{28A0092B-C50C-407E-A947-70E740481C1C}">
                                <a14:useLocalDpi xmlns:a14="http://schemas.microsoft.com/office/drawing/2010/main" val="0"/>
                              </a:ext>
                            </a:extLst>
                          </a:blip>
                          <a:srcRect/>
                          <a:stretch>
                            <a:fillRect/>
                          </a:stretch>
                        </pic:blipFill>
                        <pic:spPr bwMode="auto">
                          <a:xfrm>
                            <a:off x="0" y="0"/>
                            <a:ext cx="3261995" cy="1985010"/>
                          </a:xfrm>
                          <a:prstGeom prst="rect">
                            <a:avLst/>
                          </a:prstGeom>
                          <a:noFill/>
                          <a:ln>
                            <a:noFill/>
                          </a:ln>
                        </pic:spPr>
                      </pic:pic>
                    </a:graphicData>
                  </a:graphic>
                </wp:inline>
              </w:drawing>
            </w:r>
          </w:p>
        </w:tc>
      </w:tr>
      <w:tr w:rsidR="00BA1753" w14:paraId="3E19C385" w14:textId="77777777">
        <w:tc>
          <w:tcPr>
            <w:tcW w:w="4648" w:type="dxa"/>
          </w:tcPr>
          <w:p w14:paraId="5325D41D" w14:textId="77777777" w:rsidR="00BA1753" w:rsidRDefault="00BA1753">
            <w:pPr>
              <w:pStyle w:val="ConsPlusNormal"/>
              <w:jc w:val="both"/>
            </w:pPr>
            <w:r>
              <w:t>Визуальный контроль.</w:t>
            </w:r>
          </w:p>
        </w:tc>
        <w:tc>
          <w:tcPr>
            <w:tcW w:w="4422" w:type="dxa"/>
            <w:gridSpan w:val="2"/>
          </w:tcPr>
          <w:p w14:paraId="6D474A15" w14:textId="77777777" w:rsidR="00BA1753" w:rsidRDefault="00BA1753">
            <w:pPr>
              <w:pStyle w:val="ConsPlusNormal"/>
              <w:jc w:val="both"/>
            </w:pPr>
            <w:r>
              <w:t>Ролик с коррозионными пятнами на цилиндрической поверхности бракуют.</w:t>
            </w:r>
          </w:p>
          <w:p w14:paraId="62F1E789" w14:textId="77777777" w:rsidR="00BA1753" w:rsidRDefault="00BA1753">
            <w:pPr>
              <w:pStyle w:val="ConsPlusNormal"/>
              <w:jc w:val="both"/>
            </w:pPr>
            <w:r>
              <w:t xml:space="preserve">Ролик с коррозионными пятнами на торцах используют после удаления коррозионных </w:t>
            </w:r>
            <w:r>
              <w:lastRenderedPageBreak/>
              <w:t>пятен шлифовальной бумагой зернистостью N 6 с минеральным маслом.</w:t>
            </w:r>
          </w:p>
          <w:p w14:paraId="754C5FCA" w14:textId="77777777" w:rsidR="00BA1753" w:rsidRDefault="00BA1753">
            <w:pPr>
              <w:pStyle w:val="ConsPlusNormal"/>
              <w:jc w:val="both"/>
            </w:pPr>
            <w:r>
              <w:t>Снимать допускается с каждой стороны ролика слой глубиной не более 5,0 мкм.</w:t>
            </w:r>
          </w:p>
          <w:p w14:paraId="0E03AD3D" w14:textId="77777777" w:rsidR="00BA1753" w:rsidRDefault="00BA1753">
            <w:pPr>
              <w:pStyle w:val="ConsPlusNormal"/>
              <w:jc w:val="both"/>
            </w:pPr>
            <w:r>
              <w:t>Глубину снятого слоя контролируют по высоте ролика.</w:t>
            </w:r>
          </w:p>
        </w:tc>
      </w:tr>
      <w:tr w:rsidR="00BA1753" w14:paraId="5D95F9A1" w14:textId="77777777">
        <w:tc>
          <w:tcPr>
            <w:tcW w:w="9070" w:type="dxa"/>
            <w:gridSpan w:val="3"/>
          </w:tcPr>
          <w:p w14:paraId="7D6E8E4B" w14:textId="77777777" w:rsidR="00BA1753" w:rsidRDefault="00BA1753">
            <w:pPr>
              <w:pStyle w:val="ConsPlusNormal"/>
              <w:jc w:val="both"/>
            </w:pPr>
            <w:r>
              <w:lastRenderedPageBreak/>
              <w:t>1.4.07 Поверхностная коррозия на торцах - естественный процесс, приводящий к окислению поверхностей роликов при хранении во влажной среде в присутствии паров кислотно-щелочных сред.</w:t>
            </w:r>
          </w:p>
          <w:p w14:paraId="1555D04E" w14:textId="77777777" w:rsidR="00BA1753" w:rsidRDefault="00BA1753">
            <w:pPr>
              <w:pStyle w:val="ConsPlusNormal"/>
            </w:pPr>
          </w:p>
          <w:p w14:paraId="1824F9F5" w14:textId="77777777" w:rsidR="00BA1753" w:rsidRDefault="00BA1753">
            <w:pPr>
              <w:pStyle w:val="ConsPlusNormal"/>
              <w:jc w:val="right"/>
            </w:pPr>
            <w:r>
              <w:rPr>
                <w:noProof/>
                <w:position w:val="-120"/>
              </w:rPr>
              <w:drawing>
                <wp:inline distT="0" distB="0" distL="0" distR="0" wp14:anchorId="07633143" wp14:editId="03659250">
                  <wp:extent cx="1385570" cy="1672590"/>
                  <wp:effectExtent l="0" t="0" r="0" b="0"/>
                  <wp:docPr id="24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1">
                            <a:extLst>
                              <a:ext uri="{28A0092B-C50C-407E-A947-70E740481C1C}">
                                <a14:useLocalDpi xmlns:a14="http://schemas.microsoft.com/office/drawing/2010/main" val="0"/>
                              </a:ext>
                            </a:extLst>
                          </a:blip>
                          <a:srcRect/>
                          <a:stretch>
                            <a:fillRect/>
                          </a:stretch>
                        </pic:blipFill>
                        <pic:spPr bwMode="auto">
                          <a:xfrm>
                            <a:off x="0" y="0"/>
                            <a:ext cx="1385570" cy="1672590"/>
                          </a:xfrm>
                          <a:prstGeom prst="rect">
                            <a:avLst/>
                          </a:prstGeom>
                          <a:noFill/>
                          <a:ln>
                            <a:noFill/>
                          </a:ln>
                        </pic:spPr>
                      </pic:pic>
                    </a:graphicData>
                  </a:graphic>
                </wp:inline>
              </w:drawing>
            </w:r>
          </w:p>
        </w:tc>
      </w:tr>
      <w:tr w:rsidR="00BA1753" w14:paraId="65404418" w14:textId="77777777">
        <w:tc>
          <w:tcPr>
            <w:tcW w:w="4648" w:type="dxa"/>
          </w:tcPr>
          <w:p w14:paraId="5D967638" w14:textId="77777777" w:rsidR="00BA1753" w:rsidRDefault="00BA1753">
            <w:pPr>
              <w:pStyle w:val="ConsPlusNormal"/>
              <w:jc w:val="both"/>
            </w:pPr>
            <w:r>
              <w:t>Визуальный контроль.</w:t>
            </w:r>
          </w:p>
        </w:tc>
        <w:tc>
          <w:tcPr>
            <w:tcW w:w="4422" w:type="dxa"/>
            <w:gridSpan w:val="2"/>
          </w:tcPr>
          <w:p w14:paraId="70422F49" w14:textId="77777777" w:rsidR="00BA1753" w:rsidRDefault="00BA1753">
            <w:pPr>
              <w:pStyle w:val="ConsPlusNormal"/>
              <w:jc w:val="both"/>
            </w:pPr>
            <w:r>
              <w:t>Ролик используют после удаления коррозионных пятен шлифовальной бумагой зернистостью N 6 с минеральным маслом.</w:t>
            </w:r>
          </w:p>
          <w:p w14:paraId="361D07C5" w14:textId="77777777" w:rsidR="00BA1753" w:rsidRDefault="00BA1753">
            <w:pPr>
              <w:pStyle w:val="ConsPlusNormal"/>
              <w:jc w:val="both"/>
            </w:pPr>
            <w:r>
              <w:t>Снимать допускается с каждой стороны ролика слой глубиной не более 5,0 мкм.</w:t>
            </w:r>
          </w:p>
          <w:p w14:paraId="12BFDAF9" w14:textId="77777777" w:rsidR="00BA1753" w:rsidRDefault="00BA1753">
            <w:pPr>
              <w:pStyle w:val="ConsPlusNormal"/>
              <w:jc w:val="both"/>
            </w:pPr>
            <w:r>
              <w:t>Глубину снятого слоя контролируют по высоте ролика.</w:t>
            </w:r>
          </w:p>
        </w:tc>
      </w:tr>
      <w:tr w:rsidR="00BA1753" w14:paraId="2198404D" w14:textId="77777777">
        <w:tc>
          <w:tcPr>
            <w:tcW w:w="9070" w:type="dxa"/>
            <w:gridSpan w:val="3"/>
          </w:tcPr>
          <w:p w14:paraId="6D812B0D" w14:textId="77777777" w:rsidR="00BA1753" w:rsidRDefault="00BA1753">
            <w:pPr>
              <w:pStyle w:val="ConsPlusNormal"/>
              <w:jc w:val="both"/>
            </w:pPr>
            <w:r>
              <w:t>1.4.08 Точечная коррозия на цилиндрической поверхности - естественный процесс, приводящий к окислению поверхности в виде групп мелких пятен диаметром от 1,0 до 2,0 мм с размытыми краями при работе или хранении подшипника во влажной среде в присутствии паров кислотно-щелочных сред.</w:t>
            </w:r>
          </w:p>
          <w:p w14:paraId="0F5D85DD" w14:textId="77777777" w:rsidR="00BA1753" w:rsidRDefault="00BA1753">
            <w:pPr>
              <w:pStyle w:val="ConsPlusNormal"/>
            </w:pPr>
          </w:p>
          <w:p w14:paraId="11E537BE" w14:textId="77777777" w:rsidR="00BA1753" w:rsidRDefault="00BA1753">
            <w:pPr>
              <w:pStyle w:val="ConsPlusNormal"/>
              <w:jc w:val="right"/>
            </w:pPr>
            <w:r>
              <w:rPr>
                <w:noProof/>
                <w:position w:val="-135"/>
              </w:rPr>
              <w:drawing>
                <wp:inline distT="0" distB="0" distL="0" distR="0" wp14:anchorId="6AAAB8AA" wp14:editId="327B350A">
                  <wp:extent cx="1375410" cy="1854200"/>
                  <wp:effectExtent l="0" t="0" r="0" b="0"/>
                  <wp:docPr id="24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2">
                            <a:extLst>
                              <a:ext uri="{28A0092B-C50C-407E-A947-70E740481C1C}">
                                <a14:useLocalDpi xmlns:a14="http://schemas.microsoft.com/office/drawing/2010/main" val="0"/>
                              </a:ext>
                            </a:extLst>
                          </a:blip>
                          <a:srcRect/>
                          <a:stretch>
                            <a:fillRect/>
                          </a:stretch>
                        </pic:blipFill>
                        <pic:spPr bwMode="auto">
                          <a:xfrm>
                            <a:off x="0" y="0"/>
                            <a:ext cx="1375410" cy="1854200"/>
                          </a:xfrm>
                          <a:prstGeom prst="rect">
                            <a:avLst/>
                          </a:prstGeom>
                          <a:noFill/>
                          <a:ln>
                            <a:noFill/>
                          </a:ln>
                        </pic:spPr>
                      </pic:pic>
                    </a:graphicData>
                  </a:graphic>
                </wp:inline>
              </w:drawing>
            </w:r>
          </w:p>
        </w:tc>
      </w:tr>
      <w:tr w:rsidR="00BA1753" w14:paraId="2F2DB438" w14:textId="77777777">
        <w:tc>
          <w:tcPr>
            <w:tcW w:w="4648" w:type="dxa"/>
          </w:tcPr>
          <w:p w14:paraId="68E7A05D" w14:textId="77777777" w:rsidR="00BA1753" w:rsidRDefault="00BA1753">
            <w:pPr>
              <w:pStyle w:val="ConsPlusNormal"/>
              <w:jc w:val="both"/>
            </w:pPr>
            <w:r>
              <w:t>Визуальный контроль.</w:t>
            </w:r>
          </w:p>
        </w:tc>
        <w:tc>
          <w:tcPr>
            <w:tcW w:w="4422" w:type="dxa"/>
            <w:gridSpan w:val="2"/>
          </w:tcPr>
          <w:p w14:paraId="18FFFA30" w14:textId="77777777" w:rsidR="00BA1753" w:rsidRDefault="00BA1753">
            <w:pPr>
              <w:pStyle w:val="ConsPlusNormal"/>
              <w:jc w:val="both"/>
            </w:pPr>
            <w:r>
              <w:t>Ролик бракуют.</w:t>
            </w:r>
          </w:p>
        </w:tc>
      </w:tr>
      <w:tr w:rsidR="00BA1753" w14:paraId="5CE08074" w14:textId="77777777">
        <w:tc>
          <w:tcPr>
            <w:tcW w:w="9070" w:type="dxa"/>
            <w:gridSpan w:val="3"/>
          </w:tcPr>
          <w:p w14:paraId="07678557" w14:textId="77777777" w:rsidR="00BA1753" w:rsidRDefault="00BA1753">
            <w:pPr>
              <w:pStyle w:val="ConsPlusNormal"/>
              <w:jc w:val="both"/>
            </w:pPr>
            <w:r>
              <w:t>1.4.09 Точечная коррозия на торцах - естественный процесс, приводящий к окислению поверхности в виде групп мелких пятен диаметром от 1,0 до 2,0 мм с размытыми краями при работе или хранении подшипника во влажной среде в присутствии паров кислотно-щелочных сред.</w:t>
            </w:r>
          </w:p>
          <w:p w14:paraId="2973088A" w14:textId="77777777" w:rsidR="00BA1753" w:rsidRDefault="00BA1753">
            <w:pPr>
              <w:pStyle w:val="ConsPlusNormal"/>
            </w:pPr>
          </w:p>
          <w:p w14:paraId="3D1B56DF" w14:textId="77777777" w:rsidR="00BA1753" w:rsidRDefault="00BA1753">
            <w:pPr>
              <w:pStyle w:val="ConsPlusNormal"/>
              <w:jc w:val="right"/>
            </w:pPr>
            <w:r>
              <w:rPr>
                <w:noProof/>
                <w:position w:val="-114"/>
              </w:rPr>
              <w:lastRenderedPageBreak/>
              <w:drawing>
                <wp:inline distT="0" distB="0" distL="0" distR="0" wp14:anchorId="3BAE8DF6" wp14:editId="3288DB3A">
                  <wp:extent cx="1581150" cy="1592580"/>
                  <wp:effectExtent l="0" t="0" r="0" b="0"/>
                  <wp:docPr id="24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3">
                            <a:extLst>
                              <a:ext uri="{28A0092B-C50C-407E-A947-70E740481C1C}">
                                <a14:useLocalDpi xmlns:a14="http://schemas.microsoft.com/office/drawing/2010/main" val="0"/>
                              </a:ext>
                            </a:extLst>
                          </a:blip>
                          <a:srcRect/>
                          <a:stretch>
                            <a:fillRect/>
                          </a:stretch>
                        </pic:blipFill>
                        <pic:spPr bwMode="auto">
                          <a:xfrm>
                            <a:off x="0" y="0"/>
                            <a:ext cx="1581150" cy="1592580"/>
                          </a:xfrm>
                          <a:prstGeom prst="rect">
                            <a:avLst/>
                          </a:prstGeom>
                          <a:noFill/>
                          <a:ln>
                            <a:noFill/>
                          </a:ln>
                        </pic:spPr>
                      </pic:pic>
                    </a:graphicData>
                  </a:graphic>
                </wp:inline>
              </w:drawing>
            </w:r>
          </w:p>
        </w:tc>
      </w:tr>
      <w:tr w:rsidR="00BA1753" w14:paraId="76B0D3D1" w14:textId="77777777">
        <w:tc>
          <w:tcPr>
            <w:tcW w:w="4648" w:type="dxa"/>
          </w:tcPr>
          <w:p w14:paraId="2BACBB02" w14:textId="77777777" w:rsidR="00BA1753" w:rsidRDefault="00BA1753">
            <w:pPr>
              <w:pStyle w:val="ConsPlusNormal"/>
              <w:jc w:val="both"/>
            </w:pPr>
            <w:r>
              <w:lastRenderedPageBreak/>
              <w:t>Визуальный контроль.</w:t>
            </w:r>
          </w:p>
        </w:tc>
        <w:tc>
          <w:tcPr>
            <w:tcW w:w="4422" w:type="dxa"/>
            <w:gridSpan w:val="2"/>
          </w:tcPr>
          <w:p w14:paraId="1C8EFF8A" w14:textId="77777777" w:rsidR="00BA1753" w:rsidRDefault="00BA1753">
            <w:pPr>
              <w:pStyle w:val="ConsPlusNormal"/>
              <w:jc w:val="both"/>
            </w:pPr>
            <w:r>
              <w:t>Ролик используют после удаления коррозионных пятен шлифовальной бумагой зернистостью N 6 с минеральным маслом.</w:t>
            </w:r>
          </w:p>
          <w:p w14:paraId="34EE135F" w14:textId="77777777" w:rsidR="00BA1753" w:rsidRDefault="00BA1753">
            <w:pPr>
              <w:pStyle w:val="ConsPlusNormal"/>
              <w:jc w:val="both"/>
            </w:pPr>
            <w:r>
              <w:t>Снимать допускается с каждой стороны ролика слой глубиной не более 5,0 мкм.</w:t>
            </w:r>
          </w:p>
          <w:p w14:paraId="2C69ECDE" w14:textId="77777777" w:rsidR="00BA1753" w:rsidRDefault="00BA1753">
            <w:pPr>
              <w:pStyle w:val="ConsPlusNormal"/>
              <w:jc w:val="both"/>
            </w:pPr>
            <w:r>
              <w:t>Глубину снятого слоя контролируют по высоте ролика.</w:t>
            </w:r>
          </w:p>
        </w:tc>
      </w:tr>
      <w:tr w:rsidR="00BA1753" w14:paraId="151D63AC" w14:textId="77777777">
        <w:tc>
          <w:tcPr>
            <w:tcW w:w="9070" w:type="dxa"/>
            <w:gridSpan w:val="3"/>
          </w:tcPr>
          <w:p w14:paraId="78BAEA97" w14:textId="77777777" w:rsidR="00BA1753" w:rsidRDefault="00BA1753">
            <w:pPr>
              <w:pStyle w:val="ConsPlusNormal"/>
              <w:jc w:val="both"/>
            </w:pPr>
            <w:r>
              <w:t>1.4.10 Электрохимическая коррозия (потемнение ролика) - естественный процесс, приводящий к окислению поверхностей роликов при работе в присутствии кислотно-щелочных сред, выделяемых из смазки.</w:t>
            </w:r>
          </w:p>
          <w:p w14:paraId="35C691D3" w14:textId="77777777" w:rsidR="00BA1753" w:rsidRDefault="00BA1753">
            <w:pPr>
              <w:pStyle w:val="ConsPlusNormal"/>
            </w:pPr>
          </w:p>
          <w:p w14:paraId="1DD525F1" w14:textId="77777777" w:rsidR="00BA1753" w:rsidRDefault="00BA1753">
            <w:pPr>
              <w:pStyle w:val="ConsPlusNormal"/>
              <w:jc w:val="right"/>
            </w:pPr>
            <w:r>
              <w:rPr>
                <w:noProof/>
                <w:position w:val="-108"/>
              </w:rPr>
              <w:drawing>
                <wp:inline distT="0" distB="0" distL="0" distR="0" wp14:anchorId="474F1723" wp14:editId="4037761A">
                  <wp:extent cx="1190625" cy="1518285"/>
                  <wp:effectExtent l="0" t="0" r="0" b="0"/>
                  <wp:docPr id="24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4">
                            <a:extLst>
                              <a:ext uri="{28A0092B-C50C-407E-A947-70E740481C1C}">
                                <a14:useLocalDpi xmlns:a14="http://schemas.microsoft.com/office/drawing/2010/main" val="0"/>
                              </a:ext>
                            </a:extLst>
                          </a:blip>
                          <a:srcRect/>
                          <a:stretch>
                            <a:fillRect/>
                          </a:stretch>
                        </pic:blipFill>
                        <pic:spPr bwMode="auto">
                          <a:xfrm>
                            <a:off x="0" y="0"/>
                            <a:ext cx="1190625" cy="1518285"/>
                          </a:xfrm>
                          <a:prstGeom prst="rect">
                            <a:avLst/>
                          </a:prstGeom>
                          <a:noFill/>
                          <a:ln>
                            <a:noFill/>
                          </a:ln>
                        </pic:spPr>
                      </pic:pic>
                    </a:graphicData>
                  </a:graphic>
                </wp:inline>
              </w:drawing>
            </w:r>
          </w:p>
        </w:tc>
      </w:tr>
      <w:tr w:rsidR="00BA1753" w14:paraId="23F2A8C8" w14:textId="77777777">
        <w:tc>
          <w:tcPr>
            <w:tcW w:w="4648" w:type="dxa"/>
          </w:tcPr>
          <w:p w14:paraId="23857E26" w14:textId="77777777" w:rsidR="00BA1753" w:rsidRDefault="00BA1753">
            <w:pPr>
              <w:pStyle w:val="ConsPlusNormal"/>
              <w:jc w:val="both"/>
            </w:pPr>
            <w:r>
              <w:t>Визуальный контроль.</w:t>
            </w:r>
          </w:p>
        </w:tc>
        <w:tc>
          <w:tcPr>
            <w:tcW w:w="4422" w:type="dxa"/>
            <w:gridSpan w:val="2"/>
          </w:tcPr>
          <w:p w14:paraId="53454847" w14:textId="77777777" w:rsidR="00BA1753" w:rsidRDefault="00BA1753">
            <w:pPr>
              <w:pStyle w:val="ConsPlusNormal"/>
              <w:jc w:val="both"/>
            </w:pPr>
            <w:r>
              <w:t>Ролик бракуют.</w:t>
            </w:r>
          </w:p>
        </w:tc>
      </w:tr>
      <w:tr w:rsidR="00BA1753" w14:paraId="090C927B" w14:textId="77777777">
        <w:tblPrEx>
          <w:tblBorders>
            <w:insideH w:val="nil"/>
          </w:tblBorders>
        </w:tblPrEx>
        <w:tc>
          <w:tcPr>
            <w:tcW w:w="9070" w:type="dxa"/>
            <w:gridSpan w:val="3"/>
            <w:tcBorders>
              <w:bottom w:val="nil"/>
            </w:tcBorders>
          </w:tcPr>
          <w:p w14:paraId="2F41C418" w14:textId="77777777" w:rsidR="00BA1753" w:rsidRDefault="00BA1753">
            <w:pPr>
              <w:pStyle w:val="ConsPlusNormal"/>
              <w:jc w:val="both"/>
            </w:pPr>
            <w:r>
              <w:t>1.4.11 Вмятины (намины и забоины) на цилиндрической поверхности - отпечатки от вдавливания: твердых частиц отслаивающегося металла в результате образования контактно усталостных повреждений; попадания в смазку подшипника инородных твердых тел; механического воздействия твердым телом.</w:t>
            </w:r>
          </w:p>
        </w:tc>
      </w:tr>
      <w:tr w:rsidR="00BA1753" w14:paraId="2BAA5B8E" w14:textId="77777777">
        <w:tblPrEx>
          <w:tblBorders>
            <w:insideH w:val="nil"/>
            <w:insideV w:val="nil"/>
          </w:tblBorders>
        </w:tblPrEx>
        <w:tc>
          <w:tcPr>
            <w:tcW w:w="4648" w:type="dxa"/>
            <w:vMerge w:val="restart"/>
            <w:tcBorders>
              <w:top w:val="nil"/>
              <w:left w:val="single" w:sz="4" w:space="0" w:color="auto"/>
            </w:tcBorders>
          </w:tcPr>
          <w:p w14:paraId="425C3048" w14:textId="77777777" w:rsidR="00BA1753" w:rsidRDefault="00BA1753">
            <w:pPr>
              <w:pStyle w:val="ConsPlusNormal"/>
            </w:pPr>
          </w:p>
        </w:tc>
        <w:tc>
          <w:tcPr>
            <w:tcW w:w="2264" w:type="dxa"/>
            <w:tcBorders>
              <w:top w:val="nil"/>
              <w:bottom w:val="nil"/>
            </w:tcBorders>
          </w:tcPr>
          <w:p w14:paraId="65B50B74" w14:textId="77777777" w:rsidR="00BA1753" w:rsidRDefault="00BA1753">
            <w:pPr>
              <w:pStyle w:val="ConsPlusNormal"/>
              <w:jc w:val="both"/>
            </w:pPr>
            <w:r>
              <w:rPr>
                <w:noProof/>
                <w:position w:val="-112"/>
              </w:rPr>
              <w:drawing>
                <wp:inline distT="0" distB="0" distL="0" distR="0" wp14:anchorId="2ABA9BDD" wp14:editId="53FA2DA6">
                  <wp:extent cx="1176020" cy="1571625"/>
                  <wp:effectExtent l="0" t="0" r="0" b="0"/>
                  <wp:docPr id="24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5">
                            <a:extLst>
                              <a:ext uri="{28A0092B-C50C-407E-A947-70E740481C1C}">
                                <a14:useLocalDpi xmlns:a14="http://schemas.microsoft.com/office/drawing/2010/main" val="0"/>
                              </a:ext>
                            </a:extLst>
                          </a:blip>
                          <a:srcRect/>
                          <a:stretch>
                            <a:fillRect/>
                          </a:stretch>
                        </pic:blipFill>
                        <pic:spPr bwMode="auto">
                          <a:xfrm>
                            <a:off x="0" y="0"/>
                            <a:ext cx="1176020" cy="1571625"/>
                          </a:xfrm>
                          <a:prstGeom prst="rect">
                            <a:avLst/>
                          </a:prstGeom>
                          <a:noFill/>
                          <a:ln>
                            <a:noFill/>
                          </a:ln>
                        </pic:spPr>
                      </pic:pic>
                    </a:graphicData>
                  </a:graphic>
                </wp:inline>
              </w:drawing>
            </w:r>
          </w:p>
        </w:tc>
        <w:tc>
          <w:tcPr>
            <w:tcW w:w="2158" w:type="dxa"/>
            <w:tcBorders>
              <w:top w:val="nil"/>
              <w:bottom w:val="nil"/>
              <w:right w:val="single" w:sz="4" w:space="0" w:color="auto"/>
            </w:tcBorders>
          </w:tcPr>
          <w:p w14:paraId="6D853E0D" w14:textId="77777777" w:rsidR="00BA1753" w:rsidRDefault="00BA1753">
            <w:pPr>
              <w:pStyle w:val="ConsPlusNormal"/>
              <w:jc w:val="both"/>
            </w:pPr>
            <w:r>
              <w:rPr>
                <w:noProof/>
                <w:position w:val="-112"/>
              </w:rPr>
              <w:drawing>
                <wp:inline distT="0" distB="0" distL="0" distR="0" wp14:anchorId="3FB61445" wp14:editId="4734622C">
                  <wp:extent cx="1240790" cy="1573530"/>
                  <wp:effectExtent l="0" t="0" r="0" b="0"/>
                  <wp:docPr id="25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6">
                            <a:extLst>
                              <a:ext uri="{28A0092B-C50C-407E-A947-70E740481C1C}">
                                <a14:useLocalDpi xmlns:a14="http://schemas.microsoft.com/office/drawing/2010/main" val="0"/>
                              </a:ext>
                            </a:extLst>
                          </a:blip>
                          <a:srcRect/>
                          <a:stretch>
                            <a:fillRect/>
                          </a:stretch>
                        </pic:blipFill>
                        <pic:spPr bwMode="auto">
                          <a:xfrm>
                            <a:off x="0" y="0"/>
                            <a:ext cx="1240790" cy="1573530"/>
                          </a:xfrm>
                          <a:prstGeom prst="rect">
                            <a:avLst/>
                          </a:prstGeom>
                          <a:noFill/>
                          <a:ln>
                            <a:noFill/>
                          </a:ln>
                        </pic:spPr>
                      </pic:pic>
                    </a:graphicData>
                  </a:graphic>
                </wp:inline>
              </w:drawing>
            </w:r>
          </w:p>
        </w:tc>
      </w:tr>
      <w:tr w:rsidR="00BA1753" w14:paraId="064AEAD2" w14:textId="77777777">
        <w:tblPrEx>
          <w:tblBorders>
            <w:insideV w:val="nil"/>
          </w:tblBorders>
        </w:tblPrEx>
        <w:tc>
          <w:tcPr>
            <w:tcW w:w="4648" w:type="dxa"/>
            <w:vMerge/>
            <w:tcBorders>
              <w:top w:val="nil"/>
              <w:left w:val="single" w:sz="4" w:space="0" w:color="auto"/>
            </w:tcBorders>
          </w:tcPr>
          <w:p w14:paraId="4187208A" w14:textId="77777777" w:rsidR="00BA1753" w:rsidRDefault="00BA1753">
            <w:pPr>
              <w:pStyle w:val="ConsPlusNormal"/>
            </w:pPr>
          </w:p>
        </w:tc>
        <w:tc>
          <w:tcPr>
            <w:tcW w:w="2264" w:type="dxa"/>
            <w:tcBorders>
              <w:top w:val="nil"/>
            </w:tcBorders>
          </w:tcPr>
          <w:p w14:paraId="77F832AF" w14:textId="77777777" w:rsidR="00BA1753" w:rsidRDefault="00BA1753">
            <w:pPr>
              <w:pStyle w:val="ConsPlusNormal"/>
              <w:jc w:val="both"/>
            </w:pPr>
            <w:r>
              <w:t>Вмятины (намины)</w:t>
            </w:r>
          </w:p>
        </w:tc>
        <w:tc>
          <w:tcPr>
            <w:tcW w:w="2158" w:type="dxa"/>
            <w:tcBorders>
              <w:top w:val="nil"/>
              <w:right w:val="single" w:sz="4" w:space="0" w:color="auto"/>
            </w:tcBorders>
          </w:tcPr>
          <w:p w14:paraId="07BD5AA4" w14:textId="77777777" w:rsidR="00BA1753" w:rsidRDefault="00BA1753">
            <w:pPr>
              <w:pStyle w:val="ConsPlusNormal"/>
              <w:jc w:val="both"/>
            </w:pPr>
            <w:r>
              <w:t>Вмятины (забоина)</w:t>
            </w:r>
          </w:p>
        </w:tc>
      </w:tr>
      <w:tr w:rsidR="00BA1753" w14:paraId="5CBB9F0A" w14:textId="77777777">
        <w:tc>
          <w:tcPr>
            <w:tcW w:w="4648" w:type="dxa"/>
          </w:tcPr>
          <w:p w14:paraId="031F3855" w14:textId="77777777" w:rsidR="00BA1753" w:rsidRDefault="00BA1753">
            <w:pPr>
              <w:pStyle w:val="ConsPlusNormal"/>
              <w:jc w:val="both"/>
            </w:pPr>
            <w:r>
              <w:t>Визуальный контроль.</w:t>
            </w:r>
          </w:p>
          <w:p w14:paraId="5FC0D7A3" w14:textId="77777777" w:rsidR="00BA1753" w:rsidRDefault="00BA1753">
            <w:pPr>
              <w:pStyle w:val="ConsPlusNormal"/>
              <w:jc w:val="both"/>
            </w:pPr>
            <w:r>
              <w:t xml:space="preserve">По внешнему виду вмятины (намины, забоины) блестящие, при рассмотрении с </w:t>
            </w:r>
            <w:r>
              <w:lastRenderedPageBreak/>
              <w:t>использованием увеличительного стекла поверхность вмятины (намина, забоины) без шероховатости.</w:t>
            </w:r>
          </w:p>
        </w:tc>
        <w:tc>
          <w:tcPr>
            <w:tcW w:w="4422" w:type="dxa"/>
            <w:gridSpan w:val="2"/>
          </w:tcPr>
          <w:p w14:paraId="041D825B" w14:textId="77777777" w:rsidR="00BA1753" w:rsidRDefault="00BA1753">
            <w:pPr>
              <w:pStyle w:val="ConsPlusNormal"/>
              <w:jc w:val="both"/>
            </w:pPr>
            <w:r>
              <w:lastRenderedPageBreak/>
              <w:t>Ролик используют, если число вмятин не превышает четырех на всей цилиндрической поверхности.</w:t>
            </w:r>
          </w:p>
          <w:p w14:paraId="7B1E8405" w14:textId="77777777" w:rsidR="00BA1753" w:rsidRDefault="00BA1753">
            <w:pPr>
              <w:pStyle w:val="ConsPlusNormal"/>
              <w:jc w:val="both"/>
            </w:pPr>
            <w:r>
              <w:lastRenderedPageBreak/>
              <w:t>При большем количестве вмятин - ролик бракуют.</w:t>
            </w:r>
          </w:p>
        </w:tc>
      </w:tr>
      <w:tr w:rsidR="00BA1753" w14:paraId="19810AAB" w14:textId="77777777">
        <w:tc>
          <w:tcPr>
            <w:tcW w:w="9070" w:type="dxa"/>
            <w:gridSpan w:val="3"/>
          </w:tcPr>
          <w:p w14:paraId="24D119C7" w14:textId="77777777" w:rsidR="00BA1753" w:rsidRDefault="00BA1753">
            <w:pPr>
              <w:pStyle w:val="ConsPlusNormal"/>
              <w:jc w:val="both"/>
            </w:pPr>
            <w:r>
              <w:lastRenderedPageBreak/>
              <w:t>1.4.12 Электроожоги (кратеры) на цилиндрической поверхности - повреждение ролика в виде одиночных или цепочки кратеров из-за прохождения отдельных разрядов электрического тока в течение короткого времени.</w:t>
            </w:r>
          </w:p>
          <w:p w14:paraId="04D6A44A" w14:textId="77777777" w:rsidR="00BA1753" w:rsidRDefault="00BA1753">
            <w:pPr>
              <w:pStyle w:val="ConsPlusNormal"/>
            </w:pPr>
          </w:p>
          <w:p w14:paraId="396958D1" w14:textId="77777777" w:rsidR="00BA1753" w:rsidRDefault="00BA1753">
            <w:pPr>
              <w:pStyle w:val="ConsPlusNormal"/>
              <w:jc w:val="right"/>
            </w:pPr>
            <w:r>
              <w:rPr>
                <w:noProof/>
                <w:position w:val="-102"/>
              </w:rPr>
              <w:drawing>
                <wp:inline distT="0" distB="0" distL="0" distR="0" wp14:anchorId="3FA71A49" wp14:editId="08A8365E">
                  <wp:extent cx="2581275" cy="1446530"/>
                  <wp:effectExtent l="0" t="0" r="0" b="0"/>
                  <wp:docPr id="25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7">
                            <a:extLst>
                              <a:ext uri="{28A0092B-C50C-407E-A947-70E740481C1C}">
                                <a14:useLocalDpi xmlns:a14="http://schemas.microsoft.com/office/drawing/2010/main" val="0"/>
                              </a:ext>
                            </a:extLst>
                          </a:blip>
                          <a:srcRect/>
                          <a:stretch>
                            <a:fillRect/>
                          </a:stretch>
                        </pic:blipFill>
                        <pic:spPr bwMode="auto">
                          <a:xfrm>
                            <a:off x="0" y="0"/>
                            <a:ext cx="2581275" cy="1446530"/>
                          </a:xfrm>
                          <a:prstGeom prst="rect">
                            <a:avLst/>
                          </a:prstGeom>
                          <a:noFill/>
                          <a:ln>
                            <a:noFill/>
                          </a:ln>
                        </pic:spPr>
                      </pic:pic>
                    </a:graphicData>
                  </a:graphic>
                </wp:inline>
              </w:drawing>
            </w:r>
          </w:p>
        </w:tc>
      </w:tr>
      <w:tr w:rsidR="00BA1753" w14:paraId="762C8919" w14:textId="77777777">
        <w:tc>
          <w:tcPr>
            <w:tcW w:w="4648" w:type="dxa"/>
          </w:tcPr>
          <w:p w14:paraId="0682F334" w14:textId="77777777" w:rsidR="00BA1753" w:rsidRDefault="00BA1753">
            <w:pPr>
              <w:pStyle w:val="ConsPlusNormal"/>
              <w:jc w:val="both"/>
            </w:pPr>
            <w:r>
              <w:t>Визуальный контроль.</w:t>
            </w:r>
          </w:p>
          <w:p w14:paraId="68B8C464" w14:textId="77777777" w:rsidR="00BA1753" w:rsidRDefault="00BA1753">
            <w:pPr>
              <w:pStyle w:val="ConsPlusNormal"/>
              <w:jc w:val="both"/>
            </w:pPr>
            <w:r>
              <w:t>По внешнему виду дефект имеет вид кратера, при рассмотрении с использованием увеличительного стекла донышко кратера темного или серого цвета со следами оплавления.</w:t>
            </w:r>
          </w:p>
        </w:tc>
        <w:tc>
          <w:tcPr>
            <w:tcW w:w="4422" w:type="dxa"/>
            <w:gridSpan w:val="2"/>
          </w:tcPr>
          <w:p w14:paraId="13531A81" w14:textId="77777777" w:rsidR="00BA1753" w:rsidRDefault="00BA1753">
            <w:pPr>
              <w:pStyle w:val="ConsPlusNormal"/>
              <w:jc w:val="both"/>
            </w:pPr>
            <w:r>
              <w:t>Ролик бракуют.</w:t>
            </w:r>
          </w:p>
        </w:tc>
      </w:tr>
      <w:tr w:rsidR="00BA1753" w14:paraId="2649564F" w14:textId="77777777">
        <w:tc>
          <w:tcPr>
            <w:tcW w:w="9070" w:type="dxa"/>
            <w:gridSpan w:val="3"/>
          </w:tcPr>
          <w:p w14:paraId="259473CD" w14:textId="77777777" w:rsidR="00BA1753" w:rsidRDefault="00BA1753">
            <w:pPr>
              <w:pStyle w:val="ConsPlusNormal"/>
              <w:jc w:val="both"/>
            </w:pPr>
            <w:r>
              <w:t>1.4.13 Электроожог круговой на цилиндрической поверхности - повреждение ролика в виде темных полос в результате длительного воздействия электрического тока с определенной частотой.</w:t>
            </w:r>
          </w:p>
          <w:p w14:paraId="4B2B52B8" w14:textId="77777777" w:rsidR="00BA1753" w:rsidRDefault="00BA1753">
            <w:pPr>
              <w:pStyle w:val="ConsPlusNormal"/>
            </w:pPr>
          </w:p>
          <w:p w14:paraId="58112F1D" w14:textId="77777777" w:rsidR="00BA1753" w:rsidRDefault="00BA1753">
            <w:pPr>
              <w:pStyle w:val="ConsPlusNormal"/>
              <w:jc w:val="right"/>
            </w:pPr>
            <w:r>
              <w:rPr>
                <w:noProof/>
                <w:position w:val="-84"/>
              </w:rPr>
              <w:drawing>
                <wp:inline distT="0" distB="0" distL="0" distR="0" wp14:anchorId="383A7171" wp14:editId="351EC5DB">
                  <wp:extent cx="1790700" cy="1211580"/>
                  <wp:effectExtent l="0" t="0" r="0" b="0"/>
                  <wp:docPr id="25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8">
                            <a:extLst>
                              <a:ext uri="{28A0092B-C50C-407E-A947-70E740481C1C}">
                                <a14:useLocalDpi xmlns:a14="http://schemas.microsoft.com/office/drawing/2010/main" val="0"/>
                              </a:ext>
                            </a:extLst>
                          </a:blip>
                          <a:srcRect/>
                          <a:stretch>
                            <a:fillRect/>
                          </a:stretch>
                        </pic:blipFill>
                        <pic:spPr bwMode="auto">
                          <a:xfrm>
                            <a:off x="0" y="0"/>
                            <a:ext cx="1790700" cy="1211580"/>
                          </a:xfrm>
                          <a:prstGeom prst="rect">
                            <a:avLst/>
                          </a:prstGeom>
                          <a:noFill/>
                          <a:ln>
                            <a:noFill/>
                          </a:ln>
                        </pic:spPr>
                      </pic:pic>
                    </a:graphicData>
                  </a:graphic>
                </wp:inline>
              </w:drawing>
            </w:r>
          </w:p>
        </w:tc>
      </w:tr>
      <w:tr w:rsidR="00BA1753" w14:paraId="130DB39E" w14:textId="77777777">
        <w:tc>
          <w:tcPr>
            <w:tcW w:w="4648" w:type="dxa"/>
          </w:tcPr>
          <w:p w14:paraId="6680E851" w14:textId="77777777" w:rsidR="00BA1753" w:rsidRDefault="00BA1753">
            <w:pPr>
              <w:pStyle w:val="ConsPlusNormal"/>
              <w:jc w:val="both"/>
            </w:pPr>
            <w:r>
              <w:t>Визуальный контроль.</w:t>
            </w:r>
          </w:p>
          <w:p w14:paraId="7A5D6089" w14:textId="77777777" w:rsidR="00BA1753" w:rsidRDefault="00BA1753">
            <w:pPr>
              <w:pStyle w:val="ConsPlusNormal"/>
              <w:jc w:val="both"/>
            </w:pPr>
            <w:r>
              <w:t>Дефект аналогичен повреждениям наружного и внутреннего колец, называемого "рифлением", но при этом нет четко выраженных отдельных полос, так как за один оборот внутреннего кольца ролик совершает несколько оборотов, что приводит к получению сплошной темной полосы - электроожога.</w:t>
            </w:r>
          </w:p>
        </w:tc>
        <w:tc>
          <w:tcPr>
            <w:tcW w:w="4422" w:type="dxa"/>
            <w:gridSpan w:val="2"/>
          </w:tcPr>
          <w:p w14:paraId="6B4D644C" w14:textId="77777777" w:rsidR="00BA1753" w:rsidRDefault="00BA1753">
            <w:pPr>
              <w:pStyle w:val="ConsPlusNormal"/>
              <w:jc w:val="both"/>
            </w:pPr>
            <w:r>
              <w:t>Ролик бракуют.</w:t>
            </w:r>
          </w:p>
        </w:tc>
      </w:tr>
      <w:tr w:rsidR="00BA1753" w14:paraId="2599430D" w14:textId="77777777">
        <w:tc>
          <w:tcPr>
            <w:tcW w:w="9070" w:type="dxa"/>
            <w:gridSpan w:val="3"/>
          </w:tcPr>
          <w:p w14:paraId="0FB07F8E" w14:textId="77777777" w:rsidR="00BA1753" w:rsidRDefault="00BA1753">
            <w:pPr>
              <w:pStyle w:val="ConsPlusNormal"/>
              <w:jc w:val="both"/>
            </w:pPr>
            <w:r>
              <w:t>1.4.14 Задиры на торцах (типа "елочка") - естественный процесс, приводящий к изменению поверхностных слоев торца ролика под действием высоких контактных давлений при разрыве масляной пленки и проявляющийся в виде выровов металла как хаотично расположенных, так и в виде строго геометрического рисунка ("елочка").</w:t>
            </w:r>
          </w:p>
          <w:p w14:paraId="011A252F" w14:textId="77777777" w:rsidR="00BA1753" w:rsidRDefault="00BA1753">
            <w:pPr>
              <w:pStyle w:val="ConsPlusNormal"/>
            </w:pPr>
          </w:p>
          <w:p w14:paraId="63113132" w14:textId="77777777" w:rsidR="00BA1753" w:rsidRDefault="00BA1753">
            <w:pPr>
              <w:pStyle w:val="ConsPlusNormal"/>
              <w:jc w:val="right"/>
            </w:pPr>
            <w:r>
              <w:rPr>
                <w:noProof/>
                <w:position w:val="-100"/>
              </w:rPr>
              <w:lastRenderedPageBreak/>
              <w:drawing>
                <wp:inline distT="0" distB="0" distL="0" distR="0" wp14:anchorId="7899392C" wp14:editId="29334C4A">
                  <wp:extent cx="2785745" cy="1418590"/>
                  <wp:effectExtent l="0" t="0" r="0" b="0"/>
                  <wp:docPr id="25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79">
                            <a:extLst>
                              <a:ext uri="{28A0092B-C50C-407E-A947-70E740481C1C}">
                                <a14:useLocalDpi xmlns:a14="http://schemas.microsoft.com/office/drawing/2010/main" val="0"/>
                              </a:ext>
                            </a:extLst>
                          </a:blip>
                          <a:srcRect/>
                          <a:stretch>
                            <a:fillRect/>
                          </a:stretch>
                        </pic:blipFill>
                        <pic:spPr bwMode="auto">
                          <a:xfrm>
                            <a:off x="0" y="0"/>
                            <a:ext cx="2785745" cy="1418590"/>
                          </a:xfrm>
                          <a:prstGeom prst="rect">
                            <a:avLst/>
                          </a:prstGeom>
                          <a:noFill/>
                          <a:ln>
                            <a:noFill/>
                          </a:ln>
                        </pic:spPr>
                      </pic:pic>
                    </a:graphicData>
                  </a:graphic>
                </wp:inline>
              </w:drawing>
            </w:r>
          </w:p>
        </w:tc>
      </w:tr>
      <w:tr w:rsidR="00BA1753" w14:paraId="694D77DE" w14:textId="77777777">
        <w:tc>
          <w:tcPr>
            <w:tcW w:w="4648" w:type="dxa"/>
          </w:tcPr>
          <w:p w14:paraId="03AE20A5" w14:textId="77777777" w:rsidR="00BA1753" w:rsidRDefault="00BA1753">
            <w:pPr>
              <w:pStyle w:val="ConsPlusNormal"/>
              <w:jc w:val="both"/>
            </w:pPr>
            <w:r>
              <w:lastRenderedPageBreak/>
              <w:t>Визуальный контроль.</w:t>
            </w:r>
          </w:p>
        </w:tc>
        <w:tc>
          <w:tcPr>
            <w:tcW w:w="4422" w:type="dxa"/>
            <w:gridSpan w:val="2"/>
          </w:tcPr>
          <w:p w14:paraId="4A270207" w14:textId="77777777" w:rsidR="00BA1753" w:rsidRDefault="00BA1753">
            <w:pPr>
              <w:pStyle w:val="ConsPlusNormal"/>
              <w:jc w:val="both"/>
            </w:pPr>
            <w:r>
              <w:t>Ролик используют после удаления задиров шлифовальной бумагой зернистостью N 6 с минеральным маслом.</w:t>
            </w:r>
          </w:p>
          <w:p w14:paraId="5585A733" w14:textId="77777777" w:rsidR="00BA1753" w:rsidRDefault="00BA1753">
            <w:pPr>
              <w:pStyle w:val="ConsPlusNormal"/>
              <w:jc w:val="both"/>
            </w:pPr>
            <w:r>
              <w:t>Снимать допускается с каждой стороны ролика слой глубиной не более 5,0 мкм.</w:t>
            </w:r>
          </w:p>
          <w:p w14:paraId="036C3582" w14:textId="77777777" w:rsidR="00BA1753" w:rsidRDefault="00BA1753">
            <w:pPr>
              <w:pStyle w:val="ConsPlusNormal"/>
              <w:jc w:val="both"/>
            </w:pPr>
            <w:r>
              <w:t>Глубину снятого слоя контролируют по высоте ролика.</w:t>
            </w:r>
          </w:p>
        </w:tc>
      </w:tr>
      <w:tr w:rsidR="00BA1753" w14:paraId="43799FF2" w14:textId="77777777">
        <w:tc>
          <w:tcPr>
            <w:tcW w:w="9070" w:type="dxa"/>
            <w:gridSpan w:val="3"/>
          </w:tcPr>
          <w:p w14:paraId="5BFC6FF7" w14:textId="77777777" w:rsidR="00BA1753" w:rsidRDefault="00BA1753">
            <w:pPr>
              <w:pStyle w:val="ConsPlusNormal"/>
              <w:jc w:val="both"/>
            </w:pPr>
            <w:r>
              <w:t>1.4.15 Ползуны на цилиндрической поверхности - повреждение поверхности роликов, вызванное их заклиниванием от действия инородных тел и отсутствия радиального зазора в подшипнике.</w:t>
            </w:r>
          </w:p>
          <w:p w14:paraId="7E603B48" w14:textId="77777777" w:rsidR="00BA1753" w:rsidRDefault="00BA1753">
            <w:pPr>
              <w:pStyle w:val="ConsPlusNormal"/>
            </w:pPr>
          </w:p>
          <w:p w14:paraId="4CCF3038" w14:textId="77777777" w:rsidR="00BA1753" w:rsidRDefault="00BA1753">
            <w:pPr>
              <w:pStyle w:val="ConsPlusNormal"/>
              <w:jc w:val="right"/>
            </w:pPr>
            <w:r>
              <w:rPr>
                <w:noProof/>
                <w:position w:val="-111"/>
              </w:rPr>
              <w:drawing>
                <wp:inline distT="0" distB="0" distL="0" distR="0" wp14:anchorId="30027DBD" wp14:editId="6A9E80BE">
                  <wp:extent cx="991235" cy="1555115"/>
                  <wp:effectExtent l="0" t="0" r="0" b="0"/>
                  <wp:docPr id="25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0">
                            <a:extLst>
                              <a:ext uri="{28A0092B-C50C-407E-A947-70E740481C1C}">
                                <a14:useLocalDpi xmlns:a14="http://schemas.microsoft.com/office/drawing/2010/main" val="0"/>
                              </a:ext>
                            </a:extLst>
                          </a:blip>
                          <a:srcRect/>
                          <a:stretch>
                            <a:fillRect/>
                          </a:stretch>
                        </pic:blipFill>
                        <pic:spPr bwMode="auto">
                          <a:xfrm>
                            <a:off x="0" y="0"/>
                            <a:ext cx="991235" cy="1555115"/>
                          </a:xfrm>
                          <a:prstGeom prst="rect">
                            <a:avLst/>
                          </a:prstGeom>
                          <a:noFill/>
                          <a:ln>
                            <a:noFill/>
                          </a:ln>
                        </pic:spPr>
                      </pic:pic>
                    </a:graphicData>
                  </a:graphic>
                </wp:inline>
              </w:drawing>
            </w:r>
          </w:p>
        </w:tc>
      </w:tr>
      <w:tr w:rsidR="00BA1753" w14:paraId="09BBD3FF" w14:textId="77777777">
        <w:tc>
          <w:tcPr>
            <w:tcW w:w="4648" w:type="dxa"/>
          </w:tcPr>
          <w:p w14:paraId="2BF9EB52" w14:textId="77777777" w:rsidR="00BA1753" w:rsidRDefault="00BA1753">
            <w:pPr>
              <w:pStyle w:val="ConsPlusNormal"/>
              <w:jc w:val="both"/>
            </w:pPr>
            <w:r>
              <w:t>Визуальный контроль.</w:t>
            </w:r>
          </w:p>
        </w:tc>
        <w:tc>
          <w:tcPr>
            <w:tcW w:w="4422" w:type="dxa"/>
            <w:gridSpan w:val="2"/>
          </w:tcPr>
          <w:p w14:paraId="2DC56B8D" w14:textId="77777777" w:rsidR="00BA1753" w:rsidRDefault="00BA1753">
            <w:pPr>
              <w:pStyle w:val="ConsPlusNormal"/>
              <w:jc w:val="both"/>
            </w:pPr>
            <w:r>
              <w:t>Ролик бракуют.</w:t>
            </w:r>
          </w:p>
        </w:tc>
      </w:tr>
      <w:tr w:rsidR="00BA1753" w14:paraId="5889A0DF" w14:textId="77777777">
        <w:tc>
          <w:tcPr>
            <w:tcW w:w="9070" w:type="dxa"/>
            <w:gridSpan w:val="3"/>
          </w:tcPr>
          <w:p w14:paraId="05C093F7" w14:textId="77777777" w:rsidR="00BA1753" w:rsidRDefault="00BA1753">
            <w:pPr>
              <w:pStyle w:val="ConsPlusNormal"/>
              <w:jc w:val="both"/>
            </w:pPr>
            <w:r>
              <w:t>1.4.16 Ступенчатый износ торца - естественный износ, вызванный постоянно действующими силами в условиях достаточного смазывания.</w:t>
            </w:r>
          </w:p>
          <w:p w14:paraId="47F9124B" w14:textId="77777777" w:rsidR="00BA1753" w:rsidRDefault="00BA1753">
            <w:pPr>
              <w:pStyle w:val="ConsPlusNormal"/>
            </w:pPr>
          </w:p>
          <w:p w14:paraId="393F9D7D" w14:textId="77777777" w:rsidR="00BA1753" w:rsidRDefault="00BA1753">
            <w:pPr>
              <w:pStyle w:val="ConsPlusNormal"/>
              <w:jc w:val="right"/>
            </w:pPr>
            <w:r>
              <w:rPr>
                <w:noProof/>
                <w:position w:val="-114"/>
              </w:rPr>
              <w:drawing>
                <wp:inline distT="0" distB="0" distL="0" distR="0" wp14:anchorId="5DBDE4FE" wp14:editId="5906DAA9">
                  <wp:extent cx="1588135" cy="1594485"/>
                  <wp:effectExtent l="0" t="0" r="0" b="0"/>
                  <wp:docPr id="25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1">
                            <a:extLst>
                              <a:ext uri="{28A0092B-C50C-407E-A947-70E740481C1C}">
                                <a14:useLocalDpi xmlns:a14="http://schemas.microsoft.com/office/drawing/2010/main" val="0"/>
                              </a:ext>
                            </a:extLst>
                          </a:blip>
                          <a:srcRect/>
                          <a:stretch>
                            <a:fillRect/>
                          </a:stretch>
                        </pic:blipFill>
                        <pic:spPr bwMode="auto">
                          <a:xfrm>
                            <a:off x="0" y="0"/>
                            <a:ext cx="1588135" cy="1594485"/>
                          </a:xfrm>
                          <a:prstGeom prst="rect">
                            <a:avLst/>
                          </a:prstGeom>
                          <a:noFill/>
                          <a:ln>
                            <a:noFill/>
                          </a:ln>
                        </pic:spPr>
                      </pic:pic>
                    </a:graphicData>
                  </a:graphic>
                </wp:inline>
              </w:drawing>
            </w:r>
          </w:p>
        </w:tc>
      </w:tr>
      <w:tr w:rsidR="00BA1753" w14:paraId="76AE49F2" w14:textId="77777777">
        <w:tc>
          <w:tcPr>
            <w:tcW w:w="4648" w:type="dxa"/>
          </w:tcPr>
          <w:p w14:paraId="32ED6A66" w14:textId="77777777" w:rsidR="00BA1753" w:rsidRDefault="00BA1753">
            <w:pPr>
              <w:pStyle w:val="ConsPlusNormal"/>
              <w:jc w:val="both"/>
            </w:pPr>
            <w:r>
              <w:t>Визуальный контроль.</w:t>
            </w:r>
          </w:p>
        </w:tc>
        <w:tc>
          <w:tcPr>
            <w:tcW w:w="4422" w:type="dxa"/>
            <w:gridSpan w:val="2"/>
          </w:tcPr>
          <w:p w14:paraId="5917874C" w14:textId="77777777" w:rsidR="00BA1753" w:rsidRDefault="00BA1753">
            <w:pPr>
              <w:pStyle w:val="ConsPlusNormal"/>
              <w:jc w:val="both"/>
            </w:pPr>
            <w:r>
              <w:t>При износе торца ролика более 5,0 мкм ролик бракуют.</w:t>
            </w:r>
          </w:p>
        </w:tc>
      </w:tr>
      <w:tr w:rsidR="00BA1753" w14:paraId="14C160C0" w14:textId="77777777">
        <w:tc>
          <w:tcPr>
            <w:tcW w:w="9070" w:type="dxa"/>
            <w:gridSpan w:val="3"/>
          </w:tcPr>
          <w:p w14:paraId="1757B2DE" w14:textId="77777777" w:rsidR="00BA1753" w:rsidRDefault="00BA1753">
            <w:pPr>
              <w:pStyle w:val="ConsPlusNormal"/>
              <w:jc w:val="both"/>
            </w:pPr>
            <w:r>
              <w:t>1.4.17 Круговые полосы на цилиндрической поверхности - естественный износ или потемнение в результате воздействия смазки на металл ролика в контакте с дорожками</w:t>
            </w:r>
          </w:p>
          <w:p w14:paraId="1A759C22" w14:textId="77777777" w:rsidR="00BA1753" w:rsidRDefault="00BA1753">
            <w:pPr>
              <w:pStyle w:val="ConsPlusNormal"/>
            </w:pPr>
          </w:p>
          <w:p w14:paraId="2CF381A5" w14:textId="77777777" w:rsidR="00BA1753" w:rsidRDefault="00BA1753">
            <w:pPr>
              <w:pStyle w:val="ConsPlusNormal"/>
              <w:jc w:val="right"/>
            </w:pPr>
            <w:r>
              <w:rPr>
                <w:noProof/>
                <w:position w:val="-83"/>
              </w:rPr>
              <w:lastRenderedPageBreak/>
              <w:drawing>
                <wp:inline distT="0" distB="0" distL="0" distR="0" wp14:anchorId="76FF5EEE" wp14:editId="3DE9D2FD">
                  <wp:extent cx="1773555" cy="1198245"/>
                  <wp:effectExtent l="0" t="0" r="0" b="0"/>
                  <wp:docPr id="25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2">
                            <a:extLst>
                              <a:ext uri="{28A0092B-C50C-407E-A947-70E740481C1C}">
                                <a14:useLocalDpi xmlns:a14="http://schemas.microsoft.com/office/drawing/2010/main" val="0"/>
                              </a:ext>
                            </a:extLst>
                          </a:blip>
                          <a:srcRect/>
                          <a:stretch>
                            <a:fillRect/>
                          </a:stretch>
                        </pic:blipFill>
                        <pic:spPr bwMode="auto">
                          <a:xfrm>
                            <a:off x="0" y="0"/>
                            <a:ext cx="1773555" cy="1198245"/>
                          </a:xfrm>
                          <a:prstGeom prst="rect">
                            <a:avLst/>
                          </a:prstGeom>
                          <a:noFill/>
                          <a:ln>
                            <a:noFill/>
                          </a:ln>
                        </pic:spPr>
                      </pic:pic>
                    </a:graphicData>
                  </a:graphic>
                </wp:inline>
              </w:drawing>
            </w:r>
          </w:p>
        </w:tc>
      </w:tr>
      <w:tr w:rsidR="00BA1753" w14:paraId="711DA41D" w14:textId="77777777">
        <w:tc>
          <w:tcPr>
            <w:tcW w:w="4648" w:type="dxa"/>
          </w:tcPr>
          <w:p w14:paraId="59A95601" w14:textId="77777777" w:rsidR="00BA1753" w:rsidRDefault="00BA1753">
            <w:pPr>
              <w:pStyle w:val="ConsPlusNormal"/>
              <w:jc w:val="both"/>
            </w:pPr>
            <w:r>
              <w:lastRenderedPageBreak/>
              <w:t>Визуальный контроль.</w:t>
            </w:r>
          </w:p>
        </w:tc>
        <w:tc>
          <w:tcPr>
            <w:tcW w:w="4422" w:type="dxa"/>
            <w:gridSpan w:val="2"/>
          </w:tcPr>
          <w:p w14:paraId="50553D4D" w14:textId="77777777" w:rsidR="00BA1753" w:rsidRDefault="00BA1753">
            <w:pPr>
              <w:pStyle w:val="ConsPlusNormal"/>
              <w:jc w:val="both"/>
            </w:pPr>
            <w:r>
              <w:t>Ролик, на поверхности которого круговые полосы ощущаются ногтем пальца руки, бракуют.</w:t>
            </w:r>
          </w:p>
        </w:tc>
      </w:tr>
      <w:tr w:rsidR="00BA1753" w14:paraId="5AC80228" w14:textId="77777777">
        <w:tc>
          <w:tcPr>
            <w:tcW w:w="9070" w:type="dxa"/>
            <w:gridSpan w:val="3"/>
          </w:tcPr>
          <w:p w14:paraId="192DD104" w14:textId="77777777" w:rsidR="00BA1753" w:rsidRDefault="00BA1753">
            <w:pPr>
              <w:pStyle w:val="ConsPlusNormal"/>
              <w:jc w:val="both"/>
            </w:pPr>
            <w:r>
              <w:t>1.4.18 Цвета побежалости на торцах и цилиндрической поверхности - изменение окрашенности и структуры стали роликов в результате воздействия на них источников теплового излучения с различными повышенными температурами нагрева.</w:t>
            </w:r>
          </w:p>
          <w:p w14:paraId="0DB85043" w14:textId="77777777" w:rsidR="00BA1753" w:rsidRDefault="00BA1753">
            <w:pPr>
              <w:pStyle w:val="ConsPlusNormal"/>
            </w:pPr>
          </w:p>
          <w:p w14:paraId="72EBCA97" w14:textId="77777777" w:rsidR="00BA1753" w:rsidRDefault="00BA1753">
            <w:pPr>
              <w:pStyle w:val="ConsPlusNormal"/>
              <w:jc w:val="center"/>
            </w:pPr>
            <w:r>
              <w:rPr>
                <w:noProof/>
                <w:position w:val="-118"/>
              </w:rPr>
              <w:drawing>
                <wp:inline distT="0" distB="0" distL="0" distR="0" wp14:anchorId="4E4FF792" wp14:editId="6CD976B3">
                  <wp:extent cx="4743450" cy="1642745"/>
                  <wp:effectExtent l="0" t="0" r="0" b="0"/>
                  <wp:docPr id="25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3">
                            <a:extLst>
                              <a:ext uri="{28A0092B-C50C-407E-A947-70E740481C1C}">
                                <a14:useLocalDpi xmlns:a14="http://schemas.microsoft.com/office/drawing/2010/main" val="0"/>
                              </a:ext>
                            </a:extLst>
                          </a:blip>
                          <a:srcRect/>
                          <a:stretch>
                            <a:fillRect/>
                          </a:stretch>
                        </pic:blipFill>
                        <pic:spPr bwMode="auto">
                          <a:xfrm>
                            <a:off x="0" y="0"/>
                            <a:ext cx="4743450" cy="1642745"/>
                          </a:xfrm>
                          <a:prstGeom prst="rect">
                            <a:avLst/>
                          </a:prstGeom>
                          <a:noFill/>
                          <a:ln>
                            <a:noFill/>
                          </a:ln>
                        </pic:spPr>
                      </pic:pic>
                    </a:graphicData>
                  </a:graphic>
                </wp:inline>
              </w:drawing>
            </w:r>
          </w:p>
        </w:tc>
      </w:tr>
      <w:tr w:rsidR="00BA1753" w14:paraId="5E88AA59" w14:textId="77777777">
        <w:tc>
          <w:tcPr>
            <w:tcW w:w="4648" w:type="dxa"/>
          </w:tcPr>
          <w:p w14:paraId="4607A9BF" w14:textId="77777777" w:rsidR="00BA1753" w:rsidRDefault="00BA1753">
            <w:pPr>
              <w:pStyle w:val="ConsPlusNormal"/>
              <w:jc w:val="both"/>
            </w:pPr>
            <w:r>
              <w:t>Визуальный контроль.</w:t>
            </w:r>
          </w:p>
        </w:tc>
        <w:tc>
          <w:tcPr>
            <w:tcW w:w="4422" w:type="dxa"/>
            <w:gridSpan w:val="2"/>
          </w:tcPr>
          <w:p w14:paraId="2F07EFD6" w14:textId="77777777" w:rsidR="00BA1753" w:rsidRDefault="00BA1753">
            <w:pPr>
              <w:pStyle w:val="ConsPlusNormal"/>
              <w:jc w:val="both"/>
            </w:pPr>
            <w:r>
              <w:t>Ролик бракуют.</w:t>
            </w:r>
          </w:p>
        </w:tc>
      </w:tr>
      <w:tr w:rsidR="00BA1753" w14:paraId="4FCD8262" w14:textId="77777777">
        <w:tc>
          <w:tcPr>
            <w:tcW w:w="9070" w:type="dxa"/>
            <w:gridSpan w:val="3"/>
          </w:tcPr>
          <w:p w14:paraId="3BFC0EB8" w14:textId="77777777" w:rsidR="00BA1753" w:rsidRDefault="00BA1753">
            <w:pPr>
              <w:pStyle w:val="ConsPlusNormal"/>
              <w:jc w:val="center"/>
              <w:outlineLvl w:val="3"/>
            </w:pPr>
            <w:r>
              <w:t>1.5 Кольцо плоское упорное</w:t>
            </w:r>
          </w:p>
        </w:tc>
      </w:tr>
      <w:tr w:rsidR="00BA1753" w14:paraId="718D0B17" w14:textId="77777777">
        <w:tc>
          <w:tcPr>
            <w:tcW w:w="9070" w:type="dxa"/>
            <w:gridSpan w:val="3"/>
          </w:tcPr>
          <w:p w14:paraId="1A0FC5C4" w14:textId="77777777" w:rsidR="00BA1753" w:rsidRDefault="00BA1753">
            <w:pPr>
              <w:pStyle w:val="ConsPlusNormal"/>
              <w:jc w:val="both"/>
            </w:pPr>
            <w:r>
              <w:t>1.5.01 Излом - полное разрушение кольца от концентраторов напряжений в результате действия высоких контактных давлений при взаимодействии с роликами и элементами торцевого крепления.</w:t>
            </w:r>
          </w:p>
          <w:p w14:paraId="6A22B3B6" w14:textId="77777777" w:rsidR="00BA1753" w:rsidRDefault="00BA1753">
            <w:pPr>
              <w:pStyle w:val="ConsPlusNormal"/>
            </w:pPr>
          </w:p>
          <w:p w14:paraId="50554035" w14:textId="77777777" w:rsidR="00BA1753" w:rsidRDefault="00BA1753">
            <w:pPr>
              <w:pStyle w:val="ConsPlusNormal"/>
              <w:jc w:val="right"/>
            </w:pPr>
            <w:r>
              <w:rPr>
                <w:noProof/>
                <w:position w:val="-105"/>
              </w:rPr>
              <w:drawing>
                <wp:inline distT="0" distB="0" distL="0" distR="0" wp14:anchorId="6DABA8FC" wp14:editId="6D7EC467">
                  <wp:extent cx="2753360" cy="1473835"/>
                  <wp:effectExtent l="0" t="0" r="0" b="0"/>
                  <wp:docPr id="25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4">
                            <a:extLst>
                              <a:ext uri="{28A0092B-C50C-407E-A947-70E740481C1C}">
                                <a14:useLocalDpi xmlns:a14="http://schemas.microsoft.com/office/drawing/2010/main" val="0"/>
                              </a:ext>
                            </a:extLst>
                          </a:blip>
                          <a:srcRect/>
                          <a:stretch>
                            <a:fillRect/>
                          </a:stretch>
                        </pic:blipFill>
                        <pic:spPr bwMode="auto">
                          <a:xfrm>
                            <a:off x="0" y="0"/>
                            <a:ext cx="2753360" cy="1473835"/>
                          </a:xfrm>
                          <a:prstGeom prst="rect">
                            <a:avLst/>
                          </a:prstGeom>
                          <a:noFill/>
                          <a:ln>
                            <a:noFill/>
                          </a:ln>
                        </pic:spPr>
                      </pic:pic>
                    </a:graphicData>
                  </a:graphic>
                </wp:inline>
              </w:drawing>
            </w:r>
          </w:p>
        </w:tc>
      </w:tr>
      <w:tr w:rsidR="00BA1753" w14:paraId="0366F2D0" w14:textId="77777777">
        <w:tc>
          <w:tcPr>
            <w:tcW w:w="4648" w:type="dxa"/>
          </w:tcPr>
          <w:p w14:paraId="4AEF6964" w14:textId="77777777" w:rsidR="00BA1753" w:rsidRDefault="00BA1753">
            <w:pPr>
              <w:pStyle w:val="ConsPlusNormal"/>
              <w:jc w:val="both"/>
            </w:pPr>
            <w:r>
              <w:t>Визуальный контроль.</w:t>
            </w:r>
          </w:p>
        </w:tc>
        <w:tc>
          <w:tcPr>
            <w:tcW w:w="4422" w:type="dxa"/>
            <w:gridSpan w:val="2"/>
          </w:tcPr>
          <w:p w14:paraId="5DAAFADE" w14:textId="77777777" w:rsidR="00BA1753" w:rsidRDefault="00BA1753">
            <w:pPr>
              <w:pStyle w:val="ConsPlusNormal"/>
              <w:jc w:val="both"/>
            </w:pPr>
            <w:r>
              <w:t>Кольцо бракуют.</w:t>
            </w:r>
          </w:p>
        </w:tc>
      </w:tr>
      <w:tr w:rsidR="00BA1753" w14:paraId="25BB0430" w14:textId="77777777">
        <w:tc>
          <w:tcPr>
            <w:tcW w:w="9070" w:type="dxa"/>
            <w:gridSpan w:val="3"/>
          </w:tcPr>
          <w:p w14:paraId="1F7DD913" w14:textId="77777777" w:rsidR="00BA1753" w:rsidRDefault="00BA1753">
            <w:pPr>
              <w:pStyle w:val="ConsPlusNormal"/>
              <w:jc w:val="both"/>
            </w:pPr>
            <w:r>
              <w:t>1.5.02 Трещина - нарушение целостности кольца, вызванное: перегрузками, создающими высокие напряжения и приводящими к растрескиванию и раскалыванию; наличием концентраторов напряжений, дефектов металла.</w:t>
            </w:r>
          </w:p>
          <w:p w14:paraId="39FD7AA1" w14:textId="77777777" w:rsidR="00BA1753" w:rsidRDefault="00BA1753">
            <w:pPr>
              <w:pStyle w:val="ConsPlusNormal"/>
            </w:pPr>
          </w:p>
          <w:p w14:paraId="4C564C54" w14:textId="77777777" w:rsidR="00BA1753" w:rsidRDefault="00BA1753">
            <w:pPr>
              <w:pStyle w:val="ConsPlusNormal"/>
              <w:jc w:val="right"/>
            </w:pPr>
            <w:r>
              <w:rPr>
                <w:noProof/>
                <w:position w:val="-117"/>
              </w:rPr>
              <w:lastRenderedPageBreak/>
              <w:drawing>
                <wp:inline distT="0" distB="0" distL="0" distR="0" wp14:anchorId="3341A32C" wp14:editId="781D9D48">
                  <wp:extent cx="2376805" cy="1628140"/>
                  <wp:effectExtent l="0" t="0" r="0" b="0"/>
                  <wp:docPr id="25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5">
                            <a:extLst>
                              <a:ext uri="{28A0092B-C50C-407E-A947-70E740481C1C}">
                                <a14:useLocalDpi xmlns:a14="http://schemas.microsoft.com/office/drawing/2010/main" val="0"/>
                              </a:ext>
                            </a:extLst>
                          </a:blip>
                          <a:srcRect/>
                          <a:stretch>
                            <a:fillRect/>
                          </a:stretch>
                        </pic:blipFill>
                        <pic:spPr bwMode="auto">
                          <a:xfrm>
                            <a:off x="0" y="0"/>
                            <a:ext cx="2376805" cy="1628140"/>
                          </a:xfrm>
                          <a:prstGeom prst="rect">
                            <a:avLst/>
                          </a:prstGeom>
                          <a:noFill/>
                          <a:ln>
                            <a:noFill/>
                          </a:ln>
                        </pic:spPr>
                      </pic:pic>
                    </a:graphicData>
                  </a:graphic>
                </wp:inline>
              </w:drawing>
            </w:r>
          </w:p>
        </w:tc>
      </w:tr>
      <w:tr w:rsidR="00BA1753" w14:paraId="3FFE6B47" w14:textId="77777777">
        <w:tc>
          <w:tcPr>
            <w:tcW w:w="4648" w:type="dxa"/>
          </w:tcPr>
          <w:p w14:paraId="129C7ED4" w14:textId="77777777" w:rsidR="00BA1753" w:rsidRDefault="00BA1753">
            <w:pPr>
              <w:pStyle w:val="ConsPlusNormal"/>
              <w:jc w:val="both"/>
            </w:pPr>
            <w:r>
              <w:lastRenderedPageBreak/>
              <w:t>Визуальный контроль, НК.</w:t>
            </w:r>
          </w:p>
        </w:tc>
        <w:tc>
          <w:tcPr>
            <w:tcW w:w="4422" w:type="dxa"/>
            <w:gridSpan w:val="2"/>
          </w:tcPr>
          <w:p w14:paraId="18BA593E" w14:textId="77777777" w:rsidR="00BA1753" w:rsidRDefault="00BA1753">
            <w:pPr>
              <w:pStyle w:val="ConsPlusNormal"/>
              <w:jc w:val="both"/>
            </w:pPr>
            <w:r>
              <w:t>Кольцо бракуют.</w:t>
            </w:r>
          </w:p>
        </w:tc>
      </w:tr>
      <w:tr w:rsidR="00BA1753" w14:paraId="75EBA540" w14:textId="77777777">
        <w:tc>
          <w:tcPr>
            <w:tcW w:w="9070" w:type="dxa"/>
            <w:gridSpan w:val="3"/>
          </w:tcPr>
          <w:p w14:paraId="1E664EC6" w14:textId="77777777" w:rsidR="00BA1753" w:rsidRDefault="00BA1753">
            <w:pPr>
              <w:pStyle w:val="ConsPlusNormal"/>
              <w:jc w:val="both"/>
            </w:pPr>
            <w:r>
              <w:t>1.5.03 Сколы - нарушение целостности кольца вызванное: перегрузками, создающими высокие напряжения и приводящими к растрескиванию и раскалыванию при наличии концентраторов напряжений в виде дефектов металла.</w:t>
            </w:r>
          </w:p>
          <w:p w14:paraId="55E8BC73" w14:textId="77777777" w:rsidR="00BA1753" w:rsidRDefault="00BA1753">
            <w:pPr>
              <w:pStyle w:val="ConsPlusNormal"/>
            </w:pPr>
          </w:p>
          <w:p w14:paraId="5C925C4C" w14:textId="77777777" w:rsidR="00BA1753" w:rsidRDefault="00BA1753">
            <w:pPr>
              <w:pStyle w:val="ConsPlusNormal"/>
              <w:jc w:val="right"/>
            </w:pPr>
            <w:r>
              <w:rPr>
                <w:noProof/>
                <w:position w:val="-155"/>
              </w:rPr>
              <w:drawing>
                <wp:inline distT="0" distB="0" distL="0" distR="0" wp14:anchorId="2327CC3E" wp14:editId="48D32E61">
                  <wp:extent cx="2369820" cy="2111375"/>
                  <wp:effectExtent l="0" t="0" r="0" b="0"/>
                  <wp:docPr id="26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6">
                            <a:extLst>
                              <a:ext uri="{28A0092B-C50C-407E-A947-70E740481C1C}">
                                <a14:useLocalDpi xmlns:a14="http://schemas.microsoft.com/office/drawing/2010/main" val="0"/>
                              </a:ext>
                            </a:extLst>
                          </a:blip>
                          <a:srcRect/>
                          <a:stretch>
                            <a:fillRect/>
                          </a:stretch>
                        </pic:blipFill>
                        <pic:spPr bwMode="auto">
                          <a:xfrm>
                            <a:off x="0" y="0"/>
                            <a:ext cx="2369820" cy="2111375"/>
                          </a:xfrm>
                          <a:prstGeom prst="rect">
                            <a:avLst/>
                          </a:prstGeom>
                          <a:noFill/>
                          <a:ln>
                            <a:noFill/>
                          </a:ln>
                        </pic:spPr>
                      </pic:pic>
                    </a:graphicData>
                  </a:graphic>
                </wp:inline>
              </w:drawing>
            </w:r>
          </w:p>
        </w:tc>
      </w:tr>
      <w:tr w:rsidR="00BA1753" w14:paraId="1546974F" w14:textId="77777777">
        <w:tc>
          <w:tcPr>
            <w:tcW w:w="4648" w:type="dxa"/>
          </w:tcPr>
          <w:p w14:paraId="6C2F79B0" w14:textId="77777777" w:rsidR="00BA1753" w:rsidRDefault="00BA1753">
            <w:pPr>
              <w:pStyle w:val="ConsPlusNormal"/>
              <w:jc w:val="both"/>
            </w:pPr>
            <w:r>
              <w:t>Визуальный контроль.</w:t>
            </w:r>
          </w:p>
        </w:tc>
        <w:tc>
          <w:tcPr>
            <w:tcW w:w="4422" w:type="dxa"/>
            <w:gridSpan w:val="2"/>
          </w:tcPr>
          <w:p w14:paraId="745C5570" w14:textId="77777777" w:rsidR="00BA1753" w:rsidRDefault="00BA1753">
            <w:pPr>
              <w:pStyle w:val="ConsPlusNormal"/>
              <w:jc w:val="both"/>
            </w:pPr>
            <w:r>
              <w:t>Кольцо бракуют.</w:t>
            </w:r>
          </w:p>
        </w:tc>
      </w:tr>
      <w:tr w:rsidR="00BA1753" w14:paraId="135B6A89" w14:textId="77777777">
        <w:tc>
          <w:tcPr>
            <w:tcW w:w="9070" w:type="dxa"/>
            <w:gridSpan w:val="3"/>
          </w:tcPr>
          <w:p w14:paraId="502781A6" w14:textId="77777777" w:rsidR="00BA1753" w:rsidRDefault="00BA1753">
            <w:pPr>
              <w:pStyle w:val="ConsPlusNormal"/>
              <w:jc w:val="both"/>
            </w:pPr>
            <w:r>
              <w:t>1.5.04 Задиры на торцевой поверхности (типа "елочка") - естественный процесс, приводящий к изменению поверхностных слоев кольца под действием высоких контактных давлений при разрыве масляной пленки и проявляющийся в виде выровов металла как хаотично расположенных, так и в виде строго геометрического рисунка ("елочка").</w:t>
            </w:r>
          </w:p>
          <w:p w14:paraId="16A58FE1" w14:textId="77777777" w:rsidR="00BA1753" w:rsidRDefault="00BA1753">
            <w:pPr>
              <w:pStyle w:val="ConsPlusNormal"/>
            </w:pPr>
          </w:p>
          <w:p w14:paraId="688D64A8" w14:textId="77777777" w:rsidR="00BA1753" w:rsidRDefault="00BA1753">
            <w:pPr>
              <w:pStyle w:val="ConsPlusNormal"/>
              <w:jc w:val="right"/>
            </w:pPr>
            <w:r>
              <w:rPr>
                <w:noProof/>
                <w:position w:val="-160"/>
              </w:rPr>
              <w:drawing>
                <wp:inline distT="0" distB="0" distL="0" distR="0" wp14:anchorId="68A7207E" wp14:editId="6E967922">
                  <wp:extent cx="1977390" cy="2183130"/>
                  <wp:effectExtent l="0" t="0" r="0" b="0"/>
                  <wp:docPr id="26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7">
                            <a:extLst>
                              <a:ext uri="{28A0092B-C50C-407E-A947-70E740481C1C}">
                                <a14:useLocalDpi xmlns:a14="http://schemas.microsoft.com/office/drawing/2010/main" val="0"/>
                              </a:ext>
                            </a:extLst>
                          </a:blip>
                          <a:srcRect/>
                          <a:stretch>
                            <a:fillRect/>
                          </a:stretch>
                        </pic:blipFill>
                        <pic:spPr bwMode="auto">
                          <a:xfrm>
                            <a:off x="0" y="0"/>
                            <a:ext cx="1977390" cy="2183130"/>
                          </a:xfrm>
                          <a:prstGeom prst="rect">
                            <a:avLst/>
                          </a:prstGeom>
                          <a:noFill/>
                          <a:ln>
                            <a:noFill/>
                          </a:ln>
                        </pic:spPr>
                      </pic:pic>
                    </a:graphicData>
                  </a:graphic>
                </wp:inline>
              </w:drawing>
            </w:r>
          </w:p>
        </w:tc>
      </w:tr>
      <w:tr w:rsidR="00BA1753" w14:paraId="210EB456" w14:textId="77777777">
        <w:tc>
          <w:tcPr>
            <w:tcW w:w="4648" w:type="dxa"/>
          </w:tcPr>
          <w:p w14:paraId="3512B3A8" w14:textId="77777777" w:rsidR="00BA1753" w:rsidRDefault="00BA1753">
            <w:pPr>
              <w:pStyle w:val="ConsPlusNormal"/>
              <w:jc w:val="both"/>
            </w:pPr>
            <w:r>
              <w:t>Визуальный контроль.</w:t>
            </w:r>
          </w:p>
        </w:tc>
        <w:tc>
          <w:tcPr>
            <w:tcW w:w="4422" w:type="dxa"/>
            <w:gridSpan w:val="2"/>
          </w:tcPr>
          <w:p w14:paraId="2982FC1D" w14:textId="77777777" w:rsidR="00BA1753" w:rsidRDefault="00BA1753">
            <w:pPr>
              <w:pStyle w:val="ConsPlusNormal"/>
              <w:jc w:val="both"/>
            </w:pPr>
            <w:r>
              <w:t>Кольцо бракуют.</w:t>
            </w:r>
          </w:p>
        </w:tc>
      </w:tr>
      <w:tr w:rsidR="00BA1753" w14:paraId="0FC59FA1" w14:textId="77777777">
        <w:tc>
          <w:tcPr>
            <w:tcW w:w="9070" w:type="dxa"/>
            <w:gridSpan w:val="3"/>
          </w:tcPr>
          <w:p w14:paraId="4C290BE0" w14:textId="77777777" w:rsidR="00BA1753" w:rsidRDefault="00BA1753">
            <w:pPr>
              <w:pStyle w:val="ConsPlusNormal"/>
              <w:jc w:val="both"/>
            </w:pPr>
            <w:r>
              <w:t xml:space="preserve">1.5.05 Круговые полосы на торцевых поверхностях - результат проворачивания кольца </w:t>
            </w:r>
            <w:r>
              <w:lastRenderedPageBreak/>
              <w:t>относительно торца внутреннего кольца переднего подшипника и элементов торцевого крепления при ослаблении усилия его затяжки.</w:t>
            </w:r>
          </w:p>
          <w:p w14:paraId="5DB978E6" w14:textId="77777777" w:rsidR="00BA1753" w:rsidRDefault="00BA1753">
            <w:pPr>
              <w:pStyle w:val="ConsPlusNormal"/>
            </w:pPr>
          </w:p>
          <w:p w14:paraId="2F5FF84E" w14:textId="77777777" w:rsidR="00BA1753" w:rsidRDefault="00BA1753">
            <w:pPr>
              <w:pStyle w:val="ConsPlusNormal"/>
              <w:jc w:val="right"/>
            </w:pPr>
            <w:r>
              <w:rPr>
                <w:noProof/>
                <w:position w:val="-115"/>
              </w:rPr>
              <w:drawing>
                <wp:inline distT="0" distB="0" distL="0" distR="0" wp14:anchorId="1DB1F4C1" wp14:editId="4F075D10">
                  <wp:extent cx="2761615" cy="1600835"/>
                  <wp:effectExtent l="0" t="0" r="0" b="0"/>
                  <wp:docPr id="26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8">
                            <a:extLst>
                              <a:ext uri="{28A0092B-C50C-407E-A947-70E740481C1C}">
                                <a14:useLocalDpi xmlns:a14="http://schemas.microsoft.com/office/drawing/2010/main" val="0"/>
                              </a:ext>
                            </a:extLst>
                          </a:blip>
                          <a:srcRect/>
                          <a:stretch>
                            <a:fillRect/>
                          </a:stretch>
                        </pic:blipFill>
                        <pic:spPr bwMode="auto">
                          <a:xfrm>
                            <a:off x="0" y="0"/>
                            <a:ext cx="2761615" cy="1600835"/>
                          </a:xfrm>
                          <a:prstGeom prst="rect">
                            <a:avLst/>
                          </a:prstGeom>
                          <a:noFill/>
                          <a:ln>
                            <a:noFill/>
                          </a:ln>
                        </pic:spPr>
                      </pic:pic>
                    </a:graphicData>
                  </a:graphic>
                </wp:inline>
              </w:drawing>
            </w:r>
          </w:p>
        </w:tc>
      </w:tr>
      <w:tr w:rsidR="00BA1753" w14:paraId="62B0E795" w14:textId="77777777">
        <w:tc>
          <w:tcPr>
            <w:tcW w:w="4648" w:type="dxa"/>
          </w:tcPr>
          <w:p w14:paraId="2B89AE6B" w14:textId="77777777" w:rsidR="00BA1753" w:rsidRDefault="00BA1753">
            <w:pPr>
              <w:pStyle w:val="ConsPlusNormal"/>
              <w:jc w:val="both"/>
            </w:pPr>
            <w:r>
              <w:lastRenderedPageBreak/>
              <w:t>Визуальный контроль.</w:t>
            </w:r>
          </w:p>
        </w:tc>
        <w:tc>
          <w:tcPr>
            <w:tcW w:w="4422" w:type="dxa"/>
            <w:gridSpan w:val="2"/>
          </w:tcPr>
          <w:p w14:paraId="5BF50AEC" w14:textId="77777777" w:rsidR="00BA1753" w:rsidRDefault="00BA1753">
            <w:pPr>
              <w:pStyle w:val="ConsPlusNormal"/>
              <w:jc w:val="both"/>
            </w:pPr>
            <w:r>
              <w:t>Кольцо бракуют.</w:t>
            </w:r>
          </w:p>
        </w:tc>
      </w:tr>
      <w:tr w:rsidR="00BA1753" w14:paraId="759D66B5" w14:textId="77777777">
        <w:tc>
          <w:tcPr>
            <w:tcW w:w="9070" w:type="dxa"/>
            <w:gridSpan w:val="3"/>
          </w:tcPr>
          <w:p w14:paraId="37B135E4" w14:textId="77777777" w:rsidR="00BA1753" w:rsidRDefault="00BA1753">
            <w:pPr>
              <w:pStyle w:val="ConsPlusNormal"/>
              <w:jc w:val="both"/>
            </w:pPr>
            <w:r>
              <w:t>1.5.06 Износ торцевых поверхностей (фретинг-коррозия) - естественный процесс, приводящий к окислению торцевых поверхностей кольца при его работе в условиях взаимного перемещения относительно элементов торцевого крепления и внутреннего кольца переднего подшипника как во влажной среде, так и при ее отсутствии.</w:t>
            </w:r>
          </w:p>
          <w:p w14:paraId="246D41D9" w14:textId="77777777" w:rsidR="00BA1753" w:rsidRDefault="00BA1753">
            <w:pPr>
              <w:pStyle w:val="ConsPlusNormal"/>
            </w:pPr>
          </w:p>
          <w:p w14:paraId="0E83E964" w14:textId="77777777" w:rsidR="00BA1753" w:rsidRDefault="00BA1753">
            <w:pPr>
              <w:pStyle w:val="ConsPlusNormal"/>
              <w:jc w:val="right"/>
            </w:pPr>
            <w:r>
              <w:rPr>
                <w:noProof/>
                <w:position w:val="-115"/>
              </w:rPr>
              <w:drawing>
                <wp:inline distT="0" distB="0" distL="0" distR="0" wp14:anchorId="688A1D8E" wp14:editId="159CBC43">
                  <wp:extent cx="2772410" cy="1600835"/>
                  <wp:effectExtent l="0" t="0" r="0" b="0"/>
                  <wp:docPr id="26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89">
                            <a:extLst>
                              <a:ext uri="{28A0092B-C50C-407E-A947-70E740481C1C}">
                                <a14:useLocalDpi xmlns:a14="http://schemas.microsoft.com/office/drawing/2010/main" val="0"/>
                              </a:ext>
                            </a:extLst>
                          </a:blip>
                          <a:srcRect/>
                          <a:stretch>
                            <a:fillRect/>
                          </a:stretch>
                        </pic:blipFill>
                        <pic:spPr bwMode="auto">
                          <a:xfrm>
                            <a:off x="0" y="0"/>
                            <a:ext cx="2772410" cy="1600835"/>
                          </a:xfrm>
                          <a:prstGeom prst="rect">
                            <a:avLst/>
                          </a:prstGeom>
                          <a:noFill/>
                          <a:ln>
                            <a:noFill/>
                          </a:ln>
                        </pic:spPr>
                      </pic:pic>
                    </a:graphicData>
                  </a:graphic>
                </wp:inline>
              </w:drawing>
            </w:r>
          </w:p>
        </w:tc>
      </w:tr>
      <w:tr w:rsidR="00BA1753" w14:paraId="2E8C93F5" w14:textId="77777777">
        <w:tc>
          <w:tcPr>
            <w:tcW w:w="4648" w:type="dxa"/>
          </w:tcPr>
          <w:p w14:paraId="327A359A" w14:textId="77777777" w:rsidR="00BA1753" w:rsidRDefault="00BA1753">
            <w:pPr>
              <w:pStyle w:val="ConsPlusNormal"/>
              <w:jc w:val="both"/>
            </w:pPr>
            <w:r>
              <w:t>Визуальный контроль.</w:t>
            </w:r>
          </w:p>
        </w:tc>
        <w:tc>
          <w:tcPr>
            <w:tcW w:w="4422" w:type="dxa"/>
            <w:gridSpan w:val="2"/>
          </w:tcPr>
          <w:p w14:paraId="15671490" w14:textId="77777777" w:rsidR="00BA1753" w:rsidRDefault="00BA1753">
            <w:pPr>
              <w:pStyle w:val="ConsPlusNormal"/>
              <w:jc w:val="both"/>
            </w:pPr>
            <w:r>
              <w:t>Кольцо бракуют.</w:t>
            </w:r>
          </w:p>
        </w:tc>
      </w:tr>
      <w:tr w:rsidR="00BA1753" w14:paraId="5713868E" w14:textId="77777777">
        <w:tc>
          <w:tcPr>
            <w:tcW w:w="9070" w:type="dxa"/>
            <w:gridSpan w:val="3"/>
          </w:tcPr>
          <w:p w14:paraId="6214E7F5" w14:textId="77777777" w:rsidR="00BA1753" w:rsidRDefault="00BA1753">
            <w:pPr>
              <w:pStyle w:val="ConsPlusNormal"/>
              <w:jc w:val="center"/>
              <w:outlineLvl w:val="3"/>
            </w:pPr>
            <w:r>
              <w:t>1.6 Сепаратор</w:t>
            </w:r>
          </w:p>
        </w:tc>
      </w:tr>
      <w:tr w:rsidR="00BA1753" w14:paraId="68E89FCE" w14:textId="77777777">
        <w:tc>
          <w:tcPr>
            <w:tcW w:w="9070" w:type="dxa"/>
            <w:gridSpan w:val="3"/>
          </w:tcPr>
          <w:p w14:paraId="231DECA6" w14:textId="77777777" w:rsidR="00BA1753" w:rsidRDefault="00BA1753">
            <w:pPr>
              <w:pStyle w:val="ConsPlusNormal"/>
              <w:jc w:val="both"/>
            </w:pPr>
            <w:r>
              <w:t>1.6.01 Излом полиамидного сепаратора - полное разрушение сепаратора от концентраторов напряжений в результате действия перегрузок при взаимодействии с роликами, а также механических повреждений.</w:t>
            </w:r>
          </w:p>
          <w:p w14:paraId="4E0C67D5" w14:textId="77777777" w:rsidR="00BA1753" w:rsidRDefault="00BA1753">
            <w:pPr>
              <w:pStyle w:val="ConsPlusNormal"/>
            </w:pPr>
          </w:p>
          <w:p w14:paraId="4CF833D0" w14:textId="77777777" w:rsidR="00BA1753" w:rsidRDefault="00BA1753">
            <w:pPr>
              <w:pStyle w:val="ConsPlusNormal"/>
              <w:jc w:val="right"/>
            </w:pPr>
            <w:r>
              <w:rPr>
                <w:noProof/>
                <w:position w:val="-109"/>
              </w:rPr>
              <w:drawing>
                <wp:inline distT="0" distB="0" distL="0" distR="0" wp14:anchorId="38EF0A7E" wp14:editId="4572476F">
                  <wp:extent cx="2762250" cy="1533525"/>
                  <wp:effectExtent l="0" t="0" r="0" b="0"/>
                  <wp:docPr id="26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0">
                            <a:extLst>
                              <a:ext uri="{28A0092B-C50C-407E-A947-70E740481C1C}">
                                <a14:useLocalDpi xmlns:a14="http://schemas.microsoft.com/office/drawing/2010/main" val="0"/>
                              </a:ext>
                            </a:extLst>
                          </a:blip>
                          <a:srcRect/>
                          <a:stretch>
                            <a:fillRect/>
                          </a:stretch>
                        </pic:blipFill>
                        <pic:spPr bwMode="auto">
                          <a:xfrm>
                            <a:off x="0" y="0"/>
                            <a:ext cx="2762250" cy="1533525"/>
                          </a:xfrm>
                          <a:prstGeom prst="rect">
                            <a:avLst/>
                          </a:prstGeom>
                          <a:noFill/>
                          <a:ln>
                            <a:noFill/>
                          </a:ln>
                        </pic:spPr>
                      </pic:pic>
                    </a:graphicData>
                  </a:graphic>
                </wp:inline>
              </w:drawing>
            </w:r>
          </w:p>
        </w:tc>
      </w:tr>
      <w:tr w:rsidR="00BA1753" w14:paraId="73829620" w14:textId="77777777">
        <w:tc>
          <w:tcPr>
            <w:tcW w:w="4648" w:type="dxa"/>
          </w:tcPr>
          <w:p w14:paraId="3F479B98" w14:textId="77777777" w:rsidR="00BA1753" w:rsidRDefault="00BA1753">
            <w:pPr>
              <w:pStyle w:val="ConsPlusNormal"/>
              <w:jc w:val="both"/>
            </w:pPr>
            <w:r>
              <w:t>Визуальный контроль.</w:t>
            </w:r>
          </w:p>
        </w:tc>
        <w:tc>
          <w:tcPr>
            <w:tcW w:w="4422" w:type="dxa"/>
            <w:gridSpan w:val="2"/>
          </w:tcPr>
          <w:p w14:paraId="3928F66D" w14:textId="77777777" w:rsidR="00BA1753" w:rsidRDefault="00BA1753">
            <w:pPr>
              <w:pStyle w:val="ConsPlusNormal"/>
              <w:jc w:val="both"/>
            </w:pPr>
            <w:r>
              <w:t>Сепаратор бракуют.</w:t>
            </w:r>
          </w:p>
        </w:tc>
      </w:tr>
      <w:tr w:rsidR="00BA1753" w14:paraId="38432197" w14:textId="77777777">
        <w:tc>
          <w:tcPr>
            <w:tcW w:w="9070" w:type="dxa"/>
            <w:gridSpan w:val="3"/>
          </w:tcPr>
          <w:p w14:paraId="73C6445B" w14:textId="77777777" w:rsidR="00BA1753" w:rsidRDefault="00BA1753">
            <w:pPr>
              <w:pStyle w:val="ConsPlusNormal"/>
              <w:jc w:val="both"/>
            </w:pPr>
            <w:r>
              <w:t>1.6.02 Трещина полиамидного сепаратора - нарушение целостности сепаратора, вызванное: перегрузками, создающими высокие напряжения и приводящими к растрескиванию и раскалыванию; наличием концентраторов напряжений; несоблюдением технологии изготовления и монтажа и демонтажа подшипника.</w:t>
            </w:r>
          </w:p>
          <w:p w14:paraId="18394548" w14:textId="77777777" w:rsidR="00BA1753" w:rsidRDefault="00BA1753">
            <w:pPr>
              <w:pStyle w:val="ConsPlusNormal"/>
            </w:pPr>
          </w:p>
          <w:p w14:paraId="6823961F" w14:textId="77777777" w:rsidR="00BA1753" w:rsidRDefault="00BA1753">
            <w:pPr>
              <w:pStyle w:val="ConsPlusNormal"/>
              <w:jc w:val="right"/>
            </w:pPr>
            <w:r>
              <w:rPr>
                <w:noProof/>
                <w:position w:val="-118"/>
              </w:rPr>
              <w:drawing>
                <wp:inline distT="0" distB="0" distL="0" distR="0" wp14:anchorId="4C2B47FD" wp14:editId="33758682">
                  <wp:extent cx="2176145" cy="1638935"/>
                  <wp:effectExtent l="0" t="0" r="0" b="0"/>
                  <wp:docPr id="26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1">
                            <a:extLst>
                              <a:ext uri="{28A0092B-C50C-407E-A947-70E740481C1C}">
                                <a14:useLocalDpi xmlns:a14="http://schemas.microsoft.com/office/drawing/2010/main" val="0"/>
                              </a:ext>
                            </a:extLst>
                          </a:blip>
                          <a:srcRect/>
                          <a:stretch>
                            <a:fillRect/>
                          </a:stretch>
                        </pic:blipFill>
                        <pic:spPr bwMode="auto">
                          <a:xfrm>
                            <a:off x="0" y="0"/>
                            <a:ext cx="2176145" cy="1638935"/>
                          </a:xfrm>
                          <a:prstGeom prst="rect">
                            <a:avLst/>
                          </a:prstGeom>
                          <a:noFill/>
                          <a:ln>
                            <a:noFill/>
                          </a:ln>
                        </pic:spPr>
                      </pic:pic>
                    </a:graphicData>
                  </a:graphic>
                </wp:inline>
              </w:drawing>
            </w:r>
          </w:p>
        </w:tc>
      </w:tr>
      <w:tr w:rsidR="00BA1753" w14:paraId="5FD30FDB" w14:textId="77777777">
        <w:tc>
          <w:tcPr>
            <w:tcW w:w="4648" w:type="dxa"/>
          </w:tcPr>
          <w:p w14:paraId="026C8124" w14:textId="77777777" w:rsidR="00BA1753" w:rsidRDefault="00BA1753">
            <w:pPr>
              <w:pStyle w:val="ConsPlusNormal"/>
              <w:jc w:val="both"/>
            </w:pPr>
            <w:r>
              <w:lastRenderedPageBreak/>
              <w:t>Визуальный контроль.</w:t>
            </w:r>
          </w:p>
        </w:tc>
        <w:tc>
          <w:tcPr>
            <w:tcW w:w="4422" w:type="dxa"/>
            <w:gridSpan w:val="2"/>
          </w:tcPr>
          <w:p w14:paraId="17A2E90B" w14:textId="77777777" w:rsidR="00BA1753" w:rsidRDefault="00BA1753">
            <w:pPr>
              <w:pStyle w:val="ConsPlusNormal"/>
              <w:jc w:val="both"/>
            </w:pPr>
            <w:r>
              <w:t>Сепаратор бракуют.</w:t>
            </w:r>
          </w:p>
        </w:tc>
      </w:tr>
      <w:tr w:rsidR="00BA1753" w14:paraId="19E01A58" w14:textId="77777777">
        <w:tc>
          <w:tcPr>
            <w:tcW w:w="9070" w:type="dxa"/>
            <w:gridSpan w:val="3"/>
          </w:tcPr>
          <w:p w14:paraId="3F1432A1" w14:textId="77777777" w:rsidR="00BA1753" w:rsidRDefault="00BA1753">
            <w:pPr>
              <w:pStyle w:val="ConsPlusNormal"/>
              <w:jc w:val="both"/>
            </w:pPr>
            <w:r>
              <w:t>1.6.03 Сколы на полиамидном сепараторе - нарушение целостности сепаратора, вызванное: перегрузками, создающими высокие напряжения и приводящими к растрескиванию и раскалыванию; наличием концентраторов напряжений; несоблюдением технологии изготовления и монтажа и демонтажа подшипника, а также механическими повреждениями.</w:t>
            </w:r>
          </w:p>
          <w:p w14:paraId="04E71DD0" w14:textId="77777777" w:rsidR="00BA1753" w:rsidRDefault="00BA1753">
            <w:pPr>
              <w:pStyle w:val="ConsPlusNormal"/>
            </w:pPr>
          </w:p>
          <w:p w14:paraId="316F6771" w14:textId="77777777" w:rsidR="00BA1753" w:rsidRDefault="00BA1753">
            <w:pPr>
              <w:pStyle w:val="ConsPlusNormal"/>
              <w:jc w:val="right"/>
            </w:pPr>
            <w:r>
              <w:rPr>
                <w:noProof/>
                <w:position w:val="-111"/>
              </w:rPr>
              <w:drawing>
                <wp:inline distT="0" distB="0" distL="0" distR="0" wp14:anchorId="3EB5FBA6" wp14:editId="6683E1A6">
                  <wp:extent cx="2378075" cy="1551940"/>
                  <wp:effectExtent l="0" t="0" r="0" b="0"/>
                  <wp:docPr id="26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2">
                            <a:extLst>
                              <a:ext uri="{28A0092B-C50C-407E-A947-70E740481C1C}">
                                <a14:useLocalDpi xmlns:a14="http://schemas.microsoft.com/office/drawing/2010/main" val="0"/>
                              </a:ext>
                            </a:extLst>
                          </a:blip>
                          <a:srcRect/>
                          <a:stretch>
                            <a:fillRect/>
                          </a:stretch>
                        </pic:blipFill>
                        <pic:spPr bwMode="auto">
                          <a:xfrm>
                            <a:off x="0" y="0"/>
                            <a:ext cx="2378075" cy="1551940"/>
                          </a:xfrm>
                          <a:prstGeom prst="rect">
                            <a:avLst/>
                          </a:prstGeom>
                          <a:noFill/>
                          <a:ln>
                            <a:noFill/>
                          </a:ln>
                        </pic:spPr>
                      </pic:pic>
                    </a:graphicData>
                  </a:graphic>
                </wp:inline>
              </w:drawing>
            </w:r>
          </w:p>
        </w:tc>
      </w:tr>
      <w:tr w:rsidR="00BA1753" w14:paraId="105D89EA" w14:textId="77777777">
        <w:tc>
          <w:tcPr>
            <w:tcW w:w="4648" w:type="dxa"/>
          </w:tcPr>
          <w:p w14:paraId="455F4F9A" w14:textId="77777777" w:rsidR="00BA1753" w:rsidRDefault="00BA1753">
            <w:pPr>
              <w:pStyle w:val="ConsPlusNormal"/>
              <w:jc w:val="both"/>
            </w:pPr>
            <w:r>
              <w:t>Визуальный контроль.</w:t>
            </w:r>
          </w:p>
        </w:tc>
        <w:tc>
          <w:tcPr>
            <w:tcW w:w="4422" w:type="dxa"/>
            <w:gridSpan w:val="2"/>
          </w:tcPr>
          <w:p w14:paraId="747D922C" w14:textId="77777777" w:rsidR="00BA1753" w:rsidRDefault="00BA1753">
            <w:pPr>
              <w:pStyle w:val="ConsPlusNormal"/>
              <w:jc w:val="both"/>
            </w:pPr>
            <w:r>
              <w:t>Сепаратор бракуют.</w:t>
            </w:r>
          </w:p>
        </w:tc>
      </w:tr>
      <w:tr w:rsidR="00BA1753" w14:paraId="26C88447" w14:textId="77777777">
        <w:tc>
          <w:tcPr>
            <w:tcW w:w="9070" w:type="dxa"/>
            <w:gridSpan w:val="3"/>
          </w:tcPr>
          <w:p w14:paraId="6F808715" w14:textId="77777777" w:rsidR="00BA1753" w:rsidRDefault="00BA1753">
            <w:pPr>
              <w:pStyle w:val="ConsPlusNormal"/>
              <w:jc w:val="both"/>
            </w:pPr>
            <w:r>
              <w:t>1.6.04 Механические повреждения (забоины) на полиамидном сепараторе - результат воздействия на сепаратор твердым телом при хранении, транспортировке, монтаже и демонтаже буксового узла.</w:t>
            </w:r>
          </w:p>
          <w:p w14:paraId="30CB2FDC" w14:textId="77777777" w:rsidR="00BA1753" w:rsidRDefault="00BA1753">
            <w:pPr>
              <w:pStyle w:val="ConsPlusNormal"/>
            </w:pPr>
          </w:p>
          <w:p w14:paraId="7DF7CEE1" w14:textId="77777777" w:rsidR="00BA1753" w:rsidRDefault="00BA1753">
            <w:pPr>
              <w:pStyle w:val="ConsPlusNormal"/>
              <w:jc w:val="right"/>
            </w:pPr>
            <w:r>
              <w:rPr>
                <w:noProof/>
                <w:position w:val="-117"/>
              </w:rPr>
              <w:drawing>
                <wp:inline distT="0" distB="0" distL="0" distR="0" wp14:anchorId="6C748F0B" wp14:editId="4EA08EDC">
                  <wp:extent cx="2178050" cy="1625600"/>
                  <wp:effectExtent l="0" t="0" r="0" b="0"/>
                  <wp:docPr id="26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3">
                            <a:extLst>
                              <a:ext uri="{28A0092B-C50C-407E-A947-70E740481C1C}">
                                <a14:useLocalDpi xmlns:a14="http://schemas.microsoft.com/office/drawing/2010/main" val="0"/>
                              </a:ext>
                            </a:extLst>
                          </a:blip>
                          <a:srcRect/>
                          <a:stretch>
                            <a:fillRect/>
                          </a:stretch>
                        </pic:blipFill>
                        <pic:spPr bwMode="auto">
                          <a:xfrm>
                            <a:off x="0" y="0"/>
                            <a:ext cx="2178050" cy="1625600"/>
                          </a:xfrm>
                          <a:prstGeom prst="rect">
                            <a:avLst/>
                          </a:prstGeom>
                          <a:noFill/>
                          <a:ln>
                            <a:noFill/>
                          </a:ln>
                        </pic:spPr>
                      </pic:pic>
                    </a:graphicData>
                  </a:graphic>
                </wp:inline>
              </w:drawing>
            </w:r>
          </w:p>
        </w:tc>
      </w:tr>
      <w:tr w:rsidR="00BA1753" w14:paraId="43B7B315" w14:textId="77777777">
        <w:tc>
          <w:tcPr>
            <w:tcW w:w="4648" w:type="dxa"/>
          </w:tcPr>
          <w:p w14:paraId="7587590D" w14:textId="77777777" w:rsidR="00BA1753" w:rsidRDefault="00BA1753">
            <w:pPr>
              <w:pStyle w:val="ConsPlusNormal"/>
              <w:jc w:val="both"/>
            </w:pPr>
            <w:r>
              <w:t>Визуальный контроль.</w:t>
            </w:r>
          </w:p>
        </w:tc>
        <w:tc>
          <w:tcPr>
            <w:tcW w:w="4422" w:type="dxa"/>
            <w:gridSpan w:val="2"/>
          </w:tcPr>
          <w:p w14:paraId="64704FF1" w14:textId="77777777" w:rsidR="00BA1753" w:rsidRDefault="00BA1753">
            <w:pPr>
              <w:pStyle w:val="ConsPlusNormal"/>
              <w:jc w:val="both"/>
            </w:pPr>
            <w:r>
              <w:t>Сепаратор бракуют.</w:t>
            </w:r>
          </w:p>
        </w:tc>
      </w:tr>
      <w:tr w:rsidR="00BA1753" w14:paraId="265924B5" w14:textId="77777777">
        <w:tc>
          <w:tcPr>
            <w:tcW w:w="9070" w:type="dxa"/>
            <w:gridSpan w:val="3"/>
          </w:tcPr>
          <w:p w14:paraId="795E00FF" w14:textId="77777777" w:rsidR="00BA1753" w:rsidRDefault="00BA1753">
            <w:pPr>
              <w:pStyle w:val="ConsPlusNormal"/>
              <w:jc w:val="center"/>
              <w:outlineLvl w:val="2"/>
            </w:pPr>
            <w:r>
              <w:t>2 Подшипник кассетного типа</w:t>
            </w:r>
          </w:p>
        </w:tc>
      </w:tr>
      <w:tr w:rsidR="00BA1753" w14:paraId="2E391D04" w14:textId="77777777">
        <w:tc>
          <w:tcPr>
            <w:tcW w:w="9070" w:type="dxa"/>
            <w:gridSpan w:val="3"/>
          </w:tcPr>
          <w:p w14:paraId="44E20726" w14:textId="77777777" w:rsidR="00BA1753" w:rsidRDefault="00BA1753">
            <w:pPr>
              <w:pStyle w:val="ConsPlusNormal"/>
              <w:jc w:val="center"/>
              <w:outlineLvl w:val="3"/>
            </w:pPr>
            <w:r>
              <w:t>2.1 Подшипник в сборе</w:t>
            </w:r>
          </w:p>
        </w:tc>
      </w:tr>
      <w:tr w:rsidR="00BA1753" w14:paraId="2793B0C6" w14:textId="77777777">
        <w:tc>
          <w:tcPr>
            <w:tcW w:w="9070" w:type="dxa"/>
            <w:gridSpan w:val="3"/>
          </w:tcPr>
          <w:p w14:paraId="601ADE9E" w14:textId="77777777" w:rsidR="00BA1753" w:rsidRDefault="00BA1753">
            <w:pPr>
              <w:pStyle w:val="ConsPlusNormal"/>
              <w:jc w:val="both"/>
            </w:pPr>
            <w:r>
              <w:t>2.1.01 Полное разрушение подшипника</w:t>
            </w:r>
          </w:p>
          <w:p w14:paraId="01DB4E23" w14:textId="77777777" w:rsidR="00BA1753" w:rsidRDefault="00BA1753">
            <w:pPr>
              <w:pStyle w:val="ConsPlusNormal"/>
            </w:pPr>
          </w:p>
          <w:p w14:paraId="5551360F" w14:textId="77777777" w:rsidR="00BA1753" w:rsidRDefault="00BA1753">
            <w:pPr>
              <w:pStyle w:val="ConsPlusNormal"/>
              <w:jc w:val="right"/>
            </w:pPr>
            <w:r>
              <w:rPr>
                <w:noProof/>
                <w:position w:val="-151"/>
              </w:rPr>
              <w:lastRenderedPageBreak/>
              <w:drawing>
                <wp:inline distT="0" distB="0" distL="0" distR="0" wp14:anchorId="00955D20" wp14:editId="7D2247DF">
                  <wp:extent cx="2771140" cy="2066925"/>
                  <wp:effectExtent l="0" t="0" r="0" b="0"/>
                  <wp:docPr id="26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4">
                            <a:extLst>
                              <a:ext uri="{28A0092B-C50C-407E-A947-70E740481C1C}">
                                <a14:useLocalDpi xmlns:a14="http://schemas.microsoft.com/office/drawing/2010/main" val="0"/>
                              </a:ext>
                            </a:extLst>
                          </a:blip>
                          <a:srcRect/>
                          <a:stretch>
                            <a:fillRect/>
                          </a:stretch>
                        </pic:blipFill>
                        <pic:spPr bwMode="auto">
                          <a:xfrm>
                            <a:off x="0" y="0"/>
                            <a:ext cx="2771140" cy="2066925"/>
                          </a:xfrm>
                          <a:prstGeom prst="rect">
                            <a:avLst/>
                          </a:prstGeom>
                          <a:noFill/>
                          <a:ln>
                            <a:noFill/>
                          </a:ln>
                        </pic:spPr>
                      </pic:pic>
                    </a:graphicData>
                  </a:graphic>
                </wp:inline>
              </w:drawing>
            </w:r>
          </w:p>
        </w:tc>
      </w:tr>
      <w:tr w:rsidR="00BA1753" w14:paraId="2CC15AD7" w14:textId="77777777">
        <w:tc>
          <w:tcPr>
            <w:tcW w:w="4648" w:type="dxa"/>
          </w:tcPr>
          <w:p w14:paraId="67F165CF" w14:textId="77777777" w:rsidR="00BA1753" w:rsidRDefault="00BA1753">
            <w:pPr>
              <w:pStyle w:val="ConsPlusNormal"/>
              <w:jc w:val="both"/>
            </w:pPr>
            <w:r>
              <w:lastRenderedPageBreak/>
              <w:t>Визуальный контроль, использование напольных средств автоматического контроля буксовых узлов в пути следования. При движении поезда искрение, выделение дыма, запах гари, движение колесной пары юзом.</w:t>
            </w:r>
          </w:p>
        </w:tc>
        <w:tc>
          <w:tcPr>
            <w:tcW w:w="4422" w:type="dxa"/>
            <w:gridSpan w:val="2"/>
          </w:tcPr>
          <w:p w14:paraId="32DB93C9" w14:textId="77777777" w:rsidR="00BA1753" w:rsidRDefault="00BA1753">
            <w:pPr>
              <w:pStyle w:val="ConsPlusNormal"/>
              <w:jc w:val="both"/>
            </w:pPr>
            <w:r>
              <w:t>Подшипник бракуют.</w:t>
            </w:r>
          </w:p>
        </w:tc>
      </w:tr>
      <w:tr w:rsidR="00BA1753" w14:paraId="322485EF" w14:textId="77777777">
        <w:tc>
          <w:tcPr>
            <w:tcW w:w="9070" w:type="dxa"/>
            <w:gridSpan w:val="3"/>
          </w:tcPr>
          <w:p w14:paraId="10C6B543" w14:textId="77777777" w:rsidR="00BA1753" w:rsidRDefault="00BA1753">
            <w:pPr>
              <w:pStyle w:val="ConsPlusNormal"/>
              <w:jc w:val="center"/>
              <w:outlineLvl w:val="3"/>
            </w:pPr>
            <w:r>
              <w:t>2.2 Кольцо наружное</w:t>
            </w:r>
          </w:p>
        </w:tc>
      </w:tr>
      <w:tr w:rsidR="00BA1753" w14:paraId="0F75DA62" w14:textId="77777777">
        <w:tc>
          <w:tcPr>
            <w:tcW w:w="9070" w:type="dxa"/>
            <w:gridSpan w:val="3"/>
          </w:tcPr>
          <w:p w14:paraId="3E32FD50" w14:textId="77777777" w:rsidR="00BA1753" w:rsidRDefault="00BA1753">
            <w:pPr>
              <w:pStyle w:val="ConsPlusNormal"/>
              <w:jc w:val="both"/>
            </w:pPr>
            <w:r>
              <w:t>2.2.01 Откол - механическое повреждение наружного кольца, вызванное: перегрузками, создающими высокие напряжения, приводящими к растрескиванию и раскалыванию; дефектами металла; концентраторами напряжений; нарушением технологии монтажа и демонтажа, транспортировки и хранения, а также изготовления и несоответствия геометрии деталей и контактируемых поверхностей.</w:t>
            </w:r>
          </w:p>
          <w:p w14:paraId="452CB796" w14:textId="77777777" w:rsidR="00BA1753" w:rsidRDefault="00BA1753">
            <w:pPr>
              <w:pStyle w:val="ConsPlusNormal"/>
            </w:pPr>
          </w:p>
          <w:p w14:paraId="5F8BC0F2" w14:textId="77777777" w:rsidR="00BA1753" w:rsidRDefault="00BA1753">
            <w:pPr>
              <w:pStyle w:val="ConsPlusNormal"/>
              <w:jc w:val="center"/>
            </w:pPr>
            <w:r>
              <w:rPr>
                <w:noProof/>
                <w:position w:val="-103"/>
              </w:rPr>
              <w:drawing>
                <wp:inline distT="0" distB="0" distL="0" distR="0" wp14:anchorId="272C3F82" wp14:editId="678D293A">
                  <wp:extent cx="5135880" cy="1458595"/>
                  <wp:effectExtent l="0" t="0" r="0" b="0"/>
                  <wp:docPr id="26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5">
                            <a:extLst>
                              <a:ext uri="{28A0092B-C50C-407E-A947-70E740481C1C}">
                                <a14:useLocalDpi xmlns:a14="http://schemas.microsoft.com/office/drawing/2010/main" val="0"/>
                              </a:ext>
                            </a:extLst>
                          </a:blip>
                          <a:srcRect/>
                          <a:stretch>
                            <a:fillRect/>
                          </a:stretch>
                        </pic:blipFill>
                        <pic:spPr bwMode="auto">
                          <a:xfrm>
                            <a:off x="0" y="0"/>
                            <a:ext cx="5135880" cy="1458595"/>
                          </a:xfrm>
                          <a:prstGeom prst="rect">
                            <a:avLst/>
                          </a:prstGeom>
                          <a:noFill/>
                          <a:ln>
                            <a:noFill/>
                          </a:ln>
                        </pic:spPr>
                      </pic:pic>
                    </a:graphicData>
                  </a:graphic>
                </wp:inline>
              </w:drawing>
            </w:r>
          </w:p>
        </w:tc>
      </w:tr>
      <w:tr w:rsidR="00BA1753" w14:paraId="76623F3E" w14:textId="77777777">
        <w:tc>
          <w:tcPr>
            <w:tcW w:w="4648" w:type="dxa"/>
          </w:tcPr>
          <w:p w14:paraId="3747AC9B" w14:textId="77777777" w:rsidR="00BA1753" w:rsidRDefault="00BA1753">
            <w:pPr>
              <w:pStyle w:val="ConsPlusNormal"/>
              <w:jc w:val="both"/>
            </w:pPr>
            <w:r>
              <w:t>Визуальный контроль.</w:t>
            </w:r>
          </w:p>
        </w:tc>
        <w:tc>
          <w:tcPr>
            <w:tcW w:w="4422" w:type="dxa"/>
            <w:gridSpan w:val="2"/>
          </w:tcPr>
          <w:p w14:paraId="53B58954" w14:textId="77777777" w:rsidR="00BA1753" w:rsidRDefault="00BA1753">
            <w:pPr>
              <w:pStyle w:val="ConsPlusNormal"/>
              <w:jc w:val="both"/>
            </w:pPr>
            <w:r>
              <w:t>Подшипник бракуют.</w:t>
            </w:r>
          </w:p>
        </w:tc>
      </w:tr>
      <w:tr w:rsidR="00BA1753" w14:paraId="72555B7A" w14:textId="77777777">
        <w:tc>
          <w:tcPr>
            <w:tcW w:w="9070" w:type="dxa"/>
            <w:gridSpan w:val="3"/>
          </w:tcPr>
          <w:p w14:paraId="322124A9" w14:textId="77777777" w:rsidR="00BA1753" w:rsidRDefault="00BA1753">
            <w:pPr>
              <w:pStyle w:val="ConsPlusNormal"/>
              <w:jc w:val="both"/>
            </w:pPr>
            <w:r>
              <w:t>2.2.02 Фретинг-коррозия на наружной поверхности - естественный процесс, приводящий к окислению посадочной поверхности наружного кольца при его работе в условиях взаимного перемещения относительно корпуса буксы или адаптера как во влажной среде, так и при ее отсутствии.</w:t>
            </w:r>
          </w:p>
          <w:p w14:paraId="3C883A0A" w14:textId="77777777" w:rsidR="00BA1753" w:rsidRDefault="00BA1753">
            <w:pPr>
              <w:pStyle w:val="ConsPlusNormal"/>
            </w:pPr>
          </w:p>
          <w:p w14:paraId="512778E2" w14:textId="77777777" w:rsidR="00BA1753" w:rsidRDefault="00BA1753">
            <w:pPr>
              <w:pStyle w:val="ConsPlusNormal"/>
              <w:jc w:val="center"/>
            </w:pPr>
            <w:r>
              <w:rPr>
                <w:noProof/>
                <w:position w:val="-92"/>
              </w:rPr>
              <w:drawing>
                <wp:inline distT="0" distB="0" distL="0" distR="0" wp14:anchorId="2D738F75" wp14:editId="455338DF">
                  <wp:extent cx="5164455" cy="1316355"/>
                  <wp:effectExtent l="0" t="0" r="0" b="0"/>
                  <wp:docPr id="27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6">
                            <a:extLst>
                              <a:ext uri="{28A0092B-C50C-407E-A947-70E740481C1C}">
                                <a14:useLocalDpi xmlns:a14="http://schemas.microsoft.com/office/drawing/2010/main" val="0"/>
                              </a:ext>
                            </a:extLst>
                          </a:blip>
                          <a:srcRect/>
                          <a:stretch>
                            <a:fillRect/>
                          </a:stretch>
                        </pic:blipFill>
                        <pic:spPr bwMode="auto">
                          <a:xfrm>
                            <a:off x="0" y="0"/>
                            <a:ext cx="5164455" cy="1316355"/>
                          </a:xfrm>
                          <a:prstGeom prst="rect">
                            <a:avLst/>
                          </a:prstGeom>
                          <a:noFill/>
                          <a:ln>
                            <a:noFill/>
                          </a:ln>
                        </pic:spPr>
                      </pic:pic>
                    </a:graphicData>
                  </a:graphic>
                </wp:inline>
              </w:drawing>
            </w:r>
          </w:p>
        </w:tc>
      </w:tr>
      <w:tr w:rsidR="00BA1753" w14:paraId="63D75288" w14:textId="77777777">
        <w:tc>
          <w:tcPr>
            <w:tcW w:w="4648" w:type="dxa"/>
          </w:tcPr>
          <w:p w14:paraId="4FA34E4E" w14:textId="77777777" w:rsidR="00BA1753" w:rsidRDefault="00BA1753">
            <w:pPr>
              <w:pStyle w:val="ConsPlusNormal"/>
              <w:jc w:val="both"/>
            </w:pPr>
            <w:r>
              <w:t>Визуальный контроль.</w:t>
            </w:r>
          </w:p>
        </w:tc>
        <w:tc>
          <w:tcPr>
            <w:tcW w:w="4422" w:type="dxa"/>
            <w:gridSpan w:val="2"/>
          </w:tcPr>
          <w:p w14:paraId="46FFF142" w14:textId="77777777" w:rsidR="00BA1753" w:rsidRDefault="00BA1753">
            <w:pPr>
              <w:pStyle w:val="ConsPlusNormal"/>
              <w:jc w:val="both"/>
            </w:pPr>
            <w:r>
              <w:t>Подшипник используют без зачистки коррозионных пятен.</w:t>
            </w:r>
          </w:p>
        </w:tc>
      </w:tr>
      <w:tr w:rsidR="00BA1753" w14:paraId="47892168" w14:textId="77777777">
        <w:tc>
          <w:tcPr>
            <w:tcW w:w="9070" w:type="dxa"/>
            <w:gridSpan w:val="3"/>
          </w:tcPr>
          <w:p w14:paraId="56861847" w14:textId="77777777" w:rsidR="00BA1753" w:rsidRDefault="00BA1753">
            <w:pPr>
              <w:pStyle w:val="ConsPlusNormal"/>
              <w:jc w:val="both"/>
            </w:pPr>
            <w:r>
              <w:lastRenderedPageBreak/>
              <w:t>2.2.03 Следы проворота (под адаптером) - естественный износ внешней поверхности наружного кольца в результате его проворачивания под адаптером.</w:t>
            </w:r>
          </w:p>
          <w:p w14:paraId="715E32B5" w14:textId="77777777" w:rsidR="00BA1753" w:rsidRDefault="00BA1753">
            <w:pPr>
              <w:pStyle w:val="ConsPlusNormal"/>
            </w:pPr>
          </w:p>
          <w:p w14:paraId="45CC3E91" w14:textId="77777777" w:rsidR="00BA1753" w:rsidRDefault="00BA1753">
            <w:pPr>
              <w:pStyle w:val="ConsPlusNormal"/>
              <w:jc w:val="right"/>
            </w:pPr>
            <w:r>
              <w:rPr>
                <w:noProof/>
                <w:position w:val="-108"/>
              </w:rPr>
              <w:drawing>
                <wp:inline distT="0" distB="0" distL="0" distR="0" wp14:anchorId="24B993C9" wp14:editId="7E675883">
                  <wp:extent cx="1986280" cy="1523365"/>
                  <wp:effectExtent l="0" t="0" r="0" b="0"/>
                  <wp:docPr id="27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7">
                            <a:extLst>
                              <a:ext uri="{28A0092B-C50C-407E-A947-70E740481C1C}">
                                <a14:useLocalDpi xmlns:a14="http://schemas.microsoft.com/office/drawing/2010/main" val="0"/>
                              </a:ext>
                            </a:extLst>
                          </a:blip>
                          <a:srcRect/>
                          <a:stretch>
                            <a:fillRect/>
                          </a:stretch>
                        </pic:blipFill>
                        <pic:spPr bwMode="auto">
                          <a:xfrm>
                            <a:off x="0" y="0"/>
                            <a:ext cx="1986280" cy="1523365"/>
                          </a:xfrm>
                          <a:prstGeom prst="rect">
                            <a:avLst/>
                          </a:prstGeom>
                          <a:noFill/>
                          <a:ln>
                            <a:noFill/>
                          </a:ln>
                        </pic:spPr>
                      </pic:pic>
                    </a:graphicData>
                  </a:graphic>
                </wp:inline>
              </w:drawing>
            </w:r>
          </w:p>
        </w:tc>
      </w:tr>
      <w:tr w:rsidR="00BA1753" w14:paraId="12CAB2E9" w14:textId="77777777">
        <w:tc>
          <w:tcPr>
            <w:tcW w:w="4648" w:type="dxa"/>
          </w:tcPr>
          <w:p w14:paraId="72D37FB9" w14:textId="77777777" w:rsidR="00BA1753" w:rsidRDefault="00BA1753">
            <w:pPr>
              <w:pStyle w:val="ConsPlusNormal"/>
              <w:jc w:val="both"/>
            </w:pPr>
            <w:r>
              <w:t>Визуальный контроль.</w:t>
            </w:r>
          </w:p>
        </w:tc>
        <w:tc>
          <w:tcPr>
            <w:tcW w:w="4422" w:type="dxa"/>
            <w:gridSpan w:val="2"/>
          </w:tcPr>
          <w:p w14:paraId="36D7E075" w14:textId="77777777" w:rsidR="00BA1753" w:rsidRDefault="00BA1753">
            <w:pPr>
              <w:pStyle w:val="ConsPlusNormal"/>
              <w:jc w:val="both"/>
            </w:pPr>
            <w:r>
              <w:t>Подшипник используют без зачистки.</w:t>
            </w:r>
          </w:p>
        </w:tc>
      </w:tr>
      <w:tr w:rsidR="00BA1753" w14:paraId="4380E67E" w14:textId="77777777">
        <w:tc>
          <w:tcPr>
            <w:tcW w:w="9070" w:type="dxa"/>
            <w:gridSpan w:val="3"/>
          </w:tcPr>
          <w:p w14:paraId="053E5649" w14:textId="77777777" w:rsidR="00BA1753" w:rsidRDefault="00BA1753">
            <w:pPr>
              <w:pStyle w:val="ConsPlusNormal"/>
              <w:jc w:val="center"/>
              <w:outlineLvl w:val="3"/>
            </w:pPr>
            <w:r>
              <w:t>2.3 Кожух уплотнения</w:t>
            </w:r>
          </w:p>
        </w:tc>
      </w:tr>
      <w:tr w:rsidR="00BA1753" w14:paraId="4C8CE305" w14:textId="77777777">
        <w:tc>
          <w:tcPr>
            <w:tcW w:w="9070" w:type="dxa"/>
            <w:gridSpan w:val="3"/>
          </w:tcPr>
          <w:p w14:paraId="43173D8D" w14:textId="77777777" w:rsidR="00BA1753" w:rsidRDefault="00BA1753">
            <w:pPr>
              <w:pStyle w:val="ConsPlusNormal"/>
              <w:jc w:val="both"/>
            </w:pPr>
            <w:r>
              <w:t>2.3.01 Ослабление посадки - нарушение прессового соединения кожуха встроенного уплотнения в результате потери натяга посадки вследствие механического повреждения или нарушения сборки подшипника.</w:t>
            </w:r>
          </w:p>
          <w:p w14:paraId="6DA11287" w14:textId="77777777" w:rsidR="00BA1753" w:rsidRDefault="00BA1753">
            <w:pPr>
              <w:pStyle w:val="ConsPlusNormal"/>
            </w:pPr>
          </w:p>
          <w:p w14:paraId="5750A9BF" w14:textId="77777777" w:rsidR="00BA1753" w:rsidRDefault="00BA1753">
            <w:pPr>
              <w:pStyle w:val="ConsPlusNormal"/>
              <w:jc w:val="center"/>
            </w:pPr>
            <w:r>
              <w:rPr>
                <w:noProof/>
                <w:position w:val="-111"/>
              </w:rPr>
              <w:drawing>
                <wp:inline distT="0" distB="0" distL="0" distR="0" wp14:anchorId="5DBB9944" wp14:editId="00F3B354">
                  <wp:extent cx="3964940" cy="1561465"/>
                  <wp:effectExtent l="0" t="0" r="0" b="0"/>
                  <wp:docPr id="27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8">
                            <a:extLst>
                              <a:ext uri="{28A0092B-C50C-407E-A947-70E740481C1C}">
                                <a14:useLocalDpi xmlns:a14="http://schemas.microsoft.com/office/drawing/2010/main" val="0"/>
                              </a:ext>
                            </a:extLst>
                          </a:blip>
                          <a:srcRect/>
                          <a:stretch>
                            <a:fillRect/>
                          </a:stretch>
                        </pic:blipFill>
                        <pic:spPr bwMode="auto">
                          <a:xfrm>
                            <a:off x="0" y="0"/>
                            <a:ext cx="3964940" cy="1561465"/>
                          </a:xfrm>
                          <a:prstGeom prst="rect">
                            <a:avLst/>
                          </a:prstGeom>
                          <a:noFill/>
                          <a:ln>
                            <a:noFill/>
                          </a:ln>
                        </pic:spPr>
                      </pic:pic>
                    </a:graphicData>
                  </a:graphic>
                </wp:inline>
              </w:drawing>
            </w:r>
          </w:p>
        </w:tc>
      </w:tr>
      <w:tr w:rsidR="00BA1753" w14:paraId="176CEFB6" w14:textId="77777777">
        <w:tc>
          <w:tcPr>
            <w:tcW w:w="4648" w:type="dxa"/>
          </w:tcPr>
          <w:p w14:paraId="53EE2077" w14:textId="77777777" w:rsidR="00BA1753" w:rsidRDefault="00BA1753">
            <w:pPr>
              <w:pStyle w:val="ConsPlusNormal"/>
              <w:jc w:val="both"/>
            </w:pPr>
            <w:r>
              <w:t>Визуальный контроль.</w:t>
            </w:r>
          </w:p>
        </w:tc>
        <w:tc>
          <w:tcPr>
            <w:tcW w:w="4422" w:type="dxa"/>
            <w:gridSpan w:val="2"/>
          </w:tcPr>
          <w:p w14:paraId="7160536A" w14:textId="77777777" w:rsidR="00BA1753" w:rsidRDefault="00BA1753">
            <w:pPr>
              <w:pStyle w:val="ConsPlusNormal"/>
              <w:jc w:val="both"/>
            </w:pPr>
            <w:r>
              <w:t>Подшипник бракуют.</w:t>
            </w:r>
          </w:p>
        </w:tc>
      </w:tr>
      <w:tr w:rsidR="00BA1753" w14:paraId="44FD893E" w14:textId="77777777">
        <w:tc>
          <w:tcPr>
            <w:tcW w:w="9070" w:type="dxa"/>
            <w:gridSpan w:val="3"/>
          </w:tcPr>
          <w:p w14:paraId="4934E9AA" w14:textId="77777777" w:rsidR="00BA1753" w:rsidRDefault="00BA1753">
            <w:pPr>
              <w:pStyle w:val="ConsPlusNormal"/>
              <w:jc w:val="both"/>
            </w:pPr>
            <w:r>
              <w:t>2.3.02 Механическое повреждение - нарушение целостности кожуха от воздействия твердыми телами, нарушение технологии монтажа и демонтажа подшипника, транспортировки и хранения.</w:t>
            </w:r>
          </w:p>
          <w:p w14:paraId="0DF502B7" w14:textId="77777777" w:rsidR="00BA1753" w:rsidRDefault="00BA1753">
            <w:pPr>
              <w:pStyle w:val="ConsPlusNormal"/>
            </w:pPr>
          </w:p>
          <w:p w14:paraId="0B75E5CC" w14:textId="77777777" w:rsidR="00BA1753" w:rsidRDefault="00BA1753">
            <w:pPr>
              <w:pStyle w:val="ConsPlusNormal"/>
              <w:jc w:val="center"/>
            </w:pPr>
            <w:r>
              <w:rPr>
                <w:noProof/>
                <w:position w:val="-84"/>
              </w:rPr>
              <w:drawing>
                <wp:inline distT="0" distB="0" distL="0" distR="0" wp14:anchorId="20334707" wp14:editId="6A38A325">
                  <wp:extent cx="3977640" cy="1212215"/>
                  <wp:effectExtent l="0" t="0" r="0" b="0"/>
                  <wp:docPr id="27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499">
                            <a:extLst>
                              <a:ext uri="{28A0092B-C50C-407E-A947-70E740481C1C}">
                                <a14:useLocalDpi xmlns:a14="http://schemas.microsoft.com/office/drawing/2010/main" val="0"/>
                              </a:ext>
                            </a:extLst>
                          </a:blip>
                          <a:srcRect/>
                          <a:stretch>
                            <a:fillRect/>
                          </a:stretch>
                        </pic:blipFill>
                        <pic:spPr bwMode="auto">
                          <a:xfrm>
                            <a:off x="0" y="0"/>
                            <a:ext cx="3977640" cy="1212215"/>
                          </a:xfrm>
                          <a:prstGeom prst="rect">
                            <a:avLst/>
                          </a:prstGeom>
                          <a:noFill/>
                          <a:ln>
                            <a:noFill/>
                          </a:ln>
                        </pic:spPr>
                      </pic:pic>
                    </a:graphicData>
                  </a:graphic>
                </wp:inline>
              </w:drawing>
            </w:r>
          </w:p>
        </w:tc>
      </w:tr>
      <w:tr w:rsidR="00BA1753" w14:paraId="2EA1BF05" w14:textId="77777777">
        <w:tc>
          <w:tcPr>
            <w:tcW w:w="4648" w:type="dxa"/>
          </w:tcPr>
          <w:p w14:paraId="4D86E9F6" w14:textId="77777777" w:rsidR="00BA1753" w:rsidRDefault="00BA1753">
            <w:pPr>
              <w:pStyle w:val="ConsPlusNormal"/>
              <w:jc w:val="both"/>
            </w:pPr>
            <w:r>
              <w:t>Визуальный контроль.</w:t>
            </w:r>
          </w:p>
        </w:tc>
        <w:tc>
          <w:tcPr>
            <w:tcW w:w="4422" w:type="dxa"/>
            <w:gridSpan w:val="2"/>
          </w:tcPr>
          <w:p w14:paraId="4BCA656C" w14:textId="77777777" w:rsidR="00BA1753" w:rsidRDefault="00BA1753">
            <w:pPr>
              <w:pStyle w:val="ConsPlusNormal"/>
              <w:jc w:val="both"/>
            </w:pPr>
            <w:r>
              <w:t>Подшипник бракуют.</w:t>
            </w:r>
          </w:p>
        </w:tc>
      </w:tr>
      <w:tr w:rsidR="00BA1753" w14:paraId="7A83F993" w14:textId="77777777">
        <w:tc>
          <w:tcPr>
            <w:tcW w:w="9070" w:type="dxa"/>
            <w:gridSpan w:val="3"/>
          </w:tcPr>
          <w:p w14:paraId="0E29F40B" w14:textId="77777777" w:rsidR="00BA1753" w:rsidRDefault="00BA1753">
            <w:pPr>
              <w:pStyle w:val="ConsPlusNormal"/>
              <w:jc w:val="center"/>
              <w:outlineLvl w:val="3"/>
            </w:pPr>
            <w:r>
              <w:t>2.4 Выброс смазки</w:t>
            </w:r>
          </w:p>
        </w:tc>
      </w:tr>
      <w:tr w:rsidR="00BA1753" w14:paraId="08930215" w14:textId="77777777">
        <w:tc>
          <w:tcPr>
            <w:tcW w:w="9070" w:type="dxa"/>
            <w:gridSpan w:val="3"/>
          </w:tcPr>
          <w:p w14:paraId="340A635B" w14:textId="77777777" w:rsidR="00BA1753" w:rsidRDefault="00BA1753">
            <w:pPr>
              <w:pStyle w:val="ConsPlusNormal"/>
              <w:jc w:val="both"/>
            </w:pPr>
            <w:r>
              <w:t>2.4.01 Выделение смазки в зоне уплотнения - наличие валика смазки в зоне встроенного уплотнения в результате ее миграции из подшипника, как при нормальных условиях работы, так и при повышенном нагреве.</w:t>
            </w:r>
          </w:p>
          <w:p w14:paraId="0D9263B7" w14:textId="77777777" w:rsidR="00BA1753" w:rsidRDefault="00BA1753">
            <w:pPr>
              <w:pStyle w:val="ConsPlusNormal"/>
            </w:pPr>
          </w:p>
          <w:p w14:paraId="44082C29" w14:textId="77777777" w:rsidR="00BA1753" w:rsidRDefault="00BA1753">
            <w:pPr>
              <w:pStyle w:val="ConsPlusNormal"/>
              <w:jc w:val="center"/>
            </w:pPr>
            <w:r>
              <w:rPr>
                <w:noProof/>
                <w:position w:val="-107"/>
              </w:rPr>
              <w:lastRenderedPageBreak/>
              <w:drawing>
                <wp:inline distT="0" distB="0" distL="0" distR="0" wp14:anchorId="19D7B259" wp14:editId="02E1D1B5">
                  <wp:extent cx="3942080" cy="1509395"/>
                  <wp:effectExtent l="0" t="0" r="0" b="0"/>
                  <wp:docPr id="27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0">
                            <a:extLst>
                              <a:ext uri="{28A0092B-C50C-407E-A947-70E740481C1C}">
                                <a14:useLocalDpi xmlns:a14="http://schemas.microsoft.com/office/drawing/2010/main" val="0"/>
                              </a:ext>
                            </a:extLst>
                          </a:blip>
                          <a:srcRect/>
                          <a:stretch>
                            <a:fillRect/>
                          </a:stretch>
                        </pic:blipFill>
                        <pic:spPr bwMode="auto">
                          <a:xfrm>
                            <a:off x="0" y="0"/>
                            <a:ext cx="3942080" cy="1509395"/>
                          </a:xfrm>
                          <a:prstGeom prst="rect">
                            <a:avLst/>
                          </a:prstGeom>
                          <a:noFill/>
                          <a:ln>
                            <a:noFill/>
                          </a:ln>
                        </pic:spPr>
                      </pic:pic>
                    </a:graphicData>
                  </a:graphic>
                </wp:inline>
              </w:drawing>
            </w:r>
          </w:p>
        </w:tc>
      </w:tr>
      <w:tr w:rsidR="00BA1753" w14:paraId="22471859" w14:textId="77777777">
        <w:tc>
          <w:tcPr>
            <w:tcW w:w="4648" w:type="dxa"/>
          </w:tcPr>
          <w:p w14:paraId="0AC3834C" w14:textId="77777777" w:rsidR="00BA1753" w:rsidRDefault="00BA1753">
            <w:pPr>
              <w:pStyle w:val="ConsPlusNormal"/>
              <w:jc w:val="both"/>
            </w:pPr>
            <w:r>
              <w:lastRenderedPageBreak/>
              <w:t>Визуальный контроль.</w:t>
            </w:r>
          </w:p>
        </w:tc>
        <w:tc>
          <w:tcPr>
            <w:tcW w:w="4422" w:type="dxa"/>
            <w:gridSpan w:val="2"/>
          </w:tcPr>
          <w:p w14:paraId="0990BFC6" w14:textId="77777777" w:rsidR="00BA1753" w:rsidRDefault="00BA1753">
            <w:pPr>
              <w:pStyle w:val="ConsPlusNormal"/>
              <w:jc w:val="both"/>
            </w:pPr>
            <w:r>
              <w:t>При выделении смазки в виде валика ее удаляют ветошью, подшипник используют.</w:t>
            </w:r>
          </w:p>
          <w:p w14:paraId="1119B525" w14:textId="77777777" w:rsidR="00BA1753" w:rsidRDefault="00BA1753">
            <w:pPr>
              <w:pStyle w:val="ConsPlusNormal"/>
              <w:jc w:val="both"/>
            </w:pPr>
            <w:r>
              <w:t>При наличии дефектов уплотнения подшипник бракуют.</w:t>
            </w:r>
          </w:p>
        </w:tc>
      </w:tr>
    </w:tbl>
    <w:p w14:paraId="1C7DC1E3" w14:textId="77777777" w:rsidR="00BA1753" w:rsidRDefault="00BA1753">
      <w:pPr>
        <w:pStyle w:val="ConsPlusNormal"/>
        <w:jc w:val="both"/>
      </w:pPr>
    </w:p>
    <w:p w14:paraId="1F83D3BE" w14:textId="77777777" w:rsidR="00BA1753" w:rsidRDefault="00BA1753">
      <w:pPr>
        <w:pStyle w:val="ConsPlusNormal"/>
        <w:ind w:firstLine="540"/>
        <w:jc w:val="both"/>
      </w:pPr>
      <w:r>
        <w:t>Примечание - Цвета побежалости - изменение окрашенности и структуры стали деталей подшипников в результате воздействия на них источников теплового излучения с различными повышенными температурами нагрева.</w:t>
      </w:r>
    </w:p>
    <w:p w14:paraId="1F5EF54B" w14:textId="77777777" w:rsidR="00BA1753" w:rsidRDefault="00BA1753">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474"/>
        <w:gridCol w:w="1701"/>
        <w:gridCol w:w="1304"/>
        <w:gridCol w:w="1474"/>
        <w:gridCol w:w="1814"/>
        <w:gridCol w:w="1304"/>
      </w:tblGrid>
      <w:tr w:rsidR="00BA1753" w14:paraId="589FA14F" w14:textId="77777777">
        <w:tc>
          <w:tcPr>
            <w:tcW w:w="3175" w:type="dxa"/>
            <w:gridSpan w:val="2"/>
            <w:vAlign w:val="center"/>
          </w:tcPr>
          <w:p w14:paraId="18F50CD9" w14:textId="77777777" w:rsidR="00BA1753" w:rsidRDefault="00BA1753">
            <w:pPr>
              <w:pStyle w:val="ConsPlusNormal"/>
              <w:jc w:val="center"/>
            </w:pPr>
            <w:r>
              <w:t>Цвет побежалости</w:t>
            </w:r>
          </w:p>
        </w:tc>
        <w:tc>
          <w:tcPr>
            <w:tcW w:w="1304" w:type="dxa"/>
            <w:vAlign w:val="center"/>
          </w:tcPr>
          <w:p w14:paraId="0BFAA911" w14:textId="77777777" w:rsidR="00BA1753" w:rsidRDefault="00BA1753">
            <w:pPr>
              <w:pStyle w:val="ConsPlusNormal"/>
              <w:jc w:val="center"/>
            </w:pPr>
            <w:r>
              <w:t>Температура нагрева (t °C)</w:t>
            </w:r>
          </w:p>
        </w:tc>
        <w:tc>
          <w:tcPr>
            <w:tcW w:w="3288" w:type="dxa"/>
            <w:gridSpan w:val="2"/>
            <w:vAlign w:val="center"/>
          </w:tcPr>
          <w:p w14:paraId="2A34A88D" w14:textId="77777777" w:rsidR="00BA1753" w:rsidRDefault="00BA1753">
            <w:pPr>
              <w:pStyle w:val="ConsPlusNormal"/>
              <w:jc w:val="center"/>
            </w:pPr>
            <w:r>
              <w:t>Цвет побежалости</w:t>
            </w:r>
          </w:p>
        </w:tc>
        <w:tc>
          <w:tcPr>
            <w:tcW w:w="1304" w:type="dxa"/>
            <w:vAlign w:val="center"/>
          </w:tcPr>
          <w:p w14:paraId="4132E59D" w14:textId="77777777" w:rsidR="00BA1753" w:rsidRDefault="00BA1753">
            <w:pPr>
              <w:pStyle w:val="ConsPlusNormal"/>
              <w:jc w:val="center"/>
            </w:pPr>
            <w:r>
              <w:t>Температура нагрева (t °C)</w:t>
            </w:r>
          </w:p>
        </w:tc>
      </w:tr>
      <w:tr w:rsidR="00BA1753" w14:paraId="1A494250" w14:textId="77777777">
        <w:tc>
          <w:tcPr>
            <w:tcW w:w="1474" w:type="dxa"/>
            <w:vAlign w:val="center"/>
          </w:tcPr>
          <w:p w14:paraId="7EFC3567" w14:textId="77777777" w:rsidR="00BA1753" w:rsidRDefault="00BA1753">
            <w:pPr>
              <w:pStyle w:val="ConsPlusNormal"/>
              <w:jc w:val="center"/>
            </w:pPr>
            <w:r>
              <w:rPr>
                <w:noProof/>
                <w:position w:val="-6"/>
              </w:rPr>
              <w:drawing>
                <wp:inline distT="0" distB="0" distL="0" distR="0" wp14:anchorId="2C36CA46" wp14:editId="4CFA97C7">
                  <wp:extent cx="831215" cy="222885"/>
                  <wp:effectExtent l="0" t="0" r="0" b="0"/>
                  <wp:docPr id="275"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831215" cy="222885"/>
                          </a:xfrm>
                          <a:prstGeom prst="rect">
                            <a:avLst/>
                          </a:prstGeom>
                          <a:noFill/>
                          <a:ln>
                            <a:noFill/>
                          </a:ln>
                        </pic:spPr>
                      </pic:pic>
                    </a:graphicData>
                  </a:graphic>
                </wp:inline>
              </w:drawing>
            </w:r>
          </w:p>
        </w:tc>
        <w:tc>
          <w:tcPr>
            <w:tcW w:w="1701" w:type="dxa"/>
            <w:vAlign w:val="center"/>
          </w:tcPr>
          <w:p w14:paraId="2C99AB3A" w14:textId="77777777" w:rsidR="00BA1753" w:rsidRDefault="00BA1753">
            <w:pPr>
              <w:pStyle w:val="ConsPlusNormal"/>
            </w:pPr>
            <w:r>
              <w:t>Серый</w:t>
            </w:r>
          </w:p>
        </w:tc>
        <w:tc>
          <w:tcPr>
            <w:tcW w:w="1304" w:type="dxa"/>
            <w:vAlign w:val="center"/>
          </w:tcPr>
          <w:p w14:paraId="1E4A9ED3" w14:textId="77777777" w:rsidR="00BA1753" w:rsidRDefault="00BA1753">
            <w:pPr>
              <w:pStyle w:val="ConsPlusNormal"/>
              <w:jc w:val="center"/>
            </w:pPr>
            <w:r>
              <w:t>325</w:t>
            </w:r>
          </w:p>
        </w:tc>
        <w:tc>
          <w:tcPr>
            <w:tcW w:w="1474" w:type="dxa"/>
            <w:vAlign w:val="center"/>
          </w:tcPr>
          <w:p w14:paraId="2FBBB475" w14:textId="77777777" w:rsidR="00BA1753" w:rsidRDefault="00BA1753">
            <w:pPr>
              <w:pStyle w:val="ConsPlusNormal"/>
              <w:jc w:val="center"/>
            </w:pPr>
            <w:r>
              <w:rPr>
                <w:noProof/>
                <w:position w:val="-4"/>
              </w:rPr>
              <w:drawing>
                <wp:inline distT="0" distB="0" distL="0" distR="0" wp14:anchorId="449D8E8D" wp14:editId="6B728838">
                  <wp:extent cx="837565" cy="190500"/>
                  <wp:effectExtent l="0" t="0" r="0" b="0"/>
                  <wp:docPr id="276"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837565" cy="190500"/>
                          </a:xfrm>
                          <a:prstGeom prst="rect">
                            <a:avLst/>
                          </a:prstGeom>
                          <a:noFill/>
                          <a:ln>
                            <a:noFill/>
                          </a:ln>
                        </pic:spPr>
                      </pic:pic>
                    </a:graphicData>
                  </a:graphic>
                </wp:inline>
              </w:drawing>
            </w:r>
          </w:p>
        </w:tc>
        <w:tc>
          <w:tcPr>
            <w:tcW w:w="1814" w:type="dxa"/>
            <w:vAlign w:val="center"/>
          </w:tcPr>
          <w:p w14:paraId="4F06C1FF" w14:textId="77777777" w:rsidR="00BA1753" w:rsidRDefault="00BA1753">
            <w:pPr>
              <w:pStyle w:val="ConsPlusNormal"/>
            </w:pPr>
            <w:r>
              <w:t>Красно-коричневый</w:t>
            </w:r>
          </w:p>
        </w:tc>
        <w:tc>
          <w:tcPr>
            <w:tcW w:w="1304" w:type="dxa"/>
            <w:vAlign w:val="center"/>
          </w:tcPr>
          <w:p w14:paraId="514D3724" w14:textId="77777777" w:rsidR="00BA1753" w:rsidRDefault="00BA1753">
            <w:pPr>
              <w:pStyle w:val="ConsPlusNormal"/>
              <w:jc w:val="center"/>
            </w:pPr>
            <w:r>
              <w:t>265</w:t>
            </w:r>
          </w:p>
        </w:tc>
      </w:tr>
      <w:tr w:rsidR="00BA1753" w14:paraId="0A2D1A13" w14:textId="77777777">
        <w:tc>
          <w:tcPr>
            <w:tcW w:w="1474" w:type="dxa"/>
            <w:vAlign w:val="center"/>
          </w:tcPr>
          <w:p w14:paraId="0781AF90" w14:textId="77777777" w:rsidR="00BA1753" w:rsidRDefault="00BA1753">
            <w:pPr>
              <w:pStyle w:val="ConsPlusNormal"/>
              <w:jc w:val="center"/>
            </w:pPr>
            <w:r>
              <w:rPr>
                <w:noProof/>
                <w:position w:val="-6"/>
              </w:rPr>
              <w:drawing>
                <wp:inline distT="0" distB="0" distL="0" distR="0" wp14:anchorId="23E0B3BF" wp14:editId="7E5C7356">
                  <wp:extent cx="831215" cy="222885"/>
                  <wp:effectExtent l="0" t="0" r="0" b="0"/>
                  <wp:docPr id="277"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831215" cy="222885"/>
                          </a:xfrm>
                          <a:prstGeom prst="rect">
                            <a:avLst/>
                          </a:prstGeom>
                          <a:noFill/>
                          <a:ln>
                            <a:noFill/>
                          </a:ln>
                        </pic:spPr>
                      </pic:pic>
                    </a:graphicData>
                  </a:graphic>
                </wp:inline>
              </w:drawing>
            </w:r>
          </w:p>
        </w:tc>
        <w:tc>
          <w:tcPr>
            <w:tcW w:w="1701" w:type="dxa"/>
            <w:vAlign w:val="center"/>
          </w:tcPr>
          <w:p w14:paraId="1538D925" w14:textId="77777777" w:rsidR="00BA1753" w:rsidRDefault="00BA1753">
            <w:pPr>
              <w:pStyle w:val="ConsPlusNormal"/>
            </w:pPr>
            <w:r>
              <w:t>Светло-синий</w:t>
            </w:r>
          </w:p>
        </w:tc>
        <w:tc>
          <w:tcPr>
            <w:tcW w:w="1304" w:type="dxa"/>
            <w:vAlign w:val="center"/>
          </w:tcPr>
          <w:p w14:paraId="40EF0BE6" w14:textId="77777777" w:rsidR="00BA1753" w:rsidRDefault="00BA1753">
            <w:pPr>
              <w:pStyle w:val="ConsPlusNormal"/>
              <w:jc w:val="center"/>
            </w:pPr>
            <w:r>
              <w:t>310</w:t>
            </w:r>
          </w:p>
        </w:tc>
        <w:tc>
          <w:tcPr>
            <w:tcW w:w="1474" w:type="dxa"/>
            <w:vAlign w:val="center"/>
          </w:tcPr>
          <w:p w14:paraId="2DA85DE2" w14:textId="77777777" w:rsidR="00BA1753" w:rsidRDefault="00BA1753">
            <w:pPr>
              <w:pStyle w:val="ConsPlusNormal"/>
              <w:jc w:val="center"/>
            </w:pPr>
            <w:r>
              <w:rPr>
                <w:noProof/>
                <w:position w:val="-4"/>
              </w:rPr>
              <w:drawing>
                <wp:inline distT="0" distB="0" distL="0" distR="0" wp14:anchorId="3BC198FD" wp14:editId="0D16E75F">
                  <wp:extent cx="833120" cy="201295"/>
                  <wp:effectExtent l="0" t="0" r="0" b="0"/>
                  <wp:docPr id="278"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833120" cy="201295"/>
                          </a:xfrm>
                          <a:prstGeom prst="rect">
                            <a:avLst/>
                          </a:prstGeom>
                          <a:noFill/>
                          <a:ln>
                            <a:noFill/>
                          </a:ln>
                        </pic:spPr>
                      </pic:pic>
                    </a:graphicData>
                  </a:graphic>
                </wp:inline>
              </w:drawing>
            </w:r>
          </w:p>
        </w:tc>
        <w:tc>
          <w:tcPr>
            <w:tcW w:w="1814" w:type="dxa"/>
            <w:vAlign w:val="center"/>
          </w:tcPr>
          <w:p w14:paraId="2F266D16" w14:textId="77777777" w:rsidR="00BA1753" w:rsidRDefault="00BA1753">
            <w:pPr>
              <w:pStyle w:val="ConsPlusNormal"/>
            </w:pPr>
            <w:r>
              <w:t>Коричнево-желтый</w:t>
            </w:r>
          </w:p>
        </w:tc>
        <w:tc>
          <w:tcPr>
            <w:tcW w:w="1304" w:type="dxa"/>
            <w:vAlign w:val="center"/>
          </w:tcPr>
          <w:p w14:paraId="7033B17E" w14:textId="77777777" w:rsidR="00BA1753" w:rsidRDefault="00BA1753">
            <w:pPr>
              <w:pStyle w:val="ConsPlusNormal"/>
              <w:jc w:val="center"/>
            </w:pPr>
            <w:r>
              <w:t>255</w:t>
            </w:r>
          </w:p>
        </w:tc>
      </w:tr>
      <w:tr w:rsidR="00BA1753" w14:paraId="6A9CB74E" w14:textId="77777777">
        <w:tc>
          <w:tcPr>
            <w:tcW w:w="1474" w:type="dxa"/>
            <w:vAlign w:val="center"/>
          </w:tcPr>
          <w:p w14:paraId="7F4E0292" w14:textId="77777777" w:rsidR="00BA1753" w:rsidRDefault="00BA1753">
            <w:pPr>
              <w:pStyle w:val="ConsPlusNormal"/>
              <w:jc w:val="center"/>
            </w:pPr>
            <w:r>
              <w:rPr>
                <w:noProof/>
                <w:position w:val="-6"/>
              </w:rPr>
              <w:drawing>
                <wp:inline distT="0" distB="0" distL="0" distR="0" wp14:anchorId="42B6E999" wp14:editId="7E2C745C">
                  <wp:extent cx="836930" cy="222885"/>
                  <wp:effectExtent l="0" t="0" r="0" b="0"/>
                  <wp:docPr id="279"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836930" cy="222885"/>
                          </a:xfrm>
                          <a:prstGeom prst="rect">
                            <a:avLst/>
                          </a:prstGeom>
                          <a:noFill/>
                          <a:ln>
                            <a:noFill/>
                          </a:ln>
                        </pic:spPr>
                      </pic:pic>
                    </a:graphicData>
                  </a:graphic>
                </wp:inline>
              </w:drawing>
            </w:r>
          </w:p>
        </w:tc>
        <w:tc>
          <w:tcPr>
            <w:tcW w:w="1701" w:type="dxa"/>
            <w:vAlign w:val="center"/>
          </w:tcPr>
          <w:p w14:paraId="6EC599AA" w14:textId="77777777" w:rsidR="00BA1753" w:rsidRDefault="00BA1753">
            <w:pPr>
              <w:pStyle w:val="ConsPlusNormal"/>
            </w:pPr>
            <w:r>
              <w:t>Ярко-синий</w:t>
            </w:r>
          </w:p>
        </w:tc>
        <w:tc>
          <w:tcPr>
            <w:tcW w:w="1304" w:type="dxa"/>
            <w:vAlign w:val="center"/>
          </w:tcPr>
          <w:p w14:paraId="2DA50E10" w14:textId="77777777" w:rsidR="00BA1753" w:rsidRDefault="00BA1753">
            <w:pPr>
              <w:pStyle w:val="ConsPlusNormal"/>
              <w:jc w:val="center"/>
            </w:pPr>
            <w:r>
              <w:t>295</w:t>
            </w:r>
          </w:p>
        </w:tc>
        <w:tc>
          <w:tcPr>
            <w:tcW w:w="1474" w:type="dxa"/>
            <w:vAlign w:val="center"/>
          </w:tcPr>
          <w:p w14:paraId="301946AB" w14:textId="77777777" w:rsidR="00BA1753" w:rsidRDefault="00BA1753">
            <w:pPr>
              <w:pStyle w:val="ConsPlusNormal"/>
              <w:jc w:val="center"/>
            </w:pPr>
            <w:r>
              <w:rPr>
                <w:noProof/>
                <w:position w:val="-4"/>
              </w:rPr>
              <w:drawing>
                <wp:inline distT="0" distB="0" distL="0" distR="0" wp14:anchorId="0A78EF34" wp14:editId="5C7D4214">
                  <wp:extent cx="837565" cy="201295"/>
                  <wp:effectExtent l="0" t="0" r="0" b="0"/>
                  <wp:docPr id="280"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837565" cy="201295"/>
                          </a:xfrm>
                          <a:prstGeom prst="rect">
                            <a:avLst/>
                          </a:prstGeom>
                          <a:noFill/>
                          <a:ln>
                            <a:noFill/>
                          </a:ln>
                        </pic:spPr>
                      </pic:pic>
                    </a:graphicData>
                  </a:graphic>
                </wp:inline>
              </w:drawing>
            </w:r>
          </w:p>
        </w:tc>
        <w:tc>
          <w:tcPr>
            <w:tcW w:w="1814" w:type="dxa"/>
            <w:vAlign w:val="center"/>
          </w:tcPr>
          <w:p w14:paraId="54B8D334" w14:textId="77777777" w:rsidR="00BA1753" w:rsidRDefault="00BA1753">
            <w:pPr>
              <w:pStyle w:val="ConsPlusNormal"/>
            </w:pPr>
            <w:r>
              <w:t>Соломенно-желтый</w:t>
            </w:r>
          </w:p>
        </w:tc>
        <w:tc>
          <w:tcPr>
            <w:tcW w:w="1304" w:type="dxa"/>
            <w:vAlign w:val="center"/>
          </w:tcPr>
          <w:p w14:paraId="518B5DDD" w14:textId="77777777" w:rsidR="00BA1753" w:rsidRDefault="00BA1753">
            <w:pPr>
              <w:pStyle w:val="ConsPlusNormal"/>
              <w:jc w:val="center"/>
            </w:pPr>
            <w:r>
              <w:t>240</w:t>
            </w:r>
          </w:p>
        </w:tc>
      </w:tr>
      <w:tr w:rsidR="00BA1753" w14:paraId="3F5F681B" w14:textId="77777777">
        <w:tc>
          <w:tcPr>
            <w:tcW w:w="1474" w:type="dxa"/>
            <w:vAlign w:val="center"/>
          </w:tcPr>
          <w:p w14:paraId="19312B3E" w14:textId="77777777" w:rsidR="00BA1753" w:rsidRDefault="00BA1753">
            <w:pPr>
              <w:pStyle w:val="ConsPlusNormal"/>
              <w:jc w:val="center"/>
            </w:pPr>
            <w:r>
              <w:rPr>
                <w:noProof/>
                <w:position w:val="-5"/>
              </w:rPr>
              <w:drawing>
                <wp:inline distT="0" distB="0" distL="0" distR="0" wp14:anchorId="4C5CEF34" wp14:editId="245173FC">
                  <wp:extent cx="831215" cy="212090"/>
                  <wp:effectExtent l="0" t="0" r="0" b="0"/>
                  <wp:docPr id="281"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831215" cy="212090"/>
                          </a:xfrm>
                          <a:prstGeom prst="rect">
                            <a:avLst/>
                          </a:prstGeom>
                          <a:noFill/>
                          <a:ln>
                            <a:noFill/>
                          </a:ln>
                        </pic:spPr>
                      </pic:pic>
                    </a:graphicData>
                  </a:graphic>
                </wp:inline>
              </w:drawing>
            </w:r>
          </w:p>
        </w:tc>
        <w:tc>
          <w:tcPr>
            <w:tcW w:w="1701" w:type="dxa"/>
            <w:vAlign w:val="center"/>
          </w:tcPr>
          <w:p w14:paraId="0E549F53" w14:textId="77777777" w:rsidR="00BA1753" w:rsidRDefault="00BA1753">
            <w:pPr>
              <w:pStyle w:val="ConsPlusNormal"/>
            </w:pPr>
            <w:r>
              <w:t>Фиолетовый</w:t>
            </w:r>
          </w:p>
        </w:tc>
        <w:tc>
          <w:tcPr>
            <w:tcW w:w="1304" w:type="dxa"/>
            <w:vAlign w:val="center"/>
          </w:tcPr>
          <w:p w14:paraId="5F70F6A9" w14:textId="77777777" w:rsidR="00BA1753" w:rsidRDefault="00BA1753">
            <w:pPr>
              <w:pStyle w:val="ConsPlusNormal"/>
              <w:jc w:val="center"/>
            </w:pPr>
            <w:r>
              <w:t>285</w:t>
            </w:r>
          </w:p>
        </w:tc>
        <w:tc>
          <w:tcPr>
            <w:tcW w:w="1474" w:type="dxa"/>
            <w:vAlign w:val="center"/>
          </w:tcPr>
          <w:p w14:paraId="0BB3A47D" w14:textId="77777777" w:rsidR="00BA1753" w:rsidRDefault="00BA1753">
            <w:pPr>
              <w:pStyle w:val="ConsPlusNormal"/>
              <w:jc w:val="center"/>
            </w:pPr>
            <w:r>
              <w:rPr>
                <w:noProof/>
                <w:position w:val="-4"/>
              </w:rPr>
              <w:drawing>
                <wp:inline distT="0" distB="0" distL="0" distR="0" wp14:anchorId="63DB5912" wp14:editId="70F4EF2A">
                  <wp:extent cx="833120" cy="190500"/>
                  <wp:effectExtent l="0" t="0" r="0" b="0"/>
                  <wp:docPr id="282"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833120" cy="190500"/>
                          </a:xfrm>
                          <a:prstGeom prst="rect">
                            <a:avLst/>
                          </a:prstGeom>
                          <a:noFill/>
                          <a:ln>
                            <a:noFill/>
                          </a:ln>
                        </pic:spPr>
                      </pic:pic>
                    </a:graphicData>
                  </a:graphic>
                </wp:inline>
              </w:drawing>
            </w:r>
          </w:p>
        </w:tc>
        <w:tc>
          <w:tcPr>
            <w:tcW w:w="1814" w:type="dxa"/>
            <w:vAlign w:val="center"/>
          </w:tcPr>
          <w:p w14:paraId="05BA02E4" w14:textId="77777777" w:rsidR="00BA1753" w:rsidRDefault="00BA1753">
            <w:pPr>
              <w:pStyle w:val="ConsPlusNormal"/>
            </w:pPr>
            <w:r>
              <w:t>Светло-желтый</w:t>
            </w:r>
          </w:p>
        </w:tc>
        <w:tc>
          <w:tcPr>
            <w:tcW w:w="1304" w:type="dxa"/>
            <w:vAlign w:val="center"/>
          </w:tcPr>
          <w:p w14:paraId="4C0D9023" w14:textId="77777777" w:rsidR="00BA1753" w:rsidRDefault="00BA1753">
            <w:pPr>
              <w:pStyle w:val="ConsPlusNormal"/>
              <w:jc w:val="center"/>
            </w:pPr>
            <w:r>
              <w:t>225</w:t>
            </w:r>
          </w:p>
        </w:tc>
      </w:tr>
      <w:tr w:rsidR="00BA1753" w14:paraId="40A98584" w14:textId="77777777">
        <w:tc>
          <w:tcPr>
            <w:tcW w:w="1474" w:type="dxa"/>
            <w:vAlign w:val="center"/>
          </w:tcPr>
          <w:p w14:paraId="4A29A209" w14:textId="77777777" w:rsidR="00BA1753" w:rsidRDefault="00BA1753">
            <w:pPr>
              <w:pStyle w:val="ConsPlusNormal"/>
              <w:jc w:val="center"/>
            </w:pPr>
            <w:r>
              <w:rPr>
                <w:noProof/>
                <w:position w:val="-6"/>
              </w:rPr>
              <w:drawing>
                <wp:inline distT="0" distB="0" distL="0" distR="0" wp14:anchorId="7F88001C" wp14:editId="1F793B11">
                  <wp:extent cx="831215" cy="227965"/>
                  <wp:effectExtent l="0" t="0" r="0" b="0"/>
                  <wp:docPr id="283"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831215" cy="227965"/>
                          </a:xfrm>
                          <a:prstGeom prst="rect">
                            <a:avLst/>
                          </a:prstGeom>
                          <a:noFill/>
                          <a:ln>
                            <a:noFill/>
                          </a:ln>
                        </pic:spPr>
                      </pic:pic>
                    </a:graphicData>
                  </a:graphic>
                </wp:inline>
              </w:drawing>
            </w:r>
          </w:p>
        </w:tc>
        <w:tc>
          <w:tcPr>
            <w:tcW w:w="1701" w:type="dxa"/>
            <w:vAlign w:val="center"/>
          </w:tcPr>
          <w:p w14:paraId="3A39FF06" w14:textId="77777777" w:rsidR="00BA1753" w:rsidRDefault="00BA1753">
            <w:pPr>
              <w:pStyle w:val="ConsPlusNormal"/>
            </w:pPr>
            <w:r>
              <w:t>Пурпурно-красный</w:t>
            </w:r>
          </w:p>
        </w:tc>
        <w:tc>
          <w:tcPr>
            <w:tcW w:w="1304" w:type="dxa"/>
            <w:vAlign w:val="center"/>
          </w:tcPr>
          <w:p w14:paraId="5DF95528" w14:textId="77777777" w:rsidR="00BA1753" w:rsidRDefault="00BA1753">
            <w:pPr>
              <w:pStyle w:val="ConsPlusNormal"/>
              <w:jc w:val="center"/>
            </w:pPr>
            <w:r>
              <w:t>275</w:t>
            </w:r>
          </w:p>
        </w:tc>
        <w:tc>
          <w:tcPr>
            <w:tcW w:w="1474" w:type="dxa"/>
            <w:vAlign w:val="center"/>
          </w:tcPr>
          <w:p w14:paraId="4144C06A" w14:textId="77777777" w:rsidR="00BA1753" w:rsidRDefault="00BA1753">
            <w:pPr>
              <w:pStyle w:val="ConsPlusNormal"/>
              <w:jc w:val="center"/>
            </w:pPr>
            <w:r>
              <w:rPr>
                <w:noProof/>
                <w:position w:val="-6"/>
              </w:rPr>
              <w:drawing>
                <wp:inline distT="0" distB="0" distL="0" distR="0" wp14:anchorId="08DBCFA0" wp14:editId="73B8D56F">
                  <wp:extent cx="833120" cy="222250"/>
                  <wp:effectExtent l="0" t="0" r="0" b="0"/>
                  <wp:docPr id="284" name="Консультант Плюс"/>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833120" cy="222250"/>
                          </a:xfrm>
                          <a:prstGeom prst="rect">
                            <a:avLst/>
                          </a:prstGeom>
                          <a:noFill/>
                          <a:ln>
                            <a:noFill/>
                          </a:ln>
                        </pic:spPr>
                      </pic:pic>
                    </a:graphicData>
                  </a:graphic>
                </wp:inline>
              </w:drawing>
            </w:r>
          </w:p>
        </w:tc>
        <w:tc>
          <w:tcPr>
            <w:tcW w:w="1814" w:type="dxa"/>
            <w:vAlign w:val="center"/>
          </w:tcPr>
          <w:p w14:paraId="05967708" w14:textId="77777777" w:rsidR="00BA1753" w:rsidRDefault="00BA1753">
            <w:pPr>
              <w:pStyle w:val="ConsPlusNormal"/>
            </w:pPr>
            <w:r>
              <w:t>Светло-соломенный</w:t>
            </w:r>
          </w:p>
        </w:tc>
        <w:tc>
          <w:tcPr>
            <w:tcW w:w="1304" w:type="dxa"/>
            <w:vAlign w:val="center"/>
          </w:tcPr>
          <w:p w14:paraId="78611D2F" w14:textId="77777777" w:rsidR="00BA1753" w:rsidRDefault="00BA1753">
            <w:pPr>
              <w:pStyle w:val="ConsPlusNormal"/>
              <w:jc w:val="center"/>
            </w:pPr>
            <w:r>
              <w:t>200</w:t>
            </w:r>
          </w:p>
        </w:tc>
      </w:tr>
    </w:tbl>
    <w:p w14:paraId="4273F318" w14:textId="77777777" w:rsidR="00BA1753" w:rsidRDefault="00BA1753">
      <w:pPr>
        <w:pStyle w:val="ConsPlusNormal"/>
        <w:jc w:val="both"/>
      </w:pPr>
    </w:p>
    <w:p w14:paraId="7541A6E6" w14:textId="77777777" w:rsidR="00BA1753" w:rsidRDefault="00BA1753">
      <w:pPr>
        <w:pStyle w:val="ConsPlusNormal"/>
        <w:jc w:val="both"/>
      </w:pPr>
    </w:p>
    <w:p w14:paraId="72ACB4D2" w14:textId="77777777" w:rsidR="00BA1753" w:rsidRDefault="00BA1753">
      <w:pPr>
        <w:pStyle w:val="ConsPlusNormal"/>
        <w:jc w:val="both"/>
      </w:pPr>
    </w:p>
    <w:p w14:paraId="66A1D273" w14:textId="77777777" w:rsidR="00BA1753" w:rsidRDefault="00BA1753">
      <w:pPr>
        <w:pStyle w:val="ConsPlusNormal"/>
        <w:jc w:val="both"/>
      </w:pPr>
    </w:p>
    <w:p w14:paraId="691370D9" w14:textId="77777777" w:rsidR="00BA1753" w:rsidRDefault="00BA1753">
      <w:pPr>
        <w:pStyle w:val="ConsPlusNormal"/>
        <w:jc w:val="both"/>
      </w:pPr>
    </w:p>
    <w:p w14:paraId="29DD2454" w14:textId="77777777" w:rsidR="00BA1753" w:rsidRDefault="00BA1753">
      <w:pPr>
        <w:pStyle w:val="ConsPlusTitle"/>
        <w:jc w:val="center"/>
        <w:outlineLvl w:val="0"/>
      </w:pPr>
      <w:r>
        <w:t>ЛИСТ РЕГИСТРАЦИИ ИЗМЕНЕНИЙ</w:t>
      </w:r>
    </w:p>
    <w:p w14:paraId="23C768C8" w14:textId="77777777" w:rsidR="00BA1753" w:rsidRDefault="00BA1753">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24"/>
        <w:gridCol w:w="778"/>
        <w:gridCol w:w="778"/>
        <w:gridCol w:w="778"/>
        <w:gridCol w:w="624"/>
        <w:gridCol w:w="1458"/>
        <w:gridCol w:w="907"/>
        <w:gridCol w:w="1417"/>
        <w:gridCol w:w="1077"/>
        <w:gridCol w:w="623"/>
      </w:tblGrid>
      <w:tr w:rsidR="00BA1753" w14:paraId="494A8271" w14:textId="77777777">
        <w:tc>
          <w:tcPr>
            <w:tcW w:w="624" w:type="dxa"/>
            <w:vMerge w:val="restart"/>
            <w:vAlign w:val="center"/>
          </w:tcPr>
          <w:p w14:paraId="340B9853" w14:textId="77777777" w:rsidR="00BA1753" w:rsidRDefault="00BA1753">
            <w:pPr>
              <w:pStyle w:val="ConsPlusNormal"/>
              <w:jc w:val="center"/>
            </w:pPr>
            <w:r>
              <w:t>Изм.</w:t>
            </w:r>
          </w:p>
        </w:tc>
        <w:tc>
          <w:tcPr>
            <w:tcW w:w="2958" w:type="dxa"/>
            <w:gridSpan w:val="4"/>
            <w:vAlign w:val="center"/>
          </w:tcPr>
          <w:p w14:paraId="3BDF6F8F" w14:textId="77777777" w:rsidR="00BA1753" w:rsidRDefault="00BA1753">
            <w:pPr>
              <w:pStyle w:val="ConsPlusNormal"/>
              <w:jc w:val="center"/>
            </w:pPr>
            <w:r>
              <w:t>Номера листов (страниц)</w:t>
            </w:r>
          </w:p>
        </w:tc>
        <w:tc>
          <w:tcPr>
            <w:tcW w:w="1458" w:type="dxa"/>
            <w:vMerge w:val="restart"/>
            <w:vAlign w:val="center"/>
          </w:tcPr>
          <w:p w14:paraId="05C79EC3" w14:textId="77777777" w:rsidR="00BA1753" w:rsidRDefault="00BA1753">
            <w:pPr>
              <w:pStyle w:val="ConsPlusNormal"/>
              <w:jc w:val="center"/>
            </w:pPr>
            <w:r>
              <w:t>Всего листов (страниц) в документе</w:t>
            </w:r>
          </w:p>
        </w:tc>
        <w:tc>
          <w:tcPr>
            <w:tcW w:w="907" w:type="dxa"/>
            <w:vMerge w:val="restart"/>
            <w:vAlign w:val="center"/>
          </w:tcPr>
          <w:p w14:paraId="56226233" w14:textId="77777777" w:rsidR="00BA1753" w:rsidRDefault="00BA1753">
            <w:pPr>
              <w:pStyle w:val="ConsPlusNormal"/>
              <w:jc w:val="center"/>
            </w:pPr>
            <w:r>
              <w:t>N докум.</w:t>
            </w:r>
          </w:p>
        </w:tc>
        <w:tc>
          <w:tcPr>
            <w:tcW w:w="1417" w:type="dxa"/>
            <w:vMerge w:val="restart"/>
            <w:vAlign w:val="center"/>
          </w:tcPr>
          <w:p w14:paraId="001E23AF" w14:textId="77777777" w:rsidR="00BA1753" w:rsidRDefault="00BA1753">
            <w:pPr>
              <w:pStyle w:val="ConsPlusNormal"/>
              <w:jc w:val="center"/>
            </w:pPr>
            <w:r>
              <w:t>Входящий N сопроводительного документа и дата</w:t>
            </w:r>
          </w:p>
        </w:tc>
        <w:tc>
          <w:tcPr>
            <w:tcW w:w="1077" w:type="dxa"/>
            <w:vMerge w:val="restart"/>
            <w:vAlign w:val="center"/>
          </w:tcPr>
          <w:p w14:paraId="1F4BAC4B" w14:textId="77777777" w:rsidR="00BA1753" w:rsidRDefault="00BA1753">
            <w:pPr>
              <w:pStyle w:val="ConsPlusNormal"/>
              <w:jc w:val="center"/>
            </w:pPr>
            <w:r>
              <w:t>Подпись</w:t>
            </w:r>
          </w:p>
        </w:tc>
        <w:tc>
          <w:tcPr>
            <w:tcW w:w="623" w:type="dxa"/>
            <w:vMerge w:val="restart"/>
            <w:vAlign w:val="center"/>
          </w:tcPr>
          <w:p w14:paraId="351D8A2C" w14:textId="77777777" w:rsidR="00BA1753" w:rsidRDefault="00BA1753">
            <w:pPr>
              <w:pStyle w:val="ConsPlusNormal"/>
              <w:jc w:val="center"/>
            </w:pPr>
            <w:r>
              <w:t>Дата</w:t>
            </w:r>
          </w:p>
        </w:tc>
      </w:tr>
      <w:tr w:rsidR="00BA1753" w14:paraId="2F88CF9C" w14:textId="77777777">
        <w:tc>
          <w:tcPr>
            <w:tcW w:w="624" w:type="dxa"/>
            <w:vMerge/>
          </w:tcPr>
          <w:p w14:paraId="4A7AF554" w14:textId="77777777" w:rsidR="00BA1753" w:rsidRDefault="00BA1753">
            <w:pPr>
              <w:pStyle w:val="ConsPlusNormal"/>
            </w:pPr>
          </w:p>
        </w:tc>
        <w:tc>
          <w:tcPr>
            <w:tcW w:w="778" w:type="dxa"/>
            <w:vAlign w:val="center"/>
          </w:tcPr>
          <w:p w14:paraId="6A226DE8" w14:textId="77777777" w:rsidR="00BA1753" w:rsidRDefault="00BA1753">
            <w:pPr>
              <w:pStyle w:val="ConsPlusNormal"/>
              <w:jc w:val="center"/>
            </w:pPr>
            <w:r>
              <w:t>измененных</w:t>
            </w:r>
          </w:p>
        </w:tc>
        <w:tc>
          <w:tcPr>
            <w:tcW w:w="778" w:type="dxa"/>
            <w:vAlign w:val="center"/>
          </w:tcPr>
          <w:p w14:paraId="45DF47AE" w14:textId="77777777" w:rsidR="00BA1753" w:rsidRDefault="00BA1753">
            <w:pPr>
              <w:pStyle w:val="ConsPlusNormal"/>
              <w:jc w:val="center"/>
            </w:pPr>
            <w:r>
              <w:t>замененных</w:t>
            </w:r>
          </w:p>
        </w:tc>
        <w:tc>
          <w:tcPr>
            <w:tcW w:w="778" w:type="dxa"/>
            <w:vAlign w:val="center"/>
          </w:tcPr>
          <w:p w14:paraId="21CDB55B" w14:textId="77777777" w:rsidR="00BA1753" w:rsidRDefault="00BA1753">
            <w:pPr>
              <w:pStyle w:val="ConsPlusNormal"/>
              <w:jc w:val="center"/>
            </w:pPr>
            <w:r>
              <w:t>новых</w:t>
            </w:r>
          </w:p>
        </w:tc>
        <w:tc>
          <w:tcPr>
            <w:tcW w:w="624" w:type="dxa"/>
            <w:vAlign w:val="center"/>
          </w:tcPr>
          <w:p w14:paraId="6BB3210C" w14:textId="77777777" w:rsidR="00BA1753" w:rsidRDefault="00BA1753">
            <w:pPr>
              <w:pStyle w:val="ConsPlusNormal"/>
              <w:jc w:val="center"/>
            </w:pPr>
            <w:r>
              <w:t>изъятых</w:t>
            </w:r>
          </w:p>
        </w:tc>
        <w:tc>
          <w:tcPr>
            <w:tcW w:w="1458" w:type="dxa"/>
            <w:vMerge/>
          </w:tcPr>
          <w:p w14:paraId="5207C404" w14:textId="77777777" w:rsidR="00BA1753" w:rsidRDefault="00BA1753">
            <w:pPr>
              <w:pStyle w:val="ConsPlusNormal"/>
            </w:pPr>
          </w:p>
        </w:tc>
        <w:tc>
          <w:tcPr>
            <w:tcW w:w="907" w:type="dxa"/>
            <w:vMerge/>
          </w:tcPr>
          <w:p w14:paraId="0EF7B4A2" w14:textId="77777777" w:rsidR="00BA1753" w:rsidRDefault="00BA1753">
            <w:pPr>
              <w:pStyle w:val="ConsPlusNormal"/>
            </w:pPr>
          </w:p>
        </w:tc>
        <w:tc>
          <w:tcPr>
            <w:tcW w:w="1417" w:type="dxa"/>
            <w:vMerge/>
          </w:tcPr>
          <w:p w14:paraId="4FD962E6" w14:textId="77777777" w:rsidR="00BA1753" w:rsidRDefault="00BA1753">
            <w:pPr>
              <w:pStyle w:val="ConsPlusNormal"/>
            </w:pPr>
          </w:p>
        </w:tc>
        <w:tc>
          <w:tcPr>
            <w:tcW w:w="1077" w:type="dxa"/>
            <w:vMerge/>
          </w:tcPr>
          <w:p w14:paraId="61B3E64C" w14:textId="77777777" w:rsidR="00BA1753" w:rsidRDefault="00BA1753">
            <w:pPr>
              <w:pStyle w:val="ConsPlusNormal"/>
            </w:pPr>
          </w:p>
        </w:tc>
        <w:tc>
          <w:tcPr>
            <w:tcW w:w="623" w:type="dxa"/>
            <w:vMerge/>
          </w:tcPr>
          <w:p w14:paraId="4D96DC28" w14:textId="77777777" w:rsidR="00BA1753" w:rsidRDefault="00BA1753">
            <w:pPr>
              <w:pStyle w:val="ConsPlusNormal"/>
            </w:pPr>
          </w:p>
        </w:tc>
      </w:tr>
      <w:tr w:rsidR="00BA1753" w14:paraId="466D77BF" w14:textId="77777777">
        <w:tc>
          <w:tcPr>
            <w:tcW w:w="624" w:type="dxa"/>
          </w:tcPr>
          <w:p w14:paraId="2E916EC9" w14:textId="77777777" w:rsidR="00BA1753" w:rsidRDefault="00BA1753">
            <w:pPr>
              <w:pStyle w:val="ConsPlusNormal"/>
            </w:pPr>
          </w:p>
        </w:tc>
        <w:tc>
          <w:tcPr>
            <w:tcW w:w="778" w:type="dxa"/>
          </w:tcPr>
          <w:p w14:paraId="1C53EA11" w14:textId="77777777" w:rsidR="00BA1753" w:rsidRDefault="00BA1753">
            <w:pPr>
              <w:pStyle w:val="ConsPlusNormal"/>
            </w:pPr>
          </w:p>
        </w:tc>
        <w:tc>
          <w:tcPr>
            <w:tcW w:w="778" w:type="dxa"/>
          </w:tcPr>
          <w:p w14:paraId="5A4747DF" w14:textId="77777777" w:rsidR="00BA1753" w:rsidRDefault="00BA1753">
            <w:pPr>
              <w:pStyle w:val="ConsPlusNormal"/>
            </w:pPr>
          </w:p>
        </w:tc>
        <w:tc>
          <w:tcPr>
            <w:tcW w:w="778" w:type="dxa"/>
          </w:tcPr>
          <w:p w14:paraId="7B9D0A9A" w14:textId="77777777" w:rsidR="00BA1753" w:rsidRDefault="00BA1753">
            <w:pPr>
              <w:pStyle w:val="ConsPlusNormal"/>
            </w:pPr>
          </w:p>
        </w:tc>
        <w:tc>
          <w:tcPr>
            <w:tcW w:w="624" w:type="dxa"/>
          </w:tcPr>
          <w:p w14:paraId="52ACB8EB" w14:textId="77777777" w:rsidR="00BA1753" w:rsidRDefault="00BA1753">
            <w:pPr>
              <w:pStyle w:val="ConsPlusNormal"/>
            </w:pPr>
          </w:p>
        </w:tc>
        <w:tc>
          <w:tcPr>
            <w:tcW w:w="1458" w:type="dxa"/>
          </w:tcPr>
          <w:p w14:paraId="473EFCB1" w14:textId="77777777" w:rsidR="00BA1753" w:rsidRDefault="00BA1753">
            <w:pPr>
              <w:pStyle w:val="ConsPlusNormal"/>
            </w:pPr>
          </w:p>
        </w:tc>
        <w:tc>
          <w:tcPr>
            <w:tcW w:w="907" w:type="dxa"/>
          </w:tcPr>
          <w:p w14:paraId="5670ECAA" w14:textId="77777777" w:rsidR="00BA1753" w:rsidRDefault="00BA1753">
            <w:pPr>
              <w:pStyle w:val="ConsPlusNormal"/>
            </w:pPr>
          </w:p>
        </w:tc>
        <w:tc>
          <w:tcPr>
            <w:tcW w:w="1417" w:type="dxa"/>
          </w:tcPr>
          <w:p w14:paraId="453411D8" w14:textId="77777777" w:rsidR="00BA1753" w:rsidRDefault="00BA1753">
            <w:pPr>
              <w:pStyle w:val="ConsPlusNormal"/>
            </w:pPr>
          </w:p>
        </w:tc>
        <w:tc>
          <w:tcPr>
            <w:tcW w:w="1077" w:type="dxa"/>
          </w:tcPr>
          <w:p w14:paraId="799D6E5F" w14:textId="77777777" w:rsidR="00BA1753" w:rsidRDefault="00BA1753">
            <w:pPr>
              <w:pStyle w:val="ConsPlusNormal"/>
            </w:pPr>
          </w:p>
        </w:tc>
        <w:tc>
          <w:tcPr>
            <w:tcW w:w="623" w:type="dxa"/>
          </w:tcPr>
          <w:p w14:paraId="27A029B9" w14:textId="77777777" w:rsidR="00BA1753" w:rsidRDefault="00BA1753">
            <w:pPr>
              <w:pStyle w:val="ConsPlusNormal"/>
            </w:pPr>
          </w:p>
        </w:tc>
      </w:tr>
      <w:tr w:rsidR="00BA1753" w14:paraId="1964EE0D" w14:textId="77777777">
        <w:tc>
          <w:tcPr>
            <w:tcW w:w="624" w:type="dxa"/>
          </w:tcPr>
          <w:p w14:paraId="7097B68C" w14:textId="77777777" w:rsidR="00BA1753" w:rsidRDefault="00BA1753">
            <w:pPr>
              <w:pStyle w:val="ConsPlusNormal"/>
            </w:pPr>
          </w:p>
        </w:tc>
        <w:tc>
          <w:tcPr>
            <w:tcW w:w="778" w:type="dxa"/>
          </w:tcPr>
          <w:p w14:paraId="074302BD" w14:textId="77777777" w:rsidR="00BA1753" w:rsidRDefault="00BA1753">
            <w:pPr>
              <w:pStyle w:val="ConsPlusNormal"/>
            </w:pPr>
          </w:p>
        </w:tc>
        <w:tc>
          <w:tcPr>
            <w:tcW w:w="778" w:type="dxa"/>
          </w:tcPr>
          <w:p w14:paraId="30CCB31A" w14:textId="77777777" w:rsidR="00BA1753" w:rsidRDefault="00BA1753">
            <w:pPr>
              <w:pStyle w:val="ConsPlusNormal"/>
            </w:pPr>
          </w:p>
        </w:tc>
        <w:tc>
          <w:tcPr>
            <w:tcW w:w="778" w:type="dxa"/>
          </w:tcPr>
          <w:p w14:paraId="37FFA6E4" w14:textId="77777777" w:rsidR="00BA1753" w:rsidRDefault="00BA1753">
            <w:pPr>
              <w:pStyle w:val="ConsPlusNormal"/>
            </w:pPr>
          </w:p>
        </w:tc>
        <w:tc>
          <w:tcPr>
            <w:tcW w:w="624" w:type="dxa"/>
          </w:tcPr>
          <w:p w14:paraId="65B24660" w14:textId="77777777" w:rsidR="00BA1753" w:rsidRDefault="00BA1753">
            <w:pPr>
              <w:pStyle w:val="ConsPlusNormal"/>
            </w:pPr>
          </w:p>
        </w:tc>
        <w:tc>
          <w:tcPr>
            <w:tcW w:w="1458" w:type="dxa"/>
          </w:tcPr>
          <w:p w14:paraId="0342D102" w14:textId="77777777" w:rsidR="00BA1753" w:rsidRDefault="00BA1753">
            <w:pPr>
              <w:pStyle w:val="ConsPlusNormal"/>
            </w:pPr>
          </w:p>
        </w:tc>
        <w:tc>
          <w:tcPr>
            <w:tcW w:w="907" w:type="dxa"/>
          </w:tcPr>
          <w:p w14:paraId="3558DE11" w14:textId="77777777" w:rsidR="00BA1753" w:rsidRDefault="00BA1753">
            <w:pPr>
              <w:pStyle w:val="ConsPlusNormal"/>
            </w:pPr>
          </w:p>
        </w:tc>
        <w:tc>
          <w:tcPr>
            <w:tcW w:w="1417" w:type="dxa"/>
          </w:tcPr>
          <w:p w14:paraId="2D4C0FB1" w14:textId="77777777" w:rsidR="00BA1753" w:rsidRDefault="00BA1753">
            <w:pPr>
              <w:pStyle w:val="ConsPlusNormal"/>
            </w:pPr>
          </w:p>
        </w:tc>
        <w:tc>
          <w:tcPr>
            <w:tcW w:w="1077" w:type="dxa"/>
          </w:tcPr>
          <w:p w14:paraId="5A02B7CA" w14:textId="77777777" w:rsidR="00BA1753" w:rsidRDefault="00BA1753">
            <w:pPr>
              <w:pStyle w:val="ConsPlusNormal"/>
            </w:pPr>
          </w:p>
        </w:tc>
        <w:tc>
          <w:tcPr>
            <w:tcW w:w="623" w:type="dxa"/>
          </w:tcPr>
          <w:p w14:paraId="3551ACF4" w14:textId="77777777" w:rsidR="00BA1753" w:rsidRDefault="00BA1753">
            <w:pPr>
              <w:pStyle w:val="ConsPlusNormal"/>
            </w:pPr>
          </w:p>
        </w:tc>
      </w:tr>
      <w:tr w:rsidR="00BA1753" w14:paraId="5141E81D" w14:textId="77777777">
        <w:tc>
          <w:tcPr>
            <w:tcW w:w="624" w:type="dxa"/>
          </w:tcPr>
          <w:p w14:paraId="500D214B" w14:textId="77777777" w:rsidR="00BA1753" w:rsidRDefault="00BA1753">
            <w:pPr>
              <w:pStyle w:val="ConsPlusNormal"/>
            </w:pPr>
          </w:p>
        </w:tc>
        <w:tc>
          <w:tcPr>
            <w:tcW w:w="778" w:type="dxa"/>
          </w:tcPr>
          <w:p w14:paraId="22C31968" w14:textId="77777777" w:rsidR="00BA1753" w:rsidRDefault="00BA1753">
            <w:pPr>
              <w:pStyle w:val="ConsPlusNormal"/>
            </w:pPr>
          </w:p>
        </w:tc>
        <w:tc>
          <w:tcPr>
            <w:tcW w:w="778" w:type="dxa"/>
          </w:tcPr>
          <w:p w14:paraId="31B2787C" w14:textId="77777777" w:rsidR="00BA1753" w:rsidRDefault="00BA1753">
            <w:pPr>
              <w:pStyle w:val="ConsPlusNormal"/>
            </w:pPr>
          </w:p>
        </w:tc>
        <w:tc>
          <w:tcPr>
            <w:tcW w:w="778" w:type="dxa"/>
          </w:tcPr>
          <w:p w14:paraId="26C4EE63" w14:textId="77777777" w:rsidR="00BA1753" w:rsidRDefault="00BA1753">
            <w:pPr>
              <w:pStyle w:val="ConsPlusNormal"/>
            </w:pPr>
          </w:p>
        </w:tc>
        <w:tc>
          <w:tcPr>
            <w:tcW w:w="624" w:type="dxa"/>
          </w:tcPr>
          <w:p w14:paraId="6BFA0E6D" w14:textId="77777777" w:rsidR="00BA1753" w:rsidRDefault="00BA1753">
            <w:pPr>
              <w:pStyle w:val="ConsPlusNormal"/>
            </w:pPr>
          </w:p>
        </w:tc>
        <w:tc>
          <w:tcPr>
            <w:tcW w:w="1458" w:type="dxa"/>
          </w:tcPr>
          <w:p w14:paraId="730849DB" w14:textId="77777777" w:rsidR="00BA1753" w:rsidRDefault="00BA1753">
            <w:pPr>
              <w:pStyle w:val="ConsPlusNormal"/>
            </w:pPr>
          </w:p>
        </w:tc>
        <w:tc>
          <w:tcPr>
            <w:tcW w:w="907" w:type="dxa"/>
          </w:tcPr>
          <w:p w14:paraId="200643E2" w14:textId="77777777" w:rsidR="00BA1753" w:rsidRDefault="00BA1753">
            <w:pPr>
              <w:pStyle w:val="ConsPlusNormal"/>
            </w:pPr>
          </w:p>
        </w:tc>
        <w:tc>
          <w:tcPr>
            <w:tcW w:w="1417" w:type="dxa"/>
          </w:tcPr>
          <w:p w14:paraId="2B66E92E" w14:textId="77777777" w:rsidR="00BA1753" w:rsidRDefault="00BA1753">
            <w:pPr>
              <w:pStyle w:val="ConsPlusNormal"/>
            </w:pPr>
          </w:p>
        </w:tc>
        <w:tc>
          <w:tcPr>
            <w:tcW w:w="1077" w:type="dxa"/>
          </w:tcPr>
          <w:p w14:paraId="260C4668" w14:textId="77777777" w:rsidR="00BA1753" w:rsidRDefault="00BA1753">
            <w:pPr>
              <w:pStyle w:val="ConsPlusNormal"/>
            </w:pPr>
          </w:p>
        </w:tc>
        <w:tc>
          <w:tcPr>
            <w:tcW w:w="623" w:type="dxa"/>
          </w:tcPr>
          <w:p w14:paraId="3FF5BC34" w14:textId="77777777" w:rsidR="00BA1753" w:rsidRDefault="00BA1753">
            <w:pPr>
              <w:pStyle w:val="ConsPlusNormal"/>
            </w:pPr>
          </w:p>
        </w:tc>
      </w:tr>
      <w:tr w:rsidR="00BA1753" w14:paraId="5CFC8D3A" w14:textId="77777777">
        <w:tc>
          <w:tcPr>
            <w:tcW w:w="624" w:type="dxa"/>
          </w:tcPr>
          <w:p w14:paraId="6872767A" w14:textId="77777777" w:rsidR="00BA1753" w:rsidRDefault="00BA1753">
            <w:pPr>
              <w:pStyle w:val="ConsPlusNormal"/>
            </w:pPr>
          </w:p>
        </w:tc>
        <w:tc>
          <w:tcPr>
            <w:tcW w:w="778" w:type="dxa"/>
          </w:tcPr>
          <w:p w14:paraId="0A380D47" w14:textId="77777777" w:rsidR="00BA1753" w:rsidRDefault="00BA1753">
            <w:pPr>
              <w:pStyle w:val="ConsPlusNormal"/>
            </w:pPr>
          </w:p>
        </w:tc>
        <w:tc>
          <w:tcPr>
            <w:tcW w:w="778" w:type="dxa"/>
          </w:tcPr>
          <w:p w14:paraId="2361FFF0" w14:textId="77777777" w:rsidR="00BA1753" w:rsidRDefault="00BA1753">
            <w:pPr>
              <w:pStyle w:val="ConsPlusNormal"/>
            </w:pPr>
          </w:p>
        </w:tc>
        <w:tc>
          <w:tcPr>
            <w:tcW w:w="778" w:type="dxa"/>
          </w:tcPr>
          <w:p w14:paraId="01A454EF" w14:textId="77777777" w:rsidR="00BA1753" w:rsidRDefault="00BA1753">
            <w:pPr>
              <w:pStyle w:val="ConsPlusNormal"/>
            </w:pPr>
          </w:p>
        </w:tc>
        <w:tc>
          <w:tcPr>
            <w:tcW w:w="624" w:type="dxa"/>
          </w:tcPr>
          <w:p w14:paraId="185B17E3" w14:textId="77777777" w:rsidR="00BA1753" w:rsidRDefault="00BA1753">
            <w:pPr>
              <w:pStyle w:val="ConsPlusNormal"/>
            </w:pPr>
          </w:p>
        </w:tc>
        <w:tc>
          <w:tcPr>
            <w:tcW w:w="1458" w:type="dxa"/>
          </w:tcPr>
          <w:p w14:paraId="79B028BE" w14:textId="77777777" w:rsidR="00BA1753" w:rsidRDefault="00BA1753">
            <w:pPr>
              <w:pStyle w:val="ConsPlusNormal"/>
            </w:pPr>
          </w:p>
        </w:tc>
        <w:tc>
          <w:tcPr>
            <w:tcW w:w="907" w:type="dxa"/>
          </w:tcPr>
          <w:p w14:paraId="7617FF16" w14:textId="77777777" w:rsidR="00BA1753" w:rsidRDefault="00BA1753">
            <w:pPr>
              <w:pStyle w:val="ConsPlusNormal"/>
            </w:pPr>
          </w:p>
        </w:tc>
        <w:tc>
          <w:tcPr>
            <w:tcW w:w="1417" w:type="dxa"/>
          </w:tcPr>
          <w:p w14:paraId="11A1F38B" w14:textId="77777777" w:rsidR="00BA1753" w:rsidRDefault="00BA1753">
            <w:pPr>
              <w:pStyle w:val="ConsPlusNormal"/>
            </w:pPr>
          </w:p>
        </w:tc>
        <w:tc>
          <w:tcPr>
            <w:tcW w:w="1077" w:type="dxa"/>
          </w:tcPr>
          <w:p w14:paraId="0D08DB6A" w14:textId="77777777" w:rsidR="00BA1753" w:rsidRDefault="00BA1753">
            <w:pPr>
              <w:pStyle w:val="ConsPlusNormal"/>
            </w:pPr>
          </w:p>
        </w:tc>
        <w:tc>
          <w:tcPr>
            <w:tcW w:w="623" w:type="dxa"/>
          </w:tcPr>
          <w:p w14:paraId="27D622AA" w14:textId="77777777" w:rsidR="00BA1753" w:rsidRDefault="00BA1753">
            <w:pPr>
              <w:pStyle w:val="ConsPlusNormal"/>
            </w:pPr>
          </w:p>
        </w:tc>
      </w:tr>
      <w:tr w:rsidR="00BA1753" w14:paraId="5A857C67" w14:textId="77777777">
        <w:tc>
          <w:tcPr>
            <w:tcW w:w="624" w:type="dxa"/>
          </w:tcPr>
          <w:p w14:paraId="5FC2D01F" w14:textId="77777777" w:rsidR="00BA1753" w:rsidRDefault="00BA1753">
            <w:pPr>
              <w:pStyle w:val="ConsPlusNormal"/>
            </w:pPr>
          </w:p>
        </w:tc>
        <w:tc>
          <w:tcPr>
            <w:tcW w:w="778" w:type="dxa"/>
          </w:tcPr>
          <w:p w14:paraId="4FB71E3C" w14:textId="77777777" w:rsidR="00BA1753" w:rsidRDefault="00BA1753">
            <w:pPr>
              <w:pStyle w:val="ConsPlusNormal"/>
            </w:pPr>
          </w:p>
        </w:tc>
        <w:tc>
          <w:tcPr>
            <w:tcW w:w="778" w:type="dxa"/>
          </w:tcPr>
          <w:p w14:paraId="3F0FCFFE" w14:textId="77777777" w:rsidR="00BA1753" w:rsidRDefault="00BA1753">
            <w:pPr>
              <w:pStyle w:val="ConsPlusNormal"/>
            </w:pPr>
          </w:p>
        </w:tc>
        <w:tc>
          <w:tcPr>
            <w:tcW w:w="778" w:type="dxa"/>
          </w:tcPr>
          <w:p w14:paraId="5CAB2833" w14:textId="77777777" w:rsidR="00BA1753" w:rsidRDefault="00BA1753">
            <w:pPr>
              <w:pStyle w:val="ConsPlusNormal"/>
            </w:pPr>
          </w:p>
        </w:tc>
        <w:tc>
          <w:tcPr>
            <w:tcW w:w="624" w:type="dxa"/>
          </w:tcPr>
          <w:p w14:paraId="2D322011" w14:textId="77777777" w:rsidR="00BA1753" w:rsidRDefault="00BA1753">
            <w:pPr>
              <w:pStyle w:val="ConsPlusNormal"/>
            </w:pPr>
          </w:p>
        </w:tc>
        <w:tc>
          <w:tcPr>
            <w:tcW w:w="1458" w:type="dxa"/>
          </w:tcPr>
          <w:p w14:paraId="77050975" w14:textId="77777777" w:rsidR="00BA1753" w:rsidRDefault="00BA1753">
            <w:pPr>
              <w:pStyle w:val="ConsPlusNormal"/>
            </w:pPr>
          </w:p>
        </w:tc>
        <w:tc>
          <w:tcPr>
            <w:tcW w:w="907" w:type="dxa"/>
          </w:tcPr>
          <w:p w14:paraId="1748D32E" w14:textId="77777777" w:rsidR="00BA1753" w:rsidRDefault="00BA1753">
            <w:pPr>
              <w:pStyle w:val="ConsPlusNormal"/>
            </w:pPr>
          </w:p>
        </w:tc>
        <w:tc>
          <w:tcPr>
            <w:tcW w:w="1417" w:type="dxa"/>
          </w:tcPr>
          <w:p w14:paraId="5FDA40FC" w14:textId="77777777" w:rsidR="00BA1753" w:rsidRDefault="00BA1753">
            <w:pPr>
              <w:pStyle w:val="ConsPlusNormal"/>
            </w:pPr>
          </w:p>
        </w:tc>
        <w:tc>
          <w:tcPr>
            <w:tcW w:w="1077" w:type="dxa"/>
          </w:tcPr>
          <w:p w14:paraId="52FBE301" w14:textId="77777777" w:rsidR="00BA1753" w:rsidRDefault="00BA1753">
            <w:pPr>
              <w:pStyle w:val="ConsPlusNormal"/>
            </w:pPr>
          </w:p>
        </w:tc>
        <w:tc>
          <w:tcPr>
            <w:tcW w:w="623" w:type="dxa"/>
          </w:tcPr>
          <w:p w14:paraId="244086F0" w14:textId="77777777" w:rsidR="00BA1753" w:rsidRDefault="00BA1753">
            <w:pPr>
              <w:pStyle w:val="ConsPlusNormal"/>
            </w:pPr>
          </w:p>
        </w:tc>
      </w:tr>
      <w:tr w:rsidR="00BA1753" w14:paraId="1D181500" w14:textId="77777777">
        <w:tc>
          <w:tcPr>
            <w:tcW w:w="624" w:type="dxa"/>
          </w:tcPr>
          <w:p w14:paraId="4E0265BE" w14:textId="77777777" w:rsidR="00BA1753" w:rsidRDefault="00BA1753">
            <w:pPr>
              <w:pStyle w:val="ConsPlusNormal"/>
            </w:pPr>
          </w:p>
        </w:tc>
        <w:tc>
          <w:tcPr>
            <w:tcW w:w="778" w:type="dxa"/>
          </w:tcPr>
          <w:p w14:paraId="4D05FA32" w14:textId="77777777" w:rsidR="00BA1753" w:rsidRDefault="00BA1753">
            <w:pPr>
              <w:pStyle w:val="ConsPlusNormal"/>
            </w:pPr>
          </w:p>
        </w:tc>
        <w:tc>
          <w:tcPr>
            <w:tcW w:w="778" w:type="dxa"/>
          </w:tcPr>
          <w:p w14:paraId="795C37A3" w14:textId="77777777" w:rsidR="00BA1753" w:rsidRDefault="00BA1753">
            <w:pPr>
              <w:pStyle w:val="ConsPlusNormal"/>
            </w:pPr>
          </w:p>
        </w:tc>
        <w:tc>
          <w:tcPr>
            <w:tcW w:w="778" w:type="dxa"/>
          </w:tcPr>
          <w:p w14:paraId="61CF627F" w14:textId="77777777" w:rsidR="00BA1753" w:rsidRDefault="00BA1753">
            <w:pPr>
              <w:pStyle w:val="ConsPlusNormal"/>
            </w:pPr>
          </w:p>
        </w:tc>
        <w:tc>
          <w:tcPr>
            <w:tcW w:w="624" w:type="dxa"/>
          </w:tcPr>
          <w:p w14:paraId="6C028CC2" w14:textId="77777777" w:rsidR="00BA1753" w:rsidRDefault="00BA1753">
            <w:pPr>
              <w:pStyle w:val="ConsPlusNormal"/>
            </w:pPr>
          </w:p>
        </w:tc>
        <w:tc>
          <w:tcPr>
            <w:tcW w:w="1458" w:type="dxa"/>
          </w:tcPr>
          <w:p w14:paraId="38DEDA86" w14:textId="77777777" w:rsidR="00BA1753" w:rsidRDefault="00BA1753">
            <w:pPr>
              <w:pStyle w:val="ConsPlusNormal"/>
            </w:pPr>
          </w:p>
        </w:tc>
        <w:tc>
          <w:tcPr>
            <w:tcW w:w="907" w:type="dxa"/>
          </w:tcPr>
          <w:p w14:paraId="58721DD2" w14:textId="77777777" w:rsidR="00BA1753" w:rsidRDefault="00BA1753">
            <w:pPr>
              <w:pStyle w:val="ConsPlusNormal"/>
            </w:pPr>
          </w:p>
        </w:tc>
        <w:tc>
          <w:tcPr>
            <w:tcW w:w="1417" w:type="dxa"/>
          </w:tcPr>
          <w:p w14:paraId="2CEEE4A5" w14:textId="77777777" w:rsidR="00BA1753" w:rsidRDefault="00BA1753">
            <w:pPr>
              <w:pStyle w:val="ConsPlusNormal"/>
            </w:pPr>
          </w:p>
        </w:tc>
        <w:tc>
          <w:tcPr>
            <w:tcW w:w="1077" w:type="dxa"/>
          </w:tcPr>
          <w:p w14:paraId="63C6623C" w14:textId="77777777" w:rsidR="00BA1753" w:rsidRDefault="00BA1753">
            <w:pPr>
              <w:pStyle w:val="ConsPlusNormal"/>
            </w:pPr>
          </w:p>
        </w:tc>
        <w:tc>
          <w:tcPr>
            <w:tcW w:w="623" w:type="dxa"/>
          </w:tcPr>
          <w:p w14:paraId="4CB37EE6" w14:textId="77777777" w:rsidR="00BA1753" w:rsidRDefault="00BA1753">
            <w:pPr>
              <w:pStyle w:val="ConsPlusNormal"/>
            </w:pPr>
          </w:p>
        </w:tc>
      </w:tr>
      <w:tr w:rsidR="00BA1753" w14:paraId="6965112A" w14:textId="77777777">
        <w:tc>
          <w:tcPr>
            <w:tcW w:w="624" w:type="dxa"/>
          </w:tcPr>
          <w:p w14:paraId="3FEA5381" w14:textId="77777777" w:rsidR="00BA1753" w:rsidRDefault="00BA1753">
            <w:pPr>
              <w:pStyle w:val="ConsPlusNormal"/>
            </w:pPr>
          </w:p>
        </w:tc>
        <w:tc>
          <w:tcPr>
            <w:tcW w:w="778" w:type="dxa"/>
          </w:tcPr>
          <w:p w14:paraId="1B923FAD" w14:textId="77777777" w:rsidR="00BA1753" w:rsidRDefault="00BA1753">
            <w:pPr>
              <w:pStyle w:val="ConsPlusNormal"/>
            </w:pPr>
          </w:p>
        </w:tc>
        <w:tc>
          <w:tcPr>
            <w:tcW w:w="778" w:type="dxa"/>
          </w:tcPr>
          <w:p w14:paraId="54A19215" w14:textId="77777777" w:rsidR="00BA1753" w:rsidRDefault="00BA1753">
            <w:pPr>
              <w:pStyle w:val="ConsPlusNormal"/>
            </w:pPr>
          </w:p>
        </w:tc>
        <w:tc>
          <w:tcPr>
            <w:tcW w:w="778" w:type="dxa"/>
          </w:tcPr>
          <w:p w14:paraId="556E1F59" w14:textId="77777777" w:rsidR="00BA1753" w:rsidRDefault="00BA1753">
            <w:pPr>
              <w:pStyle w:val="ConsPlusNormal"/>
            </w:pPr>
          </w:p>
        </w:tc>
        <w:tc>
          <w:tcPr>
            <w:tcW w:w="624" w:type="dxa"/>
          </w:tcPr>
          <w:p w14:paraId="7CB56C80" w14:textId="77777777" w:rsidR="00BA1753" w:rsidRDefault="00BA1753">
            <w:pPr>
              <w:pStyle w:val="ConsPlusNormal"/>
            </w:pPr>
          </w:p>
        </w:tc>
        <w:tc>
          <w:tcPr>
            <w:tcW w:w="1458" w:type="dxa"/>
          </w:tcPr>
          <w:p w14:paraId="57105C2A" w14:textId="77777777" w:rsidR="00BA1753" w:rsidRDefault="00BA1753">
            <w:pPr>
              <w:pStyle w:val="ConsPlusNormal"/>
            </w:pPr>
          </w:p>
        </w:tc>
        <w:tc>
          <w:tcPr>
            <w:tcW w:w="907" w:type="dxa"/>
          </w:tcPr>
          <w:p w14:paraId="29ACA63A" w14:textId="77777777" w:rsidR="00BA1753" w:rsidRDefault="00BA1753">
            <w:pPr>
              <w:pStyle w:val="ConsPlusNormal"/>
            </w:pPr>
          </w:p>
        </w:tc>
        <w:tc>
          <w:tcPr>
            <w:tcW w:w="1417" w:type="dxa"/>
          </w:tcPr>
          <w:p w14:paraId="5F71D948" w14:textId="77777777" w:rsidR="00BA1753" w:rsidRDefault="00BA1753">
            <w:pPr>
              <w:pStyle w:val="ConsPlusNormal"/>
            </w:pPr>
          </w:p>
        </w:tc>
        <w:tc>
          <w:tcPr>
            <w:tcW w:w="1077" w:type="dxa"/>
          </w:tcPr>
          <w:p w14:paraId="2DA993AC" w14:textId="77777777" w:rsidR="00BA1753" w:rsidRDefault="00BA1753">
            <w:pPr>
              <w:pStyle w:val="ConsPlusNormal"/>
            </w:pPr>
          </w:p>
        </w:tc>
        <w:tc>
          <w:tcPr>
            <w:tcW w:w="623" w:type="dxa"/>
          </w:tcPr>
          <w:p w14:paraId="5D92F244" w14:textId="77777777" w:rsidR="00BA1753" w:rsidRDefault="00BA1753">
            <w:pPr>
              <w:pStyle w:val="ConsPlusNormal"/>
            </w:pPr>
          </w:p>
        </w:tc>
      </w:tr>
      <w:tr w:rsidR="00BA1753" w14:paraId="6DCD441D" w14:textId="77777777">
        <w:tc>
          <w:tcPr>
            <w:tcW w:w="624" w:type="dxa"/>
          </w:tcPr>
          <w:p w14:paraId="655058C3" w14:textId="77777777" w:rsidR="00BA1753" w:rsidRDefault="00BA1753">
            <w:pPr>
              <w:pStyle w:val="ConsPlusNormal"/>
            </w:pPr>
          </w:p>
        </w:tc>
        <w:tc>
          <w:tcPr>
            <w:tcW w:w="778" w:type="dxa"/>
          </w:tcPr>
          <w:p w14:paraId="566A2F3E" w14:textId="77777777" w:rsidR="00BA1753" w:rsidRDefault="00BA1753">
            <w:pPr>
              <w:pStyle w:val="ConsPlusNormal"/>
            </w:pPr>
          </w:p>
        </w:tc>
        <w:tc>
          <w:tcPr>
            <w:tcW w:w="778" w:type="dxa"/>
          </w:tcPr>
          <w:p w14:paraId="42A347C6" w14:textId="77777777" w:rsidR="00BA1753" w:rsidRDefault="00BA1753">
            <w:pPr>
              <w:pStyle w:val="ConsPlusNormal"/>
            </w:pPr>
          </w:p>
        </w:tc>
        <w:tc>
          <w:tcPr>
            <w:tcW w:w="778" w:type="dxa"/>
          </w:tcPr>
          <w:p w14:paraId="0D054023" w14:textId="77777777" w:rsidR="00BA1753" w:rsidRDefault="00BA1753">
            <w:pPr>
              <w:pStyle w:val="ConsPlusNormal"/>
            </w:pPr>
          </w:p>
        </w:tc>
        <w:tc>
          <w:tcPr>
            <w:tcW w:w="624" w:type="dxa"/>
          </w:tcPr>
          <w:p w14:paraId="1D7A43F3" w14:textId="77777777" w:rsidR="00BA1753" w:rsidRDefault="00BA1753">
            <w:pPr>
              <w:pStyle w:val="ConsPlusNormal"/>
            </w:pPr>
          </w:p>
        </w:tc>
        <w:tc>
          <w:tcPr>
            <w:tcW w:w="1458" w:type="dxa"/>
          </w:tcPr>
          <w:p w14:paraId="768D94D2" w14:textId="77777777" w:rsidR="00BA1753" w:rsidRDefault="00BA1753">
            <w:pPr>
              <w:pStyle w:val="ConsPlusNormal"/>
            </w:pPr>
          </w:p>
        </w:tc>
        <w:tc>
          <w:tcPr>
            <w:tcW w:w="907" w:type="dxa"/>
          </w:tcPr>
          <w:p w14:paraId="30932A6F" w14:textId="77777777" w:rsidR="00BA1753" w:rsidRDefault="00BA1753">
            <w:pPr>
              <w:pStyle w:val="ConsPlusNormal"/>
            </w:pPr>
          </w:p>
        </w:tc>
        <w:tc>
          <w:tcPr>
            <w:tcW w:w="1417" w:type="dxa"/>
          </w:tcPr>
          <w:p w14:paraId="18CFBEC4" w14:textId="77777777" w:rsidR="00BA1753" w:rsidRDefault="00BA1753">
            <w:pPr>
              <w:pStyle w:val="ConsPlusNormal"/>
            </w:pPr>
          </w:p>
        </w:tc>
        <w:tc>
          <w:tcPr>
            <w:tcW w:w="1077" w:type="dxa"/>
          </w:tcPr>
          <w:p w14:paraId="74D621E4" w14:textId="77777777" w:rsidR="00BA1753" w:rsidRDefault="00BA1753">
            <w:pPr>
              <w:pStyle w:val="ConsPlusNormal"/>
            </w:pPr>
          </w:p>
        </w:tc>
        <w:tc>
          <w:tcPr>
            <w:tcW w:w="623" w:type="dxa"/>
          </w:tcPr>
          <w:p w14:paraId="55DF2CFA" w14:textId="77777777" w:rsidR="00BA1753" w:rsidRDefault="00BA1753">
            <w:pPr>
              <w:pStyle w:val="ConsPlusNormal"/>
            </w:pPr>
          </w:p>
        </w:tc>
      </w:tr>
      <w:tr w:rsidR="00BA1753" w14:paraId="2B8150E5" w14:textId="77777777">
        <w:tc>
          <w:tcPr>
            <w:tcW w:w="624" w:type="dxa"/>
          </w:tcPr>
          <w:p w14:paraId="76BB0FCE" w14:textId="77777777" w:rsidR="00BA1753" w:rsidRDefault="00BA1753">
            <w:pPr>
              <w:pStyle w:val="ConsPlusNormal"/>
            </w:pPr>
          </w:p>
        </w:tc>
        <w:tc>
          <w:tcPr>
            <w:tcW w:w="778" w:type="dxa"/>
          </w:tcPr>
          <w:p w14:paraId="015A5B09" w14:textId="77777777" w:rsidR="00BA1753" w:rsidRDefault="00BA1753">
            <w:pPr>
              <w:pStyle w:val="ConsPlusNormal"/>
            </w:pPr>
          </w:p>
        </w:tc>
        <w:tc>
          <w:tcPr>
            <w:tcW w:w="778" w:type="dxa"/>
          </w:tcPr>
          <w:p w14:paraId="02630BDD" w14:textId="77777777" w:rsidR="00BA1753" w:rsidRDefault="00BA1753">
            <w:pPr>
              <w:pStyle w:val="ConsPlusNormal"/>
            </w:pPr>
          </w:p>
        </w:tc>
        <w:tc>
          <w:tcPr>
            <w:tcW w:w="778" w:type="dxa"/>
          </w:tcPr>
          <w:p w14:paraId="2CCADB7A" w14:textId="77777777" w:rsidR="00BA1753" w:rsidRDefault="00BA1753">
            <w:pPr>
              <w:pStyle w:val="ConsPlusNormal"/>
            </w:pPr>
          </w:p>
        </w:tc>
        <w:tc>
          <w:tcPr>
            <w:tcW w:w="624" w:type="dxa"/>
          </w:tcPr>
          <w:p w14:paraId="7D52B384" w14:textId="77777777" w:rsidR="00BA1753" w:rsidRDefault="00BA1753">
            <w:pPr>
              <w:pStyle w:val="ConsPlusNormal"/>
            </w:pPr>
          </w:p>
        </w:tc>
        <w:tc>
          <w:tcPr>
            <w:tcW w:w="1458" w:type="dxa"/>
          </w:tcPr>
          <w:p w14:paraId="68BDB87D" w14:textId="77777777" w:rsidR="00BA1753" w:rsidRDefault="00BA1753">
            <w:pPr>
              <w:pStyle w:val="ConsPlusNormal"/>
            </w:pPr>
          </w:p>
        </w:tc>
        <w:tc>
          <w:tcPr>
            <w:tcW w:w="907" w:type="dxa"/>
          </w:tcPr>
          <w:p w14:paraId="515B7A70" w14:textId="77777777" w:rsidR="00BA1753" w:rsidRDefault="00BA1753">
            <w:pPr>
              <w:pStyle w:val="ConsPlusNormal"/>
            </w:pPr>
          </w:p>
        </w:tc>
        <w:tc>
          <w:tcPr>
            <w:tcW w:w="1417" w:type="dxa"/>
          </w:tcPr>
          <w:p w14:paraId="3D74EB29" w14:textId="77777777" w:rsidR="00BA1753" w:rsidRDefault="00BA1753">
            <w:pPr>
              <w:pStyle w:val="ConsPlusNormal"/>
            </w:pPr>
          </w:p>
        </w:tc>
        <w:tc>
          <w:tcPr>
            <w:tcW w:w="1077" w:type="dxa"/>
          </w:tcPr>
          <w:p w14:paraId="496E60E1" w14:textId="77777777" w:rsidR="00BA1753" w:rsidRDefault="00BA1753">
            <w:pPr>
              <w:pStyle w:val="ConsPlusNormal"/>
            </w:pPr>
          </w:p>
        </w:tc>
        <w:tc>
          <w:tcPr>
            <w:tcW w:w="623" w:type="dxa"/>
          </w:tcPr>
          <w:p w14:paraId="2A87818A" w14:textId="77777777" w:rsidR="00BA1753" w:rsidRDefault="00BA1753">
            <w:pPr>
              <w:pStyle w:val="ConsPlusNormal"/>
            </w:pPr>
          </w:p>
        </w:tc>
      </w:tr>
      <w:tr w:rsidR="00BA1753" w14:paraId="008B3551" w14:textId="77777777">
        <w:tc>
          <w:tcPr>
            <w:tcW w:w="624" w:type="dxa"/>
          </w:tcPr>
          <w:p w14:paraId="1B0918CA" w14:textId="77777777" w:rsidR="00BA1753" w:rsidRDefault="00BA1753">
            <w:pPr>
              <w:pStyle w:val="ConsPlusNormal"/>
            </w:pPr>
          </w:p>
        </w:tc>
        <w:tc>
          <w:tcPr>
            <w:tcW w:w="778" w:type="dxa"/>
          </w:tcPr>
          <w:p w14:paraId="4708CEAE" w14:textId="77777777" w:rsidR="00BA1753" w:rsidRDefault="00BA1753">
            <w:pPr>
              <w:pStyle w:val="ConsPlusNormal"/>
            </w:pPr>
          </w:p>
        </w:tc>
        <w:tc>
          <w:tcPr>
            <w:tcW w:w="778" w:type="dxa"/>
          </w:tcPr>
          <w:p w14:paraId="37EDC61F" w14:textId="77777777" w:rsidR="00BA1753" w:rsidRDefault="00BA1753">
            <w:pPr>
              <w:pStyle w:val="ConsPlusNormal"/>
            </w:pPr>
          </w:p>
        </w:tc>
        <w:tc>
          <w:tcPr>
            <w:tcW w:w="778" w:type="dxa"/>
          </w:tcPr>
          <w:p w14:paraId="37D67618" w14:textId="77777777" w:rsidR="00BA1753" w:rsidRDefault="00BA1753">
            <w:pPr>
              <w:pStyle w:val="ConsPlusNormal"/>
            </w:pPr>
          </w:p>
        </w:tc>
        <w:tc>
          <w:tcPr>
            <w:tcW w:w="624" w:type="dxa"/>
          </w:tcPr>
          <w:p w14:paraId="397D4099" w14:textId="77777777" w:rsidR="00BA1753" w:rsidRDefault="00BA1753">
            <w:pPr>
              <w:pStyle w:val="ConsPlusNormal"/>
            </w:pPr>
          </w:p>
        </w:tc>
        <w:tc>
          <w:tcPr>
            <w:tcW w:w="1458" w:type="dxa"/>
          </w:tcPr>
          <w:p w14:paraId="15240B2C" w14:textId="77777777" w:rsidR="00BA1753" w:rsidRDefault="00BA1753">
            <w:pPr>
              <w:pStyle w:val="ConsPlusNormal"/>
            </w:pPr>
          </w:p>
        </w:tc>
        <w:tc>
          <w:tcPr>
            <w:tcW w:w="907" w:type="dxa"/>
          </w:tcPr>
          <w:p w14:paraId="22CD4571" w14:textId="77777777" w:rsidR="00BA1753" w:rsidRDefault="00BA1753">
            <w:pPr>
              <w:pStyle w:val="ConsPlusNormal"/>
            </w:pPr>
          </w:p>
        </w:tc>
        <w:tc>
          <w:tcPr>
            <w:tcW w:w="1417" w:type="dxa"/>
          </w:tcPr>
          <w:p w14:paraId="37EDCB34" w14:textId="77777777" w:rsidR="00BA1753" w:rsidRDefault="00BA1753">
            <w:pPr>
              <w:pStyle w:val="ConsPlusNormal"/>
            </w:pPr>
          </w:p>
        </w:tc>
        <w:tc>
          <w:tcPr>
            <w:tcW w:w="1077" w:type="dxa"/>
          </w:tcPr>
          <w:p w14:paraId="38996AD9" w14:textId="77777777" w:rsidR="00BA1753" w:rsidRDefault="00BA1753">
            <w:pPr>
              <w:pStyle w:val="ConsPlusNormal"/>
            </w:pPr>
          </w:p>
        </w:tc>
        <w:tc>
          <w:tcPr>
            <w:tcW w:w="623" w:type="dxa"/>
          </w:tcPr>
          <w:p w14:paraId="70A4E251" w14:textId="77777777" w:rsidR="00BA1753" w:rsidRDefault="00BA1753">
            <w:pPr>
              <w:pStyle w:val="ConsPlusNormal"/>
            </w:pPr>
          </w:p>
        </w:tc>
      </w:tr>
      <w:tr w:rsidR="00BA1753" w14:paraId="1915D946" w14:textId="77777777">
        <w:tc>
          <w:tcPr>
            <w:tcW w:w="624" w:type="dxa"/>
          </w:tcPr>
          <w:p w14:paraId="77890983" w14:textId="77777777" w:rsidR="00BA1753" w:rsidRDefault="00BA1753">
            <w:pPr>
              <w:pStyle w:val="ConsPlusNormal"/>
            </w:pPr>
          </w:p>
        </w:tc>
        <w:tc>
          <w:tcPr>
            <w:tcW w:w="778" w:type="dxa"/>
          </w:tcPr>
          <w:p w14:paraId="5F3EE36C" w14:textId="77777777" w:rsidR="00BA1753" w:rsidRDefault="00BA1753">
            <w:pPr>
              <w:pStyle w:val="ConsPlusNormal"/>
            </w:pPr>
          </w:p>
        </w:tc>
        <w:tc>
          <w:tcPr>
            <w:tcW w:w="778" w:type="dxa"/>
          </w:tcPr>
          <w:p w14:paraId="0AA77CC8" w14:textId="77777777" w:rsidR="00BA1753" w:rsidRDefault="00BA1753">
            <w:pPr>
              <w:pStyle w:val="ConsPlusNormal"/>
            </w:pPr>
          </w:p>
        </w:tc>
        <w:tc>
          <w:tcPr>
            <w:tcW w:w="778" w:type="dxa"/>
          </w:tcPr>
          <w:p w14:paraId="566AB043" w14:textId="77777777" w:rsidR="00BA1753" w:rsidRDefault="00BA1753">
            <w:pPr>
              <w:pStyle w:val="ConsPlusNormal"/>
            </w:pPr>
          </w:p>
        </w:tc>
        <w:tc>
          <w:tcPr>
            <w:tcW w:w="624" w:type="dxa"/>
          </w:tcPr>
          <w:p w14:paraId="55F8EF9A" w14:textId="77777777" w:rsidR="00BA1753" w:rsidRDefault="00BA1753">
            <w:pPr>
              <w:pStyle w:val="ConsPlusNormal"/>
            </w:pPr>
          </w:p>
        </w:tc>
        <w:tc>
          <w:tcPr>
            <w:tcW w:w="1458" w:type="dxa"/>
          </w:tcPr>
          <w:p w14:paraId="4A0CCB0D" w14:textId="77777777" w:rsidR="00BA1753" w:rsidRDefault="00BA1753">
            <w:pPr>
              <w:pStyle w:val="ConsPlusNormal"/>
            </w:pPr>
          </w:p>
        </w:tc>
        <w:tc>
          <w:tcPr>
            <w:tcW w:w="907" w:type="dxa"/>
          </w:tcPr>
          <w:p w14:paraId="67D67EF9" w14:textId="77777777" w:rsidR="00BA1753" w:rsidRDefault="00BA1753">
            <w:pPr>
              <w:pStyle w:val="ConsPlusNormal"/>
            </w:pPr>
          </w:p>
        </w:tc>
        <w:tc>
          <w:tcPr>
            <w:tcW w:w="1417" w:type="dxa"/>
          </w:tcPr>
          <w:p w14:paraId="2AD1FAB6" w14:textId="77777777" w:rsidR="00BA1753" w:rsidRDefault="00BA1753">
            <w:pPr>
              <w:pStyle w:val="ConsPlusNormal"/>
            </w:pPr>
          </w:p>
        </w:tc>
        <w:tc>
          <w:tcPr>
            <w:tcW w:w="1077" w:type="dxa"/>
          </w:tcPr>
          <w:p w14:paraId="548BF34E" w14:textId="77777777" w:rsidR="00BA1753" w:rsidRDefault="00BA1753">
            <w:pPr>
              <w:pStyle w:val="ConsPlusNormal"/>
            </w:pPr>
          </w:p>
        </w:tc>
        <w:tc>
          <w:tcPr>
            <w:tcW w:w="623" w:type="dxa"/>
          </w:tcPr>
          <w:p w14:paraId="1801D35A" w14:textId="77777777" w:rsidR="00BA1753" w:rsidRDefault="00BA1753">
            <w:pPr>
              <w:pStyle w:val="ConsPlusNormal"/>
            </w:pPr>
          </w:p>
        </w:tc>
      </w:tr>
      <w:tr w:rsidR="00BA1753" w14:paraId="46593B64" w14:textId="77777777">
        <w:tc>
          <w:tcPr>
            <w:tcW w:w="624" w:type="dxa"/>
          </w:tcPr>
          <w:p w14:paraId="763D0108" w14:textId="77777777" w:rsidR="00BA1753" w:rsidRDefault="00BA1753">
            <w:pPr>
              <w:pStyle w:val="ConsPlusNormal"/>
            </w:pPr>
          </w:p>
        </w:tc>
        <w:tc>
          <w:tcPr>
            <w:tcW w:w="778" w:type="dxa"/>
          </w:tcPr>
          <w:p w14:paraId="1D5D8F5D" w14:textId="77777777" w:rsidR="00BA1753" w:rsidRDefault="00BA1753">
            <w:pPr>
              <w:pStyle w:val="ConsPlusNormal"/>
            </w:pPr>
          </w:p>
        </w:tc>
        <w:tc>
          <w:tcPr>
            <w:tcW w:w="778" w:type="dxa"/>
          </w:tcPr>
          <w:p w14:paraId="29519537" w14:textId="77777777" w:rsidR="00BA1753" w:rsidRDefault="00BA1753">
            <w:pPr>
              <w:pStyle w:val="ConsPlusNormal"/>
            </w:pPr>
          </w:p>
        </w:tc>
        <w:tc>
          <w:tcPr>
            <w:tcW w:w="778" w:type="dxa"/>
          </w:tcPr>
          <w:p w14:paraId="39D61BD3" w14:textId="77777777" w:rsidR="00BA1753" w:rsidRDefault="00BA1753">
            <w:pPr>
              <w:pStyle w:val="ConsPlusNormal"/>
            </w:pPr>
          </w:p>
        </w:tc>
        <w:tc>
          <w:tcPr>
            <w:tcW w:w="624" w:type="dxa"/>
          </w:tcPr>
          <w:p w14:paraId="65F63402" w14:textId="77777777" w:rsidR="00BA1753" w:rsidRDefault="00BA1753">
            <w:pPr>
              <w:pStyle w:val="ConsPlusNormal"/>
            </w:pPr>
          </w:p>
        </w:tc>
        <w:tc>
          <w:tcPr>
            <w:tcW w:w="1458" w:type="dxa"/>
          </w:tcPr>
          <w:p w14:paraId="31362012" w14:textId="77777777" w:rsidR="00BA1753" w:rsidRDefault="00BA1753">
            <w:pPr>
              <w:pStyle w:val="ConsPlusNormal"/>
            </w:pPr>
          </w:p>
        </w:tc>
        <w:tc>
          <w:tcPr>
            <w:tcW w:w="907" w:type="dxa"/>
          </w:tcPr>
          <w:p w14:paraId="0479293C" w14:textId="77777777" w:rsidR="00BA1753" w:rsidRDefault="00BA1753">
            <w:pPr>
              <w:pStyle w:val="ConsPlusNormal"/>
            </w:pPr>
          </w:p>
        </w:tc>
        <w:tc>
          <w:tcPr>
            <w:tcW w:w="1417" w:type="dxa"/>
          </w:tcPr>
          <w:p w14:paraId="372F9C58" w14:textId="77777777" w:rsidR="00BA1753" w:rsidRDefault="00BA1753">
            <w:pPr>
              <w:pStyle w:val="ConsPlusNormal"/>
            </w:pPr>
          </w:p>
        </w:tc>
        <w:tc>
          <w:tcPr>
            <w:tcW w:w="1077" w:type="dxa"/>
          </w:tcPr>
          <w:p w14:paraId="388DA2A0" w14:textId="77777777" w:rsidR="00BA1753" w:rsidRDefault="00BA1753">
            <w:pPr>
              <w:pStyle w:val="ConsPlusNormal"/>
            </w:pPr>
          </w:p>
        </w:tc>
        <w:tc>
          <w:tcPr>
            <w:tcW w:w="623" w:type="dxa"/>
          </w:tcPr>
          <w:p w14:paraId="2CA4B8FB" w14:textId="77777777" w:rsidR="00BA1753" w:rsidRDefault="00BA1753">
            <w:pPr>
              <w:pStyle w:val="ConsPlusNormal"/>
            </w:pPr>
          </w:p>
        </w:tc>
      </w:tr>
      <w:tr w:rsidR="00BA1753" w14:paraId="08523881" w14:textId="77777777">
        <w:tc>
          <w:tcPr>
            <w:tcW w:w="624" w:type="dxa"/>
          </w:tcPr>
          <w:p w14:paraId="68484CBC" w14:textId="77777777" w:rsidR="00BA1753" w:rsidRDefault="00BA1753">
            <w:pPr>
              <w:pStyle w:val="ConsPlusNormal"/>
            </w:pPr>
          </w:p>
        </w:tc>
        <w:tc>
          <w:tcPr>
            <w:tcW w:w="778" w:type="dxa"/>
          </w:tcPr>
          <w:p w14:paraId="38B4A73B" w14:textId="77777777" w:rsidR="00BA1753" w:rsidRDefault="00BA1753">
            <w:pPr>
              <w:pStyle w:val="ConsPlusNormal"/>
            </w:pPr>
          </w:p>
        </w:tc>
        <w:tc>
          <w:tcPr>
            <w:tcW w:w="778" w:type="dxa"/>
          </w:tcPr>
          <w:p w14:paraId="05806199" w14:textId="77777777" w:rsidR="00BA1753" w:rsidRDefault="00BA1753">
            <w:pPr>
              <w:pStyle w:val="ConsPlusNormal"/>
            </w:pPr>
          </w:p>
        </w:tc>
        <w:tc>
          <w:tcPr>
            <w:tcW w:w="778" w:type="dxa"/>
          </w:tcPr>
          <w:p w14:paraId="292CD1EC" w14:textId="77777777" w:rsidR="00BA1753" w:rsidRDefault="00BA1753">
            <w:pPr>
              <w:pStyle w:val="ConsPlusNormal"/>
            </w:pPr>
          </w:p>
        </w:tc>
        <w:tc>
          <w:tcPr>
            <w:tcW w:w="624" w:type="dxa"/>
          </w:tcPr>
          <w:p w14:paraId="377E0C13" w14:textId="77777777" w:rsidR="00BA1753" w:rsidRDefault="00BA1753">
            <w:pPr>
              <w:pStyle w:val="ConsPlusNormal"/>
            </w:pPr>
          </w:p>
        </w:tc>
        <w:tc>
          <w:tcPr>
            <w:tcW w:w="1458" w:type="dxa"/>
          </w:tcPr>
          <w:p w14:paraId="79A1F75C" w14:textId="77777777" w:rsidR="00BA1753" w:rsidRDefault="00BA1753">
            <w:pPr>
              <w:pStyle w:val="ConsPlusNormal"/>
            </w:pPr>
          </w:p>
        </w:tc>
        <w:tc>
          <w:tcPr>
            <w:tcW w:w="907" w:type="dxa"/>
          </w:tcPr>
          <w:p w14:paraId="559B890B" w14:textId="77777777" w:rsidR="00BA1753" w:rsidRDefault="00BA1753">
            <w:pPr>
              <w:pStyle w:val="ConsPlusNormal"/>
            </w:pPr>
          </w:p>
        </w:tc>
        <w:tc>
          <w:tcPr>
            <w:tcW w:w="1417" w:type="dxa"/>
          </w:tcPr>
          <w:p w14:paraId="4AE55851" w14:textId="77777777" w:rsidR="00BA1753" w:rsidRDefault="00BA1753">
            <w:pPr>
              <w:pStyle w:val="ConsPlusNormal"/>
            </w:pPr>
          </w:p>
        </w:tc>
        <w:tc>
          <w:tcPr>
            <w:tcW w:w="1077" w:type="dxa"/>
          </w:tcPr>
          <w:p w14:paraId="5B79F5CA" w14:textId="77777777" w:rsidR="00BA1753" w:rsidRDefault="00BA1753">
            <w:pPr>
              <w:pStyle w:val="ConsPlusNormal"/>
            </w:pPr>
          </w:p>
        </w:tc>
        <w:tc>
          <w:tcPr>
            <w:tcW w:w="623" w:type="dxa"/>
          </w:tcPr>
          <w:p w14:paraId="70D72278" w14:textId="77777777" w:rsidR="00BA1753" w:rsidRDefault="00BA1753">
            <w:pPr>
              <w:pStyle w:val="ConsPlusNormal"/>
            </w:pPr>
          </w:p>
        </w:tc>
      </w:tr>
      <w:tr w:rsidR="00BA1753" w14:paraId="43D48AA7" w14:textId="77777777">
        <w:tc>
          <w:tcPr>
            <w:tcW w:w="624" w:type="dxa"/>
          </w:tcPr>
          <w:p w14:paraId="554E5759" w14:textId="77777777" w:rsidR="00BA1753" w:rsidRDefault="00BA1753">
            <w:pPr>
              <w:pStyle w:val="ConsPlusNormal"/>
            </w:pPr>
          </w:p>
        </w:tc>
        <w:tc>
          <w:tcPr>
            <w:tcW w:w="778" w:type="dxa"/>
          </w:tcPr>
          <w:p w14:paraId="3979CACC" w14:textId="77777777" w:rsidR="00BA1753" w:rsidRDefault="00BA1753">
            <w:pPr>
              <w:pStyle w:val="ConsPlusNormal"/>
            </w:pPr>
          </w:p>
        </w:tc>
        <w:tc>
          <w:tcPr>
            <w:tcW w:w="778" w:type="dxa"/>
          </w:tcPr>
          <w:p w14:paraId="1065C94E" w14:textId="77777777" w:rsidR="00BA1753" w:rsidRDefault="00BA1753">
            <w:pPr>
              <w:pStyle w:val="ConsPlusNormal"/>
            </w:pPr>
          </w:p>
        </w:tc>
        <w:tc>
          <w:tcPr>
            <w:tcW w:w="778" w:type="dxa"/>
          </w:tcPr>
          <w:p w14:paraId="2BE87CF8" w14:textId="77777777" w:rsidR="00BA1753" w:rsidRDefault="00BA1753">
            <w:pPr>
              <w:pStyle w:val="ConsPlusNormal"/>
            </w:pPr>
          </w:p>
        </w:tc>
        <w:tc>
          <w:tcPr>
            <w:tcW w:w="624" w:type="dxa"/>
          </w:tcPr>
          <w:p w14:paraId="110F0273" w14:textId="77777777" w:rsidR="00BA1753" w:rsidRDefault="00BA1753">
            <w:pPr>
              <w:pStyle w:val="ConsPlusNormal"/>
            </w:pPr>
          </w:p>
        </w:tc>
        <w:tc>
          <w:tcPr>
            <w:tcW w:w="1458" w:type="dxa"/>
          </w:tcPr>
          <w:p w14:paraId="07DDACC7" w14:textId="77777777" w:rsidR="00BA1753" w:rsidRDefault="00BA1753">
            <w:pPr>
              <w:pStyle w:val="ConsPlusNormal"/>
            </w:pPr>
          </w:p>
        </w:tc>
        <w:tc>
          <w:tcPr>
            <w:tcW w:w="907" w:type="dxa"/>
          </w:tcPr>
          <w:p w14:paraId="5E3A0E35" w14:textId="77777777" w:rsidR="00BA1753" w:rsidRDefault="00BA1753">
            <w:pPr>
              <w:pStyle w:val="ConsPlusNormal"/>
            </w:pPr>
          </w:p>
        </w:tc>
        <w:tc>
          <w:tcPr>
            <w:tcW w:w="1417" w:type="dxa"/>
          </w:tcPr>
          <w:p w14:paraId="743FDEC4" w14:textId="77777777" w:rsidR="00BA1753" w:rsidRDefault="00BA1753">
            <w:pPr>
              <w:pStyle w:val="ConsPlusNormal"/>
            </w:pPr>
          </w:p>
        </w:tc>
        <w:tc>
          <w:tcPr>
            <w:tcW w:w="1077" w:type="dxa"/>
          </w:tcPr>
          <w:p w14:paraId="51520B66" w14:textId="77777777" w:rsidR="00BA1753" w:rsidRDefault="00BA1753">
            <w:pPr>
              <w:pStyle w:val="ConsPlusNormal"/>
            </w:pPr>
          </w:p>
        </w:tc>
        <w:tc>
          <w:tcPr>
            <w:tcW w:w="623" w:type="dxa"/>
          </w:tcPr>
          <w:p w14:paraId="538C2E2E" w14:textId="77777777" w:rsidR="00BA1753" w:rsidRDefault="00BA1753">
            <w:pPr>
              <w:pStyle w:val="ConsPlusNormal"/>
            </w:pPr>
          </w:p>
        </w:tc>
      </w:tr>
      <w:tr w:rsidR="00BA1753" w14:paraId="05E9C754" w14:textId="77777777">
        <w:tc>
          <w:tcPr>
            <w:tcW w:w="624" w:type="dxa"/>
          </w:tcPr>
          <w:p w14:paraId="4BD810BE" w14:textId="77777777" w:rsidR="00BA1753" w:rsidRDefault="00BA1753">
            <w:pPr>
              <w:pStyle w:val="ConsPlusNormal"/>
            </w:pPr>
          </w:p>
        </w:tc>
        <w:tc>
          <w:tcPr>
            <w:tcW w:w="778" w:type="dxa"/>
          </w:tcPr>
          <w:p w14:paraId="3B072E54" w14:textId="77777777" w:rsidR="00BA1753" w:rsidRDefault="00BA1753">
            <w:pPr>
              <w:pStyle w:val="ConsPlusNormal"/>
            </w:pPr>
          </w:p>
        </w:tc>
        <w:tc>
          <w:tcPr>
            <w:tcW w:w="778" w:type="dxa"/>
          </w:tcPr>
          <w:p w14:paraId="1D89162C" w14:textId="77777777" w:rsidR="00BA1753" w:rsidRDefault="00BA1753">
            <w:pPr>
              <w:pStyle w:val="ConsPlusNormal"/>
            </w:pPr>
          </w:p>
        </w:tc>
        <w:tc>
          <w:tcPr>
            <w:tcW w:w="778" w:type="dxa"/>
          </w:tcPr>
          <w:p w14:paraId="2F245EAB" w14:textId="77777777" w:rsidR="00BA1753" w:rsidRDefault="00BA1753">
            <w:pPr>
              <w:pStyle w:val="ConsPlusNormal"/>
            </w:pPr>
          </w:p>
        </w:tc>
        <w:tc>
          <w:tcPr>
            <w:tcW w:w="624" w:type="dxa"/>
          </w:tcPr>
          <w:p w14:paraId="215080F1" w14:textId="77777777" w:rsidR="00BA1753" w:rsidRDefault="00BA1753">
            <w:pPr>
              <w:pStyle w:val="ConsPlusNormal"/>
            </w:pPr>
          </w:p>
        </w:tc>
        <w:tc>
          <w:tcPr>
            <w:tcW w:w="1458" w:type="dxa"/>
          </w:tcPr>
          <w:p w14:paraId="286F6795" w14:textId="77777777" w:rsidR="00BA1753" w:rsidRDefault="00BA1753">
            <w:pPr>
              <w:pStyle w:val="ConsPlusNormal"/>
            </w:pPr>
          </w:p>
        </w:tc>
        <w:tc>
          <w:tcPr>
            <w:tcW w:w="907" w:type="dxa"/>
          </w:tcPr>
          <w:p w14:paraId="54E58449" w14:textId="77777777" w:rsidR="00BA1753" w:rsidRDefault="00BA1753">
            <w:pPr>
              <w:pStyle w:val="ConsPlusNormal"/>
            </w:pPr>
          </w:p>
        </w:tc>
        <w:tc>
          <w:tcPr>
            <w:tcW w:w="1417" w:type="dxa"/>
          </w:tcPr>
          <w:p w14:paraId="0410D777" w14:textId="77777777" w:rsidR="00BA1753" w:rsidRDefault="00BA1753">
            <w:pPr>
              <w:pStyle w:val="ConsPlusNormal"/>
            </w:pPr>
          </w:p>
        </w:tc>
        <w:tc>
          <w:tcPr>
            <w:tcW w:w="1077" w:type="dxa"/>
          </w:tcPr>
          <w:p w14:paraId="152695C6" w14:textId="77777777" w:rsidR="00BA1753" w:rsidRDefault="00BA1753">
            <w:pPr>
              <w:pStyle w:val="ConsPlusNormal"/>
            </w:pPr>
          </w:p>
        </w:tc>
        <w:tc>
          <w:tcPr>
            <w:tcW w:w="623" w:type="dxa"/>
          </w:tcPr>
          <w:p w14:paraId="044C807C" w14:textId="77777777" w:rsidR="00BA1753" w:rsidRDefault="00BA1753">
            <w:pPr>
              <w:pStyle w:val="ConsPlusNormal"/>
            </w:pPr>
          </w:p>
        </w:tc>
      </w:tr>
      <w:tr w:rsidR="00BA1753" w14:paraId="024D14D5" w14:textId="77777777">
        <w:tc>
          <w:tcPr>
            <w:tcW w:w="624" w:type="dxa"/>
          </w:tcPr>
          <w:p w14:paraId="7490906B" w14:textId="77777777" w:rsidR="00BA1753" w:rsidRDefault="00BA1753">
            <w:pPr>
              <w:pStyle w:val="ConsPlusNormal"/>
            </w:pPr>
          </w:p>
        </w:tc>
        <w:tc>
          <w:tcPr>
            <w:tcW w:w="778" w:type="dxa"/>
          </w:tcPr>
          <w:p w14:paraId="69014DD5" w14:textId="77777777" w:rsidR="00BA1753" w:rsidRDefault="00BA1753">
            <w:pPr>
              <w:pStyle w:val="ConsPlusNormal"/>
            </w:pPr>
          </w:p>
        </w:tc>
        <w:tc>
          <w:tcPr>
            <w:tcW w:w="778" w:type="dxa"/>
          </w:tcPr>
          <w:p w14:paraId="7213D30C" w14:textId="77777777" w:rsidR="00BA1753" w:rsidRDefault="00BA1753">
            <w:pPr>
              <w:pStyle w:val="ConsPlusNormal"/>
            </w:pPr>
          </w:p>
        </w:tc>
        <w:tc>
          <w:tcPr>
            <w:tcW w:w="778" w:type="dxa"/>
          </w:tcPr>
          <w:p w14:paraId="7D94580F" w14:textId="77777777" w:rsidR="00BA1753" w:rsidRDefault="00BA1753">
            <w:pPr>
              <w:pStyle w:val="ConsPlusNormal"/>
            </w:pPr>
          </w:p>
        </w:tc>
        <w:tc>
          <w:tcPr>
            <w:tcW w:w="624" w:type="dxa"/>
          </w:tcPr>
          <w:p w14:paraId="3F033C73" w14:textId="77777777" w:rsidR="00BA1753" w:rsidRDefault="00BA1753">
            <w:pPr>
              <w:pStyle w:val="ConsPlusNormal"/>
            </w:pPr>
          </w:p>
        </w:tc>
        <w:tc>
          <w:tcPr>
            <w:tcW w:w="1458" w:type="dxa"/>
          </w:tcPr>
          <w:p w14:paraId="7A32CB22" w14:textId="77777777" w:rsidR="00BA1753" w:rsidRDefault="00BA1753">
            <w:pPr>
              <w:pStyle w:val="ConsPlusNormal"/>
            </w:pPr>
          </w:p>
        </w:tc>
        <w:tc>
          <w:tcPr>
            <w:tcW w:w="907" w:type="dxa"/>
          </w:tcPr>
          <w:p w14:paraId="09A7E2DF" w14:textId="77777777" w:rsidR="00BA1753" w:rsidRDefault="00BA1753">
            <w:pPr>
              <w:pStyle w:val="ConsPlusNormal"/>
            </w:pPr>
          </w:p>
        </w:tc>
        <w:tc>
          <w:tcPr>
            <w:tcW w:w="1417" w:type="dxa"/>
          </w:tcPr>
          <w:p w14:paraId="08B740E2" w14:textId="77777777" w:rsidR="00BA1753" w:rsidRDefault="00BA1753">
            <w:pPr>
              <w:pStyle w:val="ConsPlusNormal"/>
            </w:pPr>
          </w:p>
        </w:tc>
        <w:tc>
          <w:tcPr>
            <w:tcW w:w="1077" w:type="dxa"/>
          </w:tcPr>
          <w:p w14:paraId="7940D698" w14:textId="77777777" w:rsidR="00BA1753" w:rsidRDefault="00BA1753">
            <w:pPr>
              <w:pStyle w:val="ConsPlusNormal"/>
            </w:pPr>
          </w:p>
        </w:tc>
        <w:tc>
          <w:tcPr>
            <w:tcW w:w="623" w:type="dxa"/>
          </w:tcPr>
          <w:p w14:paraId="477583C6" w14:textId="77777777" w:rsidR="00BA1753" w:rsidRDefault="00BA1753">
            <w:pPr>
              <w:pStyle w:val="ConsPlusNormal"/>
            </w:pPr>
          </w:p>
        </w:tc>
      </w:tr>
      <w:tr w:rsidR="00BA1753" w14:paraId="0F27B212" w14:textId="77777777">
        <w:tc>
          <w:tcPr>
            <w:tcW w:w="624" w:type="dxa"/>
          </w:tcPr>
          <w:p w14:paraId="6224D0F2" w14:textId="77777777" w:rsidR="00BA1753" w:rsidRDefault="00BA1753">
            <w:pPr>
              <w:pStyle w:val="ConsPlusNormal"/>
            </w:pPr>
          </w:p>
        </w:tc>
        <w:tc>
          <w:tcPr>
            <w:tcW w:w="778" w:type="dxa"/>
          </w:tcPr>
          <w:p w14:paraId="3970BC24" w14:textId="77777777" w:rsidR="00BA1753" w:rsidRDefault="00BA1753">
            <w:pPr>
              <w:pStyle w:val="ConsPlusNormal"/>
            </w:pPr>
          </w:p>
        </w:tc>
        <w:tc>
          <w:tcPr>
            <w:tcW w:w="778" w:type="dxa"/>
          </w:tcPr>
          <w:p w14:paraId="34EE94F5" w14:textId="77777777" w:rsidR="00BA1753" w:rsidRDefault="00BA1753">
            <w:pPr>
              <w:pStyle w:val="ConsPlusNormal"/>
            </w:pPr>
          </w:p>
        </w:tc>
        <w:tc>
          <w:tcPr>
            <w:tcW w:w="778" w:type="dxa"/>
          </w:tcPr>
          <w:p w14:paraId="3FD559B7" w14:textId="77777777" w:rsidR="00BA1753" w:rsidRDefault="00BA1753">
            <w:pPr>
              <w:pStyle w:val="ConsPlusNormal"/>
            </w:pPr>
          </w:p>
        </w:tc>
        <w:tc>
          <w:tcPr>
            <w:tcW w:w="624" w:type="dxa"/>
          </w:tcPr>
          <w:p w14:paraId="76DF8BBB" w14:textId="77777777" w:rsidR="00BA1753" w:rsidRDefault="00BA1753">
            <w:pPr>
              <w:pStyle w:val="ConsPlusNormal"/>
            </w:pPr>
          </w:p>
        </w:tc>
        <w:tc>
          <w:tcPr>
            <w:tcW w:w="1458" w:type="dxa"/>
          </w:tcPr>
          <w:p w14:paraId="7900855C" w14:textId="77777777" w:rsidR="00BA1753" w:rsidRDefault="00BA1753">
            <w:pPr>
              <w:pStyle w:val="ConsPlusNormal"/>
            </w:pPr>
          </w:p>
        </w:tc>
        <w:tc>
          <w:tcPr>
            <w:tcW w:w="907" w:type="dxa"/>
          </w:tcPr>
          <w:p w14:paraId="24090127" w14:textId="77777777" w:rsidR="00BA1753" w:rsidRDefault="00BA1753">
            <w:pPr>
              <w:pStyle w:val="ConsPlusNormal"/>
            </w:pPr>
          </w:p>
        </w:tc>
        <w:tc>
          <w:tcPr>
            <w:tcW w:w="1417" w:type="dxa"/>
          </w:tcPr>
          <w:p w14:paraId="087DE9D9" w14:textId="77777777" w:rsidR="00BA1753" w:rsidRDefault="00BA1753">
            <w:pPr>
              <w:pStyle w:val="ConsPlusNormal"/>
            </w:pPr>
          </w:p>
        </w:tc>
        <w:tc>
          <w:tcPr>
            <w:tcW w:w="1077" w:type="dxa"/>
          </w:tcPr>
          <w:p w14:paraId="6180D18B" w14:textId="77777777" w:rsidR="00BA1753" w:rsidRDefault="00BA1753">
            <w:pPr>
              <w:pStyle w:val="ConsPlusNormal"/>
            </w:pPr>
          </w:p>
        </w:tc>
        <w:tc>
          <w:tcPr>
            <w:tcW w:w="623" w:type="dxa"/>
          </w:tcPr>
          <w:p w14:paraId="25F3A5AD" w14:textId="77777777" w:rsidR="00BA1753" w:rsidRDefault="00BA1753">
            <w:pPr>
              <w:pStyle w:val="ConsPlusNormal"/>
            </w:pPr>
          </w:p>
        </w:tc>
      </w:tr>
      <w:tr w:rsidR="00BA1753" w14:paraId="2DD29660" w14:textId="77777777">
        <w:tc>
          <w:tcPr>
            <w:tcW w:w="624" w:type="dxa"/>
          </w:tcPr>
          <w:p w14:paraId="00E71650" w14:textId="77777777" w:rsidR="00BA1753" w:rsidRDefault="00BA1753">
            <w:pPr>
              <w:pStyle w:val="ConsPlusNormal"/>
            </w:pPr>
          </w:p>
        </w:tc>
        <w:tc>
          <w:tcPr>
            <w:tcW w:w="778" w:type="dxa"/>
          </w:tcPr>
          <w:p w14:paraId="3C4FB043" w14:textId="77777777" w:rsidR="00BA1753" w:rsidRDefault="00BA1753">
            <w:pPr>
              <w:pStyle w:val="ConsPlusNormal"/>
            </w:pPr>
          </w:p>
        </w:tc>
        <w:tc>
          <w:tcPr>
            <w:tcW w:w="778" w:type="dxa"/>
          </w:tcPr>
          <w:p w14:paraId="5829D2D5" w14:textId="77777777" w:rsidR="00BA1753" w:rsidRDefault="00BA1753">
            <w:pPr>
              <w:pStyle w:val="ConsPlusNormal"/>
            </w:pPr>
          </w:p>
        </w:tc>
        <w:tc>
          <w:tcPr>
            <w:tcW w:w="778" w:type="dxa"/>
          </w:tcPr>
          <w:p w14:paraId="578A082C" w14:textId="77777777" w:rsidR="00BA1753" w:rsidRDefault="00BA1753">
            <w:pPr>
              <w:pStyle w:val="ConsPlusNormal"/>
            </w:pPr>
          </w:p>
        </w:tc>
        <w:tc>
          <w:tcPr>
            <w:tcW w:w="624" w:type="dxa"/>
          </w:tcPr>
          <w:p w14:paraId="6568752C" w14:textId="77777777" w:rsidR="00BA1753" w:rsidRDefault="00BA1753">
            <w:pPr>
              <w:pStyle w:val="ConsPlusNormal"/>
            </w:pPr>
          </w:p>
        </w:tc>
        <w:tc>
          <w:tcPr>
            <w:tcW w:w="1458" w:type="dxa"/>
          </w:tcPr>
          <w:p w14:paraId="7363F61E" w14:textId="77777777" w:rsidR="00BA1753" w:rsidRDefault="00BA1753">
            <w:pPr>
              <w:pStyle w:val="ConsPlusNormal"/>
            </w:pPr>
          </w:p>
        </w:tc>
        <w:tc>
          <w:tcPr>
            <w:tcW w:w="907" w:type="dxa"/>
          </w:tcPr>
          <w:p w14:paraId="5CE5D4A2" w14:textId="77777777" w:rsidR="00BA1753" w:rsidRDefault="00BA1753">
            <w:pPr>
              <w:pStyle w:val="ConsPlusNormal"/>
            </w:pPr>
          </w:p>
        </w:tc>
        <w:tc>
          <w:tcPr>
            <w:tcW w:w="1417" w:type="dxa"/>
          </w:tcPr>
          <w:p w14:paraId="781B2EE1" w14:textId="77777777" w:rsidR="00BA1753" w:rsidRDefault="00BA1753">
            <w:pPr>
              <w:pStyle w:val="ConsPlusNormal"/>
            </w:pPr>
          </w:p>
        </w:tc>
        <w:tc>
          <w:tcPr>
            <w:tcW w:w="1077" w:type="dxa"/>
          </w:tcPr>
          <w:p w14:paraId="45E25A62" w14:textId="77777777" w:rsidR="00BA1753" w:rsidRDefault="00BA1753">
            <w:pPr>
              <w:pStyle w:val="ConsPlusNormal"/>
            </w:pPr>
          </w:p>
        </w:tc>
        <w:tc>
          <w:tcPr>
            <w:tcW w:w="623" w:type="dxa"/>
          </w:tcPr>
          <w:p w14:paraId="17B24A21" w14:textId="77777777" w:rsidR="00BA1753" w:rsidRDefault="00BA1753">
            <w:pPr>
              <w:pStyle w:val="ConsPlusNormal"/>
            </w:pPr>
          </w:p>
        </w:tc>
      </w:tr>
      <w:tr w:rsidR="00BA1753" w14:paraId="2A631EC4" w14:textId="77777777">
        <w:tc>
          <w:tcPr>
            <w:tcW w:w="624" w:type="dxa"/>
          </w:tcPr>
          <w:p w14:paraId="02DFB82C" w14:textId="77777777" w:rsidR="00BA1753" w:rsidRDefault="00BA1753">
            <w:pPr>
              <w:pStyle w:val="ConsPlusNormal"/>
            </w:pPr>
          </w:p>
        </w:tc>
        <w:tc>
          <w:tcPr>
            <w:tcW w:w="778" w:type="dxa"/>
          </w:tcPr>
          <w:p w14:paraId="5BA9148C" w14:textId="77777777" w:rsidR="00BA1753" w:rsidRDefault="00BA1753">
            <w:pPr>
              <w:pStyle w:val="ConsPlusNormal"/>
            </w:pPr>
          </w:p>
        </w:tc>
        <w:tc>
          <w:tcPr>
            <w:tcW w:w="778" w:type="dxa"/>
          </w:tcPr>
          <w:p w14:paraId="00863148" w14:textId="77777777" w:rsidR="00BA1753" w:rsidRDefault="00BA1753">
            <w:pPr>
              <w:pStyle w:val="ConsPlusNormal"/>
            </w:pPr>
          </w:p>
        </w:tc>
        <w:tc>
          <w:tcPr>
            <w:tcW w:w="778" w:type="dxa"/>
          </w:tcPr>
          <w:p w14:paraId="371D4949" w14:textId="77777777" w:rsidR="00BA1753" w:rsidRDefault="00BA1753">
            <w:pPr>
              <w:pStyle w:val="ConsPlusNormal"/>
            </w:pPr>
          </w:p>
        </w:tc>
        <w:tc>
          <w:tcPr>
            <w:tcW w:w="624" w:type="dxa"/>
          </w:tcPr>
          <w:p w14:paraId="79913CD9" w14:textId="77777777" w:rsidR="00BA1753" w:rsidRDefault="00BA1753">
            <w:pPr>
              <w:pStyle w:val="ConsPlusNormal"/>
            </w:pPr>
          </w:p>
        </w:tc>
        <w:tc>
          <w:tcPr>
            <w:tcW w:w="1458" w:type="dxa"/>
          </w:tcPr>
          <w:p w14:paraId="53D85980" w14:textId="77777777" w:rsidR="00BA1753" w:rsidRDefault="00BA1753">
            <w:pPr>
              <w:pStyle w:val="ConsPlusNormal"/>
            </w:pPr>
          </w:p>
        </w:tc>
        <w:tc>
          <w:tcPr>
            <w:tcW w:w="907" w:type="dxa"/>
          </w:tcPr>
          <w:p w14:paraId="2DEE6954" w14:textId="77777777" w:rsidR="00BA1753" w:rsidRDefault="00BA1753">
            <w:pPr>
              <w:pStyle w:val="ConsPlusNormal"/>
            </w:pPr>
          </w:p>
        </w:tc>
        <w:tc>
          <w:tcPr>
            <w:tcW w:w="1417" w:type="dxa"/>
          </w:tcPr>
          <w:p w14:paraId="2E4B8F96" w14:textId="77777777" w:rsidR="00BA1753" w:rsidRDefault="00BA1753">
            <w:pPr>
              <w:pStyle w:val="ConsPlusNormal"/>
            </w:pPr>
          </w:p>
        </w:tc>
        <w:tc>
          <w:tcPr>
            <w:tcW w:w="1077" w:type="dxa"/>
          </w:tcPr>
          <w:p w14:paraId="23D03FB1" w14:textId="77777777" w:rsidR="00BA1753" w:rsidRDefault="00BA1753">
            <w:pPr>
              <w:pStyle w:val="ConsPlusNormal"/>
            </w:pPr>
          </w:p>
        </w:tc>
        <w:tc>
          <w:tcPr>
            <w:tcW w:w="623" w:type="dxa"/>
          </w:tcPr>
          <w:p w14:paraId="072826BF" w14:textId="77777777" w:rsidR="00BA1753" w:rsidRDefault="00BA1753">
            <w:pPr>
              <w:pStyle w:val="ConsPlusNormal"/>
            </w:pPr>
          </w:p>
        </w:tc>
      </w:tr>
      <w:tr w:rsidR="00BA1753" w14:paraId="0F401CC9" w14:textId="77777777">
        <w:tc>
          <w:tcPr>
            <w:tcW w:w="624" w:type="dxa"/>
          </w:tcPr>
          <w:p w14:paraId="37A01394" w14:textId="77777777" w:rsidR="00BA1753" w:rsidRDefault="00BA1753">
            <w:pPr>
              <w:pStyle w:val="ConsPlusNormal"/>
            </w:pPr>
          </w:p>
        </w:tc>
        <w:tc>
          <w:tcPr>
            <w:tcW w:w="778" w:type="dxa"/>
          </w:tcPr>
          <w:p w14:paraId="131BEE75" w14:textId="77777777" w:rsidR="00BA1753" w:rsidRDefault="00BA1753">
            <w:pPr>
              <w:pStyle w:val="ConsPlusNormal"/>
            </w:pPr>
          </w:p>
        </w:tc>
        <w:tc>
          <w:tcPr>
            <w:tcW w:w="778" w:type="dxa"/>
          </w:tcPr>
          <w:p w14:paraId="3197C23E" w14:textId="77777777" w:rsidR="00BA1753" w:rsidRDefault="00BA1753">
            <w:pPr>
              <w:pStyle w:val="ConsPlusNormal"/>
            </w:pPr>
          </w:p>
        </w:tc>
        <w:tc>
          <w:tcPr>
            <w:tcW w:w="778" w:type="dxa"/>
          </w:tcPr>
          <w:p w14:paraId="26037FCB" w14:textId="77777777" w:rsidR="00BA1753" w:rsidRDefault="00BA1753">
            <w:pPr>
              <w:pStyle w:val="ConsPlusNormal"/>
            </w:pPr>
          </w:p>
        </w:tc>
        <w:tc>
          <w:tcPr>
            <w:tcW w:w="624" w:type="dxa"/>
          </w:tcPr>
          <w:p w14:paraId="6F4A5C38" w14:textId="77777777" w:rsidR="00BA1753" w:rsidRDefault="00BA1753">
            <w:pPr>
              <w:pStyle w:val="ConsPlusNormal"/>
            </w:pPr>
          </w:p>
        </w:tc>
        <w:tc>
          <w:tcPr>
            <w:tcW w:w="1458" w:type="dxa"/>
          </w:tcPr>
          <w:p w14:paraId="12C0C982" w14:textId="77777777" w:rsidR="00BA1753" w:rsidRDefault="00BA1753">
            <w:pPr>
              <w:pStyle w:val="ConsPlusNormal"/>
            </w:pPr>
          </w:p>
        </w:tc>
        <w:tc>
          <w:tcPr>
            <w:tcW w:w="907" w:type="dxa"/>
          </w:tcPr>
          <w:p w14:paraId="08FF28C4" w14:textId="77777777" w:rsidR="00BA1753" w:rsidRDefault="00BA1753">
            <w:pPr>
              <w:pStyle w:val="ConsPlusNormal"/>
            </w:pPr>
          </w:p>
        </w:tc>
        <w:tc>
          <w:tcPr>
            <w:tcW w:w="1417" w:type="dxa"/>
          </w:tcPr>
          <w:p w14:paraId="3FCBA4F2" w14:textId="77777777" w:rsidR="00BA1753" w:rsidRDefault="00BA1753">
            <w:pPr>
              <w:pStyle w:val="ConsPlusNormal"/>
            </w:pPr>
          </w:p>
        </w:tc>
        <w:tc>
          <w:tcPr>
            <w:tcW w:w="1077" w:type="dxa"/>
          </w:tcPr>
          <w:p w14:paraId="0283A52B" w14:textId="77777777" w:rsidR="00BA1753" w:rsidRDefault="00BA1753">
            <w:pPr>
              <w:pStyle w:val="ConsPlusNormal"/>
            </w:pPr>
          </w:p>
        </w:tc>
        <w:tc>
          <w:tcPr>
            <w:tcW w:w="623" w:type="dxa"/>
          </w:tcPr>
          <w:p w14:paraId="0F642084" w14:textId="77777777" w:rsidR="00BA1753" w:rsidRDefault="00BA1753">
            <w:pPr>
              <w:pStyle w:val="ConsPlusNormal"/>
            </w:pPr>
          </w:p>
        </w:tc>
      </w:tr>
      <w:tr w:rsidR="00BA1753" w14:paraId="64B508D8" w14:textId="77777777">
        <w:tc>
          <w:tcPr>
            <w:tcW w:w="624" w:type="dxa"/>
          </w:tcPr>
          <w:p w14:paraId="299CF14F" w14:textId="77777777" w:rsidR="00BA1753" w:rsidRDefault="00BA1753">
            <w:pPr>
              <w:pStyle w:val="ConsPlusNormal"/>
            </w:pPr>
          </w:p>
        </w:tc>
        <w:tc>
          <w:tcPr>
            <w:tcW w:w="778" w:type="dxa"/>
          </w:tcPr>
          <w:p w14:paraId="04E23693" w14:textId="77777777" w:rsidR="00BA1753" w:rsidRDefault="00BA1753">
            <w:pPr>
              <w:pStyle w:val="ConsPlusNormal"/>
            </w:pPr>
          </w:p>
        </w:tc>
        <w:tc>
          <w:tcPr>
            <w:tcW w:w="778" w:type="dxa"/>
          </w:tcPr>
          <w:p w14:paraId="755454D4" w14:textId="77777777" w:rsidR="00BA1753" w:rsidRDefault="00BA1753">
            <w:pPr>
              <w:pStyle w:val="ConsPlusNormal"/>
            </w:pPr>
          </w:p>
        </w:tc>
        <w:tc>
          <w:tcPr>
            <w:tcW w:w="778" w:type="dxa"/>
          </w:tcPr>
          <w:p w14:paraId="3F474865" w14:textId="77777777" w:rsidR="00BA1753" w:rsidRDefault="00BA1753">
            <w:pPr>
              <w:pStyle w:val="ConsPlusNormal"/>
            </w:pPr>
          </w:p>
        </w:tc>
        <w:tc>
          <w:tcPr>
            <w:tcW w:w="624" w:type="dxa"/>
          </w:tcPr>
          <w:p w14:paraId="2CB11C71" w14:textId="77777777" w:rsidR="00BA1753" w:rsidRDefault="00BA1753">
            <w:pPr>
              <w:pStyle w:val="ConsPlusNormal"/>
            </w:pPr>
          </w:p>
        </w:tc>
        <w:tc>
          <w:tcPr>
            <w:tcW w:w="1458" w:type="dxa"/>
          </w:tcPr>
          <w:p w14:paraId="219CD50C" w14:textId="77777777" w:rsidR="00BA1753" w:rsidRDefault="00BA1753">
            <w:pPr>
              <w:pStyle w:val="ConsPlusNormal"/>
            </w:pPr>
          </w:p>
        </w:tc>
        <w:tc>
          <w:tcPr>
            <w:tcW w:w="907" w:type="dxa"/>
          </w:tcPr>
          <w:p w14:paraId="18A5F777" w14:textId="77777777" w:rsidR="00BA1753" w:rsidRDefault="00BA1753">
            <w:pPr>
              <w:pStyle w:val="ConsPlusNormal"/>
            </w:pPr>
          </w:p>
        </w:tc>
        <w:tc>
          <w:tcPr>
            <w:tcW w:w="1417" w:type="dxa"/>
          </w:tcPr>
          <w:p w14:paraId="32135C5C" w14:textId="77777777" w:rsidR="00BA1753" w:rsidRDefault="00BA1753">
            <w:pPr>
              <w:pStyle w:val="ConsPlusNormal"/>
            </w:pPr>
          </w:p>
        </w:tc>
        <w:tc>
          <w:tcPr>
            <w:tcW w:w="1077" w:type="dxa"/>
          </w:tcPr>
          <w:p w14:paraId="2BCAFDE1" w14:textId="77777777" w:rsidR="00BA1753" w:rsidRDefault="00BA1753">
            <w:pPr>
              <w:pStyle w:val="ConsPlusNormal"/>
            </w:pPr>
          </w:p>
        </w:tc>
        <w:tc>
          <w:tcPr>
            <w:tcW w:w="623" w:type="dxa"/>
          </w:tcPr>
          <w:p w14:paraId="257A6D04" w14:textId="77777777" w:rsidR="00BA1753" w:rsidRDefault="00BA1753">
            <w:pPr>
              <w:pStyle w:val="ConsPlusNormal"/>
            </w:pPr>
          </w:p>
        </w:tc>
      </w:tr>
      <w:tr w:rsidR="00BA1753" w14:paraId="71C1416D" w14:textId="77777777">
        <w:tc>
          <w:tcPr>
            <w:tcW w:w="624" w:type="dxa"/>
          </w:tcPr>
          <w:p w14:paraId="102130DF" w14:textId="77777777" w:rsidR="00BA1753" w:rsidRDefault="00BA1753">
            <w:pPr>
              <w:pStyle w:val="ConsPlusNormal"/>
            </w:pPr>
          </w:p>
        </w:tc>
        <w:tc>
          <w:tcPr>
            <w:tcW w:w="778" w:type="dxa"/>
          </w:tcPr>
          <w:p w14:paraId="645C8BCA" w14:textId="77777777" w:rsidR="00BA1753" w:rsidRDefault="00BA1753">
            <w:pPr>
              <w:pStyle w:val="ConsPlusNormal"/>
            </w:pPr>
          </w:p>
        </w:tc>
        <w:tc>
          <w:tcPr>
            <w:tcW w:w="778" w:type="dxa"/>
          </w:tcPr>
          <w:p w14:paraId="4D6BA7BD" w14:textId="77777777" w:rsidR="00BA1753" w:rsidRDefault="00BA1753">
            <w:pPr>
              <w:pStyle w:val="ConsPlusNormal"/>
            </w:pPr>
          </w:p>
        </w:tc>
        <w:tc>
          <w:tcPr>
            <w:tcW w:w="778" w:type="dxa"/>
          </w:tcPr>
          <w:p w14:paraId="360ED1F5" w14:textId="77777777" w:rsidR="00BA1753" w:rsidRDefault="00BA1753">
            <w:pPr>
              <w:pStyle w:val="ConsPlusNormal"/>
            </w:pPr>
          </w:p>
        </w:tc>
        <w:tc>
          <w:tcPr>
            <w:tcW w:w="624" w:type="dxa"/>
          </w:tcPr>
          <w:p w14:paraId="719964BD" w14:textId="77777777" w:rsidR="00BA1753" w:rsidRDefault="00BA1753">
            <w:pPr>
              <w:pStyle w:val="ConsPlusNormal"/>
            </w:pPr>
          </w:p>
        </w:tc>
        <w:tc>
          <w:tcPr>
            <w:tcW w:w="1458" w:type="dxa"/>
          </w:tcPr>
          <w:p w14:paraId="24BAA477" w14:textId="77777777" w:rsidR="00BA1753" w:rsidRDefault="00BA1753">
            <w:pPr>
              <w:pStyle w:val="ConsPlusNormal"/>
            </w:pPr>
          </w:p>
        </w:tc>
        <w:tc>
          <w:tcPr>
            <w:tcW w:w="907" w:type="dxa"/>
          </w:tcPr>
          <w:p w14:paraId="2744422C" w14:textId="77777777" w:rsidR="00BA1753" w:rsidRDefault="00BA1753">
            <w:pPr>
              <w:pStyle w:val="ConsPlusNormal"/>
            </w:pPr>
          </w:p>
        </w:tc>
        <w:tc>
          <w:tcPr>
            <w:tcW w:w="1417" w:type="dxa"/>
          </w:tcPr>
          <w:p w14:paraId="00AB5CC4" w14:textId="77777777" w:rsidR="00BA1753" w:rsidRDefault="00BA1753">
            <w:pPr>
              <w:pStyle w:val="ConsPlusNormal"/>
            </w:pPr>
          </w:p>
        </w:tc>
        <w:tc>
          <w:tcPr>
            <w:tcW w:w="1077" w:type="dxa"/>
          </w:tcPr>
          <w:p w14:paraId="49128952" w14:textId="77777777" w:rsidR="00BA1753" w:rsidRDefault="00BA1753">
            <w:pPr>
              <w:pStyle w:val="ConsPlusNormal"/>
            </w:pPr>
          </w:p>
        </w:tc>
        <w:tc>
          <w:tcPr>
            <w:tcW w:w="623" w:type="dxa"/>
          </w:tcPr>
          <w:p w14:paraId="672AD885" w14:textId="77777777" w:rsidR="00BA1753" w:rsidRDefault="00BA1753">
            <w:pPr>
              <w:pStyle w:val="ConsPlusNormal"/>
            </w:pPr>
          </w:p>
        </w:tc>
      </w:tr>
      <w:tr w:rsidR="00BA1753" w14:paraId="29948330" w14:textId="77777777">
        <w:tc>
          <w:tcPr>
            <w:tcW w:w="624" w:type="dxa"/>
          </w:tcPr>
          <w:p w14:paraId="1DF7EE02" w14:textId="77777777" w:rsidR="00BA1753" w:rsidRDefault="00BA1753">
            <w:pPr>
              <w:pStyle w:val="ConsPlusNormal"/>
            </w:pPr>
          </w:p>
        </w:tc>
        <w:tc>
          <w:tcPr>
            <w:tcW w:w="778" w:type="dxa"/>
          </w:tcPr>
          <w:p w14:paraId="4B727C7F" w14:textId="77777777" w:rsidR="00BA1753" w:rsidRDefault="00BA1753">
            <w:pPr>
              <w:pStyle w:val="ConsPlusNormal"/>
            </w:pPr>
          </w:p>
        </w:tc>
        <w:tc>
          <w:tcPr>
            <w:tcW w:w="778" w:type="dxa"/>
          </w:tcPr>
          <w:p w14:paraId="021EEFB4" w14:textId="77777777" w:rsidR="00BA1753" w:rsidRDefault="00BA1753">
            <w:pPr>
              <w:pStyle w:val="ConsPlusNormal"/>
            </w:pPr>
          </w:p>
        </w:tc>
        <w:tc>
          <w:tcPr>
            <w:tcW w:w="778" w:type="dxa"/>
          </w:tcPr>
          <w:p w14:paraId="77DE7E84" w14:textId="77777777" w:rsidR="00BA1753" w:rsidRDefault="00BA1753">
            <w:pPr>
              <w:pStyle w:val="ConsPlusNormal"/>
            </w:pPr>
          </w:p>
        </w:tc>
        <w:tc>
          <w:tcPr>
            <w:tcW w:w="624" w:type="dxa"/>
          </w:tcPr>
          <w:p w14:paraId="2DA87BA7" w14:textId="77777777" w:rsidR="00BA1753" w:rsidRDefault="00BA1753">
            <w:pPr>
              <w:pStyle w:val="ConsPlusNormal"/>
            </w:pPr>
          </w:p>
        </w:tc>
        <w:tc>
          <w:tcPr>
            <w:tcW w:w="1458" w:type="dxa"/>
          </w:tcPr>
          <w:p w14:paraId="339C7D3A" w14:textId="77777777" w:rsidR="00BA1753" w:rsidRDefault="00BA1753">
            <w:pPr>
              <w:pStyle w:val="ConsPlusNormal"/>
            </w:pPr>
          </w:p>
        </w:tc>
        <w:tc>
          <w:tcPr>
            <w:tcW w:w="907" w:type="dxa"/>
          </w:tcPr>
          <w:p w14:paraId="157CDF75" w14:textId="77777777" w:rsidR="00BA1753" w:rsidRDefault="00BA1753">
            <w:pPr>
              <w:pStyle w:val="ConsPlusNormal"/>
            </w:pPr>
          </w:p>
        </w:tc>
        <w:tc>
          <w:tcPr>
            <w:tcW w:w="1417" w:type="dxa"/>
          </w:tcPr>
          <w:p w14:paraId="7295469F" w14:textId="77777777" w:rsidR="00BA1753" w:rsidRDefault="00BA1753">
            <w:pPr>
              <w:pStyle w:val="ConsPlusNormal"/>
            </w:pPr>
          </w:p>
        </w:tc>
        <w:tc>
          <w:tcPr>
            <w:tcW w:w="1077" w:type="dxa"/>
          </w:tcPr>
          <w:p w14:paraId="63C327AA" w14:textId="77777777" w:rsidR="00BA1753" w:rsidRDefault="00BA1753">
            <w:pPr>
              <w:pStyle w:val="ConsPlusNormal"/>
            </w:pPr>
          </w:p>
        </w:tc>
        <w:tc>
          <w:tcPr>
            <w:tcW w:w="623" w:type="dxa"/>
          </w:tcPr>
          <w:p w14:paraId="50D57FCC" w14:textId="77777777" w:rsidR="00BA1753" w:rsidRDefault="00BA1753">
            <w:pPr>
              <w:pStyle w:val="ConsPlusNormal"/>
            </w:pPr>
          </w:p>
        </w:tc>
      </w:tr>
    </w:tbl>
    <w:p w14:paraId="41798641" w14:textId="77777777" w:rsidR="00BA1753" w:rsidRDefault="00BA1753">
      <w:pPr>
        <w:pStyle w:val="ConsPlusNormal"/>
        <w:jc w:val="both"/>
      </w:pPr>
    </w:p>
    <w:p w14:paraId="6E203FD5" w14:textId="77777777" w:rsidR="00BA1753" w:rsidRDefault="00BA1753">
      <w:pPr>
        <w:pStyle w:val="ConsPlusNormal"/>
        <w:jc w:val="both"/>
      </w:pPr>
    </w:p>
    <w:p w14:paraId="663DAE83" w14:textId="77777777" w:rsidR="00BA1753" w:rsidRDefault="00BA1753">
      <w:pPr>
        <w:pStyle w:val="ConsPlusNormal"/>
        <w:pBdr>
          <w:bottom w:val="single" w:sz="6" w:space="0" w:color="auto"/>
        </w:pBdr>
        <w:spacing w:before="100" w:after="100"/>
        <w:jc w:val="both"/>
        <w:rPr>
          <w:sz w:val="2"/>
          <w:szCs w:val="2"/>
        </w:rPr>
      </w:pPr>
    </w:p>
    <w:p w14:paraId="675CB33A" w14:textId="77777777" w:rsidR="009335BA" w:rsidRDefault="00000000"/>
    <w:sectPr w:rsidR="009335BA">
      <w:pgSz w:w="11905" w:h="16838"/>
      <w:pgMar w:top="1134" w:right="850" w:bottom="1134" w:left="1701" w:header="0" w:footer="0" w:gutter="0"/>
      <w:cols w:space="720"/>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1753"/>
    <w:rsid w:val="00A7121B"/>
    <w:rsid w:val="00BA1753"/>
    <w:rsid w:val="00BB5805"/>
    <w:rsid w:val="00D315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8F628"/>
  <w15:docId w15:val="{3BEA25B4-8106-4BED-8C94-32E8539D5A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BA1753"/>
    <w:pPr>
      <w:widowControl w:val="0"/>
      <w:autoSpaceDE w:val="0"/>
      <w:autoSpaceDN w:val="0"/>
      <w:spacing w:after="0" w:line="240" w:lineRule="auto"/>
    </w:pPr>
    <w:rPr>
      <w:rFonts w:ascii="Calibri" w:eastAsiaTheme="minorEastAsia" w:hAnsi="Calibri" w:cs="Calibri"/>
      <w:lang w:eastAsia="ru-RU"/>
    </w:rPr>
  </w:style>
  <w:style w:type="paragraph" w:customStyle="1" w:styleId="ConsPlusNonformat">
    <w:name w:val="ConsPlusNonformat"/>
    <w:rsid w:val="00BA1753"/>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Title">
    <w:name w:val="ConsPlusTitle"/>
    <w:rsid w:val="00BA1753"/>
    <w:pPr>
      <w:widowControl w:val="0"/>
      <w:autoSpaceDE w:val="0"/>
      <w:autoSpaceDN w:val="0"/>
      <w:spacing w:after="0" w:line="240" w:lineRule="auto"/>
    </w:pPr>
    <w:rPr>
      <w:rFonts w:ascii="Calibri" w:eastAsiaTheme="minorEastAsia" w:hAnsi="Calibri" w:cs="Calibri"/>
      <w:b/>
      <w:lang w:eastAsia="ru-RU"/>
    </w:rPr>
  </w:style>
  <w:style w:type="paragraph" w:customStyle="1" w:styleId="ConsPlusCell">
    <w:name w:val="ConsPlusCell"/>
    <w:rsid w:val="00BA1753"/>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DocList">
    <w:name w:val="ConsPlusDocList"/>
    <w:rsid w:val="00BA1753"/>
    <w:pPr>
      <w:widowControl w:val="0"/>
      <w:autoSpaceDE w:val="0"/>
      <w:autoSpaceDN w:val="0"/>
      <w:spacing w:after="0" w:line="240" w:lineRule="auto"/>
    </w:pPr>
    <w:rPr>
      <w:rFonts w:ascii="Calibri" w:eastAsiaTheme="minorEastAsia" w:hAnsi="Calibri" w:cs="Calibri"/>
      <w:lang w:eastAsia="ru-RU"/>
    </w:rPr>
  </w:style>
  <w:style w:type="paragraph" w:customStyle="1" w:styleId="ConsPlusTitlePage">
    <w:name w:val="ConsPlusTitlePage"/>
    <w:rsid w:val="00BA1753"/>
    <w:pPr>
      <w:widowControl w:val="0"/>
      <w:autoSpaceDE w:val="0"/>
      <w:autoSpaceDN w:val="0"/>
      <w:spacing w:after="0" w:line="240" w:lineRule="auto"/>
    </w:pPr>
    <w:rPr>
      <w:rFonts w:ascii="Tahoma" w:eastAsiaTheme="minorEastAsia" w:hAnsi="Tahoma" w:cs="Tahoma"/>
      <w:sz w:val="20"/>
      <w:lang w:eastAsia="ru-RU"/>
    </w:rPr>
  </w:style>
  <w:style w:type="paragraph" w:customStyle="1" w:styleId="ConsPlusJurTerm">
    <w:name w:val="ConsPlusJurTerm"/>
    <w:rsid w:val="00BA1753"/>
    <w:pPr>
      <w:widowControl w:val="0"/>
      <w:autoSpaceDE w:val="0"/>
      <w:autoSpaceDN w:val="0"/>
      <w:spacing w:after="0" w:line="240" w:lineRule="auto"/>
    </w:pPr>
    <w:rPr>
      <w:rFonts w:ascii="Tahoma" w:eastAsiaTheme="minorEastAsia" w:hAnsi="Tahoma" w:cs="Tahoma"/>
      <w:sz w:val="26"/>
      <w:lang w:eastAsia="ru-RU"/>
    </w:rPr>
  </w:style>
  <w:style w:type="paragraph" w:customStyle="1" w:styleId="ConsPlusTextList">
    <w:name w:val="ConsPlusTextList"/>
    <w:rsid w:val="00BA1753"/>
    <w:pPr>
      <w:widowControl w:val="0"/>
      <w:autoSpaceDE w:val="0"/>
      <w:autoSpaceDN w:val="0"/>
      <w:spacing w:after="0" w:line="240" w:lineRule="auto"/>
    </w:pPr>
    <w:rPr>
      <w:rFonts w:ascii="Arial" w:eastAsiaTheme="minorEastAsia" w:hAnsi="Arial" w:cs="Arial"/>
      <w:sz w:val="20"/>
      <w:lang w:eastAsia="ru-RU"/>
    </w:rPr>
  </w:style>
  <w:style w:type="paragraph" w:styleId="a3">
    <w:name w:val="Balloon Text"/>
    <w:basedOn w:val="a"/>
    <w:link w:val="a4"/>
    <w:uiPriority w:val="99"/>
    <w:semiHidden/>
    <w:unhideWhenUsed/>
    <w:rsid w:val="00BA175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A175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png"/><Relationship Id="rId299" Type="http://schemas.openxmlformats.org/officeDocument/2006/relationships/hyperlink" Target="consultantplus://offline/ref=F0EE3051A1FF576C38781D79772D9FEB5E40209893165F15A3D52068CA24DA9021FB4CF0BB835762E743EDY4F8O" TargetMode="External"/><Relationship Id="rId21" Type="http://schemas.openxmlformats.org/officeDocument/2006/relationships/hyperlink" Target="consultantplus://offline/ref=F0EE3051A1FF576C38780763712D9FEB5644299B914B551DFAD9226FC57BDF8530A340F8AC9C547EFB41EF48Y0F8O" TargetMode="External"/><Relationship Id="rId63" Type="http://schemas.openxmlformats.org/officeDocument/2006/relationships/hyperlink" Target="consultantplus://offline/ref=F0EE3051A1FF576C387801796B2D9FEB554F21909E4B551DFAD9226FC57BDF8530A340F8AC9C547EFB41EF48Y0F8O" TargetMode="External"/><Relationship Id="rId159" Type="http://schemas.openxmlformats.org/officeDocument/2006/relationships/image" Target="media/image33.png"/><Relationship Id="rId324" Type="http://schemas.openxmlformats.org/officeDocument/2006/relationships/image" Target="media/image110.png"/><Relationship Id="rId366" Type="http://schemas.openxmlformats.org/officeDocument/2006/relationships/image" Target="media/image146.jpeg"/><Relationship Id="rId170" Type="http://schemas.openxmlformats.org/officeDocument/2006/relationships/image" Target="media/image42.png"/><Relationship Id="rId226" Type="http://schemas.openxmlformats.org/officeDocument/2006/relationships/image" Target="media/image63.wmf"/><Relationship Id="rId433" Type="http://schemas.openxmlformats.org/officeDocument/2006/relationships/image" Target="media/image207.jpeg"/><Relationship Id="rId268" Type="http://schemas.openxmlformats.org/officeDocument/2006/relationships/image" Target="media/image88.png"/><Relationship Id="rId475" Type="http://schemas.openxmlformats.org/officeDocument/2006/relationships/image" Target="media/image249.jpeg"/><Relationship Id="rId32" Type="http://schemas.openxmlformats.org/officeDocument/2006/relationships/hyperlink" Target="consultantplus://offline/ref=F0EE3051A1FF576C38781D79772D9FEB5147259D93165F15A3D52068CA24DA9021FB4CF0BB835762E743EDY4F8O" TargetMode="External"/><Relationship Id="rId74" Type="http://schemas.openxmlformats.org/officeDocument/2006/relationships/hyperlink" Target="consultantplus://offline/ref=F0EE3051A1FF576C38780763712D9FEB5243239F904B551DFAD9226FC57BDF9730FB4CF9A5865D74EE17BE0E5F63A148C049F3F8A5652AY3F6O" TargetMode="External"/><Relationship Id="rId128" Type="http://schemas.openxmlformats.org/officeDocument/2006/relationships/hyperlink" Target="consultantplus://offline/ref=F0EE3051A1FF576C387801796B2D9FEB554E2491994B551DFAD9226FC57BDF8530A340F8AC9C547EFB41EF48Y0F8O" TargetMode="External"/><Relationship Id="rId335" Type="http://schemas.openxmlformats.org/officeDocument/2006/relationships/image" Target="media/image121.png"/><Relationship Id="rId377" Type="http://schemas.openxmlformats.org/officeDocument/2006/relationships/image" Target="media/image151.jpeg"/><Relationship Id="rId500" Type="http://schemas.openxmlformats.org/officeDocument/2006/relationships/image" Target="media/image274.jpeg"/><Relationship Id="rId5" Type="http://schemas.openxmlformats.org/officeDocument/2006/relationships/hyperlink" Target="https://www.consultant.ru" TargetMode="External"/><Relationship Id="rId181" Type="http://schemas.openxmlformats.org/officeDocument/2006/relationships/hyperlink" Target="consultantplus://offline/ref=F0EE3051A1FF576C38781D79772D9FEB5646219D914B551DFAD9226FC57BDF8530A340F8AC9C547EFB41EF48Y0F8O" TargetMode="External"/><Relationship Id="rId237" Type="http://schemas.openxmlformats.org/officeDocument/2006/relationships/hyperlink" Target="consultantplus://offline/ref=F0EE3051A1FF576C38780763712D9FEB5242299A9E4B551DFAD9226FC57BDF9730FB4CF9A787557EEE17BE0E5F63A148C049F3F8A5652AY3F6O" TargetMode="External"/><Relationship Id="rId402" Type="http://schemas.openxmlformats.org/officeDocument/2006/relationships/image" Target="media/image176.jpeg"/><Relationship Id="rId279" Type="http://schemas.openxmlformats.org/officeDocument/2006/relationships/hyperlink" Target="consultantplus://offline/ref=F0EE3051A1FF576C387801796B2D9FEB564E229093165F15A3D52068CA24DA9021FB4CF0BB835762E743EDY4F8O" TargetMode="External"/><Relationship Id="rId444" Type="http://schemas.openxmlformats.org/officeDocument/2006/relationships/image" Target="media/image218.jpeg"/><Relationship Id="rId486" Type="http://schemas.openxmlformats.org/officeDocument/2006/relationships/image" Target="media/image260.jpeg"/><Relationship Id="rId43" Type="http://schemas.openxmlformats.org/officeDocument/2006/relationships/hyperlink" Target="consultantplus://offline/ref=F0EE3051A1FF576C38781D79772D9FEB5642249993165F15A3D52068CA24DA9021FB4CF0BB835762E743EDY4F8O" TargetMode="External"/><Relationship Id="rId139" Type="http://schemas.openxmlformats.org/officeDocument/2006/relationships/hyperlink" Target="consultantplus://offline/ref=F0EE3051A1FF576C387801796B2D9FEB564E229093165F15A3D52068CA24DA9021FB4CF0BB835762E743EDY4F8O" TargetMode="External"/><Relationship Id="rId290" Type="http://schemas.openxmlformats.org/officeDocument/2006/relationships/hyperlink" Target="consultantplus://offline/ref=F0EE3051A1FF576C387801796B2D9FEB5544259D93165F15A3D52068CA24DA9021FB4CF0BB835762E743EDY4F8O" TargetMode="External"/><Relationship Id="rId304" Type="http://schemas.openxmlformats.org/officeDocument/2006/relationships/image" Target="media/image96.png"/><Relationship Id="rId346" Type="http://schemas.openxmlformats.org/officeDocument/2006/relationships/hyperlink" Target="consultantplus://offline/ref=F0EE3051A1FF576C38780B75752D9FEB514628919A420817F2802E6DC274808037B240F8A582557DE748BB1B4E3BAD40D756F0E4B9672836Y8F1O" TargetMode="External"/><Relationship Id="rId388" Type="http://schemas.openxmlformats.org/officeDocument/2006/relationships/image" Target="media/image162.jpeg"/><Relationship Id="rId511" Type="http://schemas.openxmlformats.org/officeDocument/2006/relationships/fontTable" Target="fontTable.xml"/><Relationship Id="rId85" Type="http://schemas.openxmlformats.org/officeDocument/2006/relationships/hyperlink" Target="consultantplus://offline/ref=F0EE3051A1FF576C3878026C722D9FEB564524919C480817F2802E6DC274808025B218F4A48B4B7DE75DED4A08Y6FCO" TargetMode="External"/><Relationship Id="rId150" Type="http://schemas.openxmlformats.org/officeDocument/2006/relationships/image" Target="media/image26.png"/><Relationship Id="rId192" Type="http://schemas.openxmlformats.org/officeDocument/2006/relationships/hyperlink" Target="consultantplus://offline/ref=F0EE3051A1FF576C38781D79772D9FEB5047299B93165F15A3D52068CA24DA9021FB4CF0BB835762E743EDY4F8O" TargetMode="External"/><Relationship Id="rId206" Type="http://schemas.openxmlformats.org/officeDocument/2006/relationships/hyperlink" Target="consultantplus://offline/ref=F0EE3051A1FF576C387801796B2D9FEB564023999E4B551DFAD9226FC57BDF8530A340F8AC9C547EFB41EF48Y0F8O" TargetMode="External"/><Relationship Id="rId413" Type="http://schemas.openxmlformats.org/officeDocument/2006/relationships/image" Target="media/image187.jpeg"/><Relationship Id="rId248" Type="http://schemas.openxmlformats.org/officeDocument/2006/relationships/hyperlink" Target="consultantplus://offline/ref=F0EE3051A1FF576C387801796B2D9FEB554E2491994B551DFAD9226FC57BDF8530A340F8AC9C547EFB41EF48Y0F8O" TargetMode="External"/><Relationship Id="rId455" Type="http://schemas.openxmlformats.org/officeDocument/2006/relationships/image" Target="media/image229.jpeg"/><Relationship Id="rId497" Type="http://schemas.openxmlformats.org/officeDocument/2006/relationships/image" Target="media/image271.jpeg"/><Relationship Id="rId12" Type="http://schemas.openxmlformats.org/officeDocument/2006/relationships/hyperlink" Target="consultantplus://offline/ref=F0EE3051A1FF576C38780763712D9FEB514127919D4B551DFAD9226FC57BDF9730FB4CF9A3845474EE17BE0E5F63A148C049F3F8A5652AY3F6O" TargetMode="External"/><Relationship Id="rId108" Type="http://schemas.openxmlformats.org/officeDocument/2006/relationships/image" Target="media/image5.png"/><Relationship Id="rId315" Type="http://schemas.openxmlformats.org/officeDocument/2006/relationships/image" Target="media/image106.png"/><Relationship Id="rId357" Type="http://schemas.openxmlformats.org/officeDocument/2006/relationships/image" Target="media/image137.jpeg"/><Relationship Id="rId54" Type="http://schemas.openxmlformats.org/officeDocument/2006/relationships/hyperlink" Target="consultantplus://offline/ref=F0EE3051A1FF576C38781D79772D9FEB5E40259F93165F15A3D52068CA24DA9021FB4CF0BB835762E743EDY4F8O" TargetMode="External"/><Relationship Id="rId96" Type="http://schemas.openxmlformats.org/officeDocument/2006/relationships/hyperlink" Target="consultantplus://offline/ref=F0EE3051A1FF576C38781D79772D9FEB5147259D93165F15A3D52068CA24DA9021FB4CF0BB835762E743EDY4F8O" TargetMode="External"/><Relationship Id="rId161" Type="http://schemas.openxmlformats.org/officeDocument/2006/relationships/hyperlink" Target="consultantplus://offline/ref=F0EE3051A1FF576C38780763712D9FEB524F279C9F4B551DFAD9226FC57BDF8530A340F8AC9C547EFB41EF48Y0F8O" TargetMode="External"/><Relationship Id="rId217" Type="http://schemas.openxmlformats.org/officeDocument/2006/relationships/image" Target="media/image60.png"/><Relationship Id="rId399" Type="http://schemas.openxmlformats.org/officeDocument/2006/relationships/image" Target="media/image173.jpeg"/><Relationship Id="rId259" Type="http://schemas.openxmlformats.org/officeDocument/2006/relationships/image" Target="media/image85.png"/><Relationship Id="rId424" Type="http://schemas.openxmlformats.org/officeDocument/2006/relationships/image" Target="media/image198.jpeg"/><Relationship Id="rId466" Type="http://schemas.openxmlformats.org/officeDocument/2006/relationships/image" Target="media/image240.jpeg"/><Relationship Id="rId23" Type="http://schemas.openxmlformats.org/officeDocument/2006/relationships/hyperlink" Target="consultantplus://offline/ref=F0EE3051A1FF576C38780763712D9FEB5140289A994B551DFAD9226FC57BDF9730FB4CF9A3815275EE17BE0E5F63A148C049F3F8A5652AY3F6O" TargetMode="External"/><Relationship Id="rId119" Type="http://schemas.openxmlformats.org/officeDocument/2006/relationships/image" Target="media/image11.png"/><Relationship Id="rId270" Type="http://schemas.openxmlformats.org/officeDocument/2006/relationships/hyperlink" Target="consultantplus://offline/ref=F0EE3051A1FF576C38780763712D9FEB5140289A994B551DFAD9226FC57BDF9730FB4CF9A381517EEE17BE0E5F63A148C049F3F8A5652AY3F6O" TargetMode="External"/><Relationship Id="rId326" Type="http://schemas.openxmlformats.org/officeDocument/2006/relationships/image" Target="media/image112.png"/><Relationship Id="rId65" Type="http://schemas.openxmlformats.org/officeDocument/2006/relationships/hyperlink" Target="consultantplus://offline/ref=F0EE3051A1FF576C387801796B2D9FEB5544259D93165F15A3D52068CA24DA9021FB4CF0BB835762E743EDY4F8O" TargetMode="External"/><Relationship Id="rId130" Type="http://schemas.openxmlformats.org/officeDocument/2006/relationships/hyperlink" Target="consultantplus://offline/ref=F0EE3051A1FF576C387801796B2D9FEB554E2491994B551DFAD9226FC57BDF8530A340F8AC9C547EFB41EF48Y0F8O" TargetMode="External"/><Relationship Id="rId368" Type="http://schemas.openxmlformats.org/officeDocument/2006/relationships/hyperlink" Target="consultantplus://offline/ref=F0EE3051A1FF576C38781D79772D9FEB5247209D93165F15A3D52068CA24DA9021FB4CF0BB835762E743EDY4F8O" TargetMode="External"/><Relationship Id="rId172" Type="http://schemas.openxmlformats.org/officeDocument/2006/relationships/image" Target="media/image44.png"/><Relationship Id="rId228" Type="http://schemas.openxmlformats.org/officeDocument/2006/relationships/image" Target="media/image65.wmf"/><Relationship Id="rId435" Type="http://schemas.openxmlformats.org/officeDocument/2006/relationships/image" Target="media/image209.jpeg"/><Relationship Id="rId477" Type="http://schemas.openxmlformats.org/officeDocument/2006/relationships/image" Target="media/image251.jpeg"/><Relationship Id="rId281" Type="http://schemas.openxmlformats.org/officeDocument/2006/relationships/hyperlink" Target="consultantplus://offline/ref=F0EE3051A1FF576C387801796B2D9FEB564E229093165F15A3D52068CA24DA9021FB4CF0BB835762E743EDY4F8O" TargetMode="External"/><Relationship Id="rId337" Type="http://schemas.openxmlformats.org/officeDocument/2006/relationships/image" Target="media/image123.png"/><Relationship Id="rId502" Type="http://schemas.openxmlformats.org/officeDocument/2006/relationships/image" Target="media/image276.png"/><Relationship Id="rId34" Type="http://schemas.openxmlformats.org/officeDocument/2006/relationships/hyperlink" Target="consultantplus://offline/ref=F0EE3051A1FF576C38781D79772D9FEB504F289F93165F15A3D52068CA24DA9021FB4CF0BB835762E743EDY4F8O" TargetMode="External"/><Relationship Id="rId76" Type="http://schemas.openxmlformats.org/officeDocument/2006/relationships/hyperlink" Target="consultantplus://offline/ref=F0EE3051A1FF576C38780763712D9FEB5141289193165F15A3D52068CA24DA9021FB4CF0BB835762E743EDY4F8O" TargetMode="External"/><Relationship Id="rId141" Type="http://schemas.openxmlformats.org/officeDocument/2006/relationships/hyperlink" Target="consultantplus://offline/ref=F0EE3051A1FF576C38780763712D9FEB51452591994B551DFAD9226FC57BDF9730FB4CFDA0815478EE17BE0E5F63A148C049F3F8A5652AY3F6O" TargetMode="External"/><Relationship Id="rId379" Type="http://schemas.openxmlformats.org/officeDocument/2006/relationships/image" Target="media/image153.jpeg"/><Relationship Id="rId7" Type="http://schemas.openxmlformats.org/officeDocument/2006/relationships/hyperlink" Target="consultantplus://offline/ref=F0EE3051A1FF576C38780763712D9FEB5147279A904B551DFAD9226FC57BDF8530A340F8AC9C547EFB41EF48Y0F8O" TargetMode="External"/><Relationship Id="rId183" Type="http://schemas.openxmlformats.org/officeDocument/2006/relationships/image" Target="media/image51.png"/><Relationship Id="rId239" Type="http://schemas.openxmlformats.org/officeDocument/2006/relationships/image" Target="media/image73.wmf"/><Relationship Id="rId390" Type="http://schemas.openxmlformats.org/officeDocument/2006/relationships/image" Target="media/image164.jpeg"/><Relationship Id="rId404" Type="http://schemas.openxmlformats.org/officeDocument/2006/relationships/image" Target="media/image178.jpeg"/><Relationship Id="rId446" Type="http://schemas.openxmlformats.org/officeDocument/2006/relationships/image" Target="media/image220.jpeg"/><Relationship Id="rId250" Type="http://schemas.openxmlformats.org/officeDocument/2006/relationships/hyperlink" Target="consultantplus://offline/ref=F0EE3051A1FF576C38781D79772D9FEB5E40259F93165F15A3D52068CA24DA9021FB4CF0BB835762E743EDY4F8O" TargetMode="External"/><Relationship Id="rId292" Type="http://schemas.openxmlformats.org/officeDocument/2006/relationships/image" Target="media/image90.wmf"/><Relationship Id="rId306" Type="http://schemas.openxmlformats.org/officeDocument/2006/relationships/image" Target="media/image98.png"/><Relationship Id="rId488" Type="http://schemas.openxmlformats.org/officeDocument/2006/relationships/image" Target="media/image262.jpeg"/><Relationship Id="rId45" Type="http://schemas.openxmlformats.org/officeDocument/2006/relationships/hyperlink" Target="consultantplus://offline/ref=F0EE3051A1FF576C38781D79772D9FEB564727909B4B551DFAD9226FC57BDF8530A340F8AC9C547EFB41EF48Y0F8O" TargetMode="External"/><Relationship Id="rId87" Type="http://schemas.openxmlformats.org/officeDocument/2006/relationships/hyperlink" Target="consultantplus://offline/ref=F0EE3051A1FF576C38781D79772D9FEB564520909E4B551DFAD9226FC57BDF8530A340F8AC9C547EFB41EF48Y0F8O" TargetMode="External"/><Relationship Id="rId110" Type="http://schemas.openxmlformats.org/officeDocument/2006/relationships/hyperlink" Target="consultantplus://offline/ref=F0EE3051A1FF576C387801796B2D9FEB5E43279D93165F15A3D52068CA24DA9021FB4CF0BB835762E743EDY4F8O" TargetMode="External"/><Relationship Id="rId348" Type="http://schemas.openxmlformats.org/officeDocument/2006/relationships/hyperlink" Target="consultantplus://offline/ref=F0EE3051A1FF576C3878026C722D9FEB5547289C91490817F2802E6DC274808037B240F8A582557DE048BB1B4E3BAD40D756F0E4B9672836Y8F1O" TargetMode="External"/><Relationship Id="rId152" Type="http://schemas.openxmlformats.org/officeDocument/2006/relationships/image" Target="media/image28.wmf"/><Relationship Id="rId194" Type="http://schemas.openxmlformats.org/officeDocument/2006/relationships/image" Target="media/image56.png"/><Relationship Id="rId208" Type="http://schemas.openxmlformats.org/officeDocument/2006/relationships/hyperlink" Target="consultantplus://offline/ref=F0EE3051A1FF576C38781D79772D9FEB504F219D93165F15A3D52068CA24DA9021FB4CF0BB835762E743EDY4F8O" TargetMode="External"/><Relationship Id="rId415" Type="http://schemas.openxmlformats.org/officeDocument/2006/relationships/image" Target="media/image189.jpeg"/><Relationship Id="rId457" Type="http://schemas.openxmlformats.org/officeDocument/2006/relationships/image" Target="media/image231.jpeg"/><Relationship Id="rId240" Type="http://schemas.openxmlformats.org/officeDocument/2006/relationships/image" Target="media/image74.wmf"/><Relationship Id="rId261" Type="http://schemas.openxmlformats.org/officeDocument/2006/relationships/hyperlink" Target="consultantplus://offline/ref=F0EE3051A1FF576C38780763712D9FEB5242299A9E4B551DFAD9226FC57BDF9730FB4CF9A7815274EE17BE0E5F63A148C049F3F8A5652AY3F6O" TargetMode="External"/><Relationship Id="rId478" Type="http://schemas.openxmlformats.org/officeDocument/2006/relationships/image" Target="media/image252.jpeg"/><Relationship Id="rId499" Type="http://schemas.openxmlformats.org/officeDocument/2006/relationships/image" Target="media/image273.jpeg"/><Relationship Id="rId14" Type="http://schemas.openxmlformats.org/officeDocument/2006/relationships/hyperlink" Target="consultantplus://offline/ref=F0EE3051A1FF576C38780763712D9FEB5147279A904B551DFAD9226FC57BDF8530A340F8AC9C547EFB41EF48Y0F8O" TargetMode="External"/><Relationship Id="rId35" Type="http://schemas.openxmlformats.org/officeDocument/2006/relationships/hyperlink" Target="consultantplus://offline/ref=F0EE3051A1FF576C38781D79772D9FEB564F2490914B551DFAD9226FC57BDF8530A340F8AC9C547EFB41EF48Y0F8O" TargetMode="External"/><Relationship Id="rId56" Type="http://schemas.openxmlformats.org/officeDocument/2006/relationships/hyperlink" Target="consultantplus://offline/ref=F0EE3051A1FF576C38781D79772D9FEB5646269A984B551DFAD9226FC57BDF8530A340F8AC9C547EFB41EF48Y0F8O" TargetMode="External"/><Relationship Id="rId77" Type="http://schemas.openxmlformats.org/officeDocument/2006/relationships/hyperlink" Target="consultantplus://offline/ref=F0EE3051A1FF576C38780763712D9FEB524E259F9A4B551DFAD9226FC57BDF9730FB4CF9A0845575EE17BE0E5F63A148C049F3F8A5652AY3F6O" TargetMode="External"/><Relationship Id="rId100" Type="http://schemas.openxmlformats.org/officeDocument/2006/relationships/hyperlink" Target="consultantplus://offline/ref=F0EE3051A1FF576C38781D79772D9FEB554F2792CE1C574CAFD727679521CF8179F744E7A4804B7EE541YEFDO" TargetMode="External"/><Relationship Id="rId282" Type="http://schemas.openxmlformats.org/officeDocument/2006/relationships/hyperlink" Target="consultantplus://offline/ref=F0EE3051A1FF576C387801796B2D9FEB554F21909E4B551DFAD9226FC57BDF8530A340F8AC9C547EFB41EF48Y0F8O" TargetMode="External"/><Relationship Id="rId317" Type="http://schemas.openxmlformats.org/officeDocument/2006/relationships/hyperlink" Target="consultantplus://offline/ref=F0EE3051A1FF576C38780763712D9FEB524F279C9F4B551DFAD9226FC57BDF8530A340F8AC9C547EFB41EF48Y0F8O" TargetMode="External"/><Relationship Id="rId338" Type="http://schemas.openxmlformats.org/officeDocument/2006/relationships/image" Target="media/image124.png"/><Relationship Id="rId359" Type="http://schemas.openxmlformats.org/officeDocument/2006/relationships/image" Target="media/image139.jpeg"/><Relationship Id="rId503" Type="http://schemas.openxmlformats.org/officeDocument/2006/relationships/image" Target="media/image277.png"/><Relationship Id="rId8" Type="http://schemas.openxmlformats.org/officeDocument/2006/relationships/hyperlink" Target="consultantplus://offline/ref=F0EE3051A1FF576C38780763712D9FEB51452591994B551DFAD9226FC57BDF9730FB4CF9A682537AEE17BE0E5F63A148C049F3F8A5652AY3F6O" TargetMode="External"/><Relationship Id="rId98" Type="http://schemas.openxmlformats.org/officeDocument/2006/relationships/hyperlink" Target="consultantplus://offline/ref=F0EE3051A1FF576C38781D79772D9FEB554F229993165F15A3D52068CA24DA9021FB4CF0BB835762E743EDY4F8O" TargetMode="External"/><Relationship Id="rId121" Type="http://schemas.openxmlformats.org/officeDocument/2006/relationships/image" Target="media/image12.png"/><Relationship Id="rId142" Type="http://schemas.openxmlformats.org/officeDocument/2006/relationships/image" Target="media/image22.png"/><Relationship Id="rId163" Type="http://schemas.openxmlformats.org/officeDocument/2006/relationships/image" Target="media/image36.png"/><Relationship Id="rId184" Type="http://schemas.openxmlformats.org/officeDocument/2006/relationships/image" Target="media/image52.png"/><Relationship Id="rId219" Type="http://schemas.openxmlformats.org/officeDocument/2006/relationships/hyperlink" Target="consultantplus://offline/ref=F0EE3051A1FF576C38780763712D9FEB514F22919E4B551DFAD9226FC57BDF8530A340F8AC9C547EFB41EF48Y0F8O" TargetMode="External"/><Relationship Id="rId370" Type="http://schemas.openxmlformats.org/officeDocument/2006/relationships/image" Target="media/image148.jpeg"/><Relationship Id="rId391" Type="http://schemas.openxmlformats.org/officeDocument/2006/relationships/image" Target="media/image165.png"/><Relationship Id="rId405" Type="http://schemas.openxmlformats.org/officeDocument/2006/relationships/image" Target="media/image179.jpeg"/><Relationship Id="rId426" Type="http://schemas.openxmlformats.org/officeDocument/2006/relationships/image" Target="media/image200.jpeg"/><Relationship Id="rId447" Type="http://schemas.openxmlformats.org/officeDocument/2006/relationships/image" Target="media/image221.jpeg"/><Relationship Id="rId230" Type="http://schemas.openxmlformats.org/officeDocument/2006/relationships/image" Target="media/image67.wmf"/><Relationship Id="rId251" Type="http://schemas.openxmlformats.org/officeDocument/2006/relationships/hyperlink" Target="consultantplus://offline/ref=F0EE3051A1FF576C387801796B2D9FEB5540239C93165F15A3D52068CA24DA9021FB4CF0BB835762E743EDY4F8O" TargetMode="External"/><Relationship Id="rId468" Type="http://schemas.openxmlformats.org/officeDocument/2006/relationships/image" Target="media/image242.jpeg"/><Relationship Id="rId489" Type="http://schemas.openxmlformats.org/officeDocument/2006/relationships/image" Target="media/image263.jpeg"/><Relationship Id="rId25" Type="http://schemas.openxmlformats.org/officeDocument/2006/relationships/hyperlink" Target="consultantplus://offline/ref=F0EE3051A1FF576C38781D79772D9FEB514F249893165F15A3D52068CA24DA9021FB4CF0BB835762E743EDY4F8O" TargetMode="External"/><Relationship Id="rId46" Type="http://schemas.openxmlformats.org/officeDocument/2006/relationships/hyperlink" Target="consultantplus://offline/ref=F0EE3051A1FF576C38781D79772D9FEB5547239C9A4B551DFAD9226FC57BDF8530A340F8AC9C547EFB41EF48Y0F8O" TargetMode="External"/><Relationship Id="rId67" Type="http://schemas.openxmlformats.org/officeDocument/2006/relationships/hyperlink" Target="consultantplus://offline/ref=F0EE3051A1FF576C38781D79772D9FEB56412491984B551DFAD9226FC57BDF8530A340F8AC9C547EFB41EF48Y0F8O" TargetMode="External"/><Relationship Id="rId272" Type="http://schemas.openxmlformats.org/officeDocument/2006/relationships/hyperlink" Target="consultantplus://offline/ref=F0EE3051A1FF576C38780763712D9FEB5143269E9C4B551DFAD9226FC57BDF8530A340F8AC9C547EFB41EF48Y0F8O" TargetMode="External"/><Relationship Id="rId293" Type="http://schemas.openxmlformats.org/officeDocument/2006/relationships/image" Target="media/image91.wmf"/><Relationship Id="rId307" Type="http://schemas.openxmlformats.org/officeDocument/2006/relationships/image" Target="media/image99.png"/><Relationship Id="rId328" Type="http://schemas.openxmlformats.org/officeDocument/2006/relationships/image" Target="media/image114.png"/><Relationship Id="rId349" Type="http://schemas.openxmlformats.org/officeDocument/2006/relationships/image" Target="media/image129.jpeg"/><Relationship Id="rId88" Type="http://schemas.openxmlformats.org/officeDocument/2006/relationships/hyperlink" Target="consultantplus://offline/ref=F0EE3051A1FF576C38781D79772D9FEB514F299993165F15A3D52068CA24DA9021FB4CF0BB835762E743EDY4F8O" TargetMode="External"/><Relationship Id="rId111" Type="http://schemas.openxmlformats.org/officeDocument/2006/relationships/image" Target="media/image7.png"/><Relationship Id="rId132" Type="http://schemas.openxmlformats.org/officeDocument/2006/relationships/hyperlink" Target="consultantplus://offline/ref=F0EE3051A1FF576C387801796B2D9FEB554E2491994B551DFAD9226FC57BDF8530A340F8AC9C547EFB41EF48Y0F8O" TargetMode="External"/><Relationship Id="rId153" Type="http://schemas.openxmlformats.org/officeDocument/2006/relationships/image" Target="media/image29.wmf"/><Relationship Id="rId174" Type="http://schemas.openxmlformats.org/officeDocument/2006/relationships/image" Target="media/image46.png"/><Relationship Id="rId195" Type="http://schemas.openxmlformats.org/officeDocument/2006/relationships/image" Target="media/image57.png"/><Relationship Id="rId209" Type="http://schemas.openxmlformats.org/officeDocument/2006/relationships/hyperlink" Target="consultantplus://offline/ref=F0EE3051A1FF576C38781D79772D9FEB504F219D93165F15A3D52068CA24DA9021FB4CF0BB835762E743EDY4F8O" TargetMode="External"/><Relationship Id="rId360" Type="http://schemas.openxmlformats.org/officeDocument/2006/relationships/image" Target="media/image140.jpeg"/><Relationship Id="rId381" Type="http://schemas.openxmlformats.org/officeDocument/2006/relationships/image" Target="media/image155.jpeg"/><Relationship Id="rId416" Type="http://schemas.openxmlformats.org/officeDocument/2006/relationships/image" Target="media/image190.png"/><Relationship Id="rId220" Type="http://schemas.openxmlformats.org/officeDocument/2006/relationships/hyperlink" Target="consultantplus://offline/ref=F0EE3051A1FF576C38781E6C752D9FEB5344239A9C4B551DFAD9226FC57BDF8530A340F8AC9C547EFB41EF48Y0F8O" TargetMode="External"/><Relationship Id="rId241" Type="http://schemas.openxmlformats.org/officeDocument/2006/relationships/image" Target="media/image75.wmf"/><Relationship Id="rId437" Type="http://schemas.openxmlformats.org/officeDocument/2006/relationships/image" Target="media/image211.jpeg"/><Relationship Id="rId458" Type="http://schemas.openxmlformats.org/officeDocument/2006/relationships/image" Target="media/image232.jpeg"/><Relationship Id="rId479" Type="http://schemas.openxmlformats.org/officeDocument/2006/relationships/image" Target="media/image253.jpeg"/><Relationship Id="rId15" Type="http://schemas.openxmlformats.org/officeDocument/2006/relationships/hyperlink" Target="consultantplus://offline/ref=F0EE3051A1FF576C38780763712D9FEB524322989A4B551DFAD9226FC57BDF8530A340F8AC9C547EFB41EF48Y0F8O" TargetMode="External"/><Relationship Id="rId36" Type="http://schemas.openxmlformats.org/officeDocument/2006/relationships/hyperlink" Target="consultantplus://offline/ref=F0EE3051A1FF576C38781D79772D9FEB554F229993165F15A3D52068CA24DA9021FB4CF0BB835762E743EDY4F8O" TargetMode="External"/><Relationship Id="rId57" Type="http://schemas.openxmlformats.org/officeDocument/2006/relationships/hyperlink" Target="consultantplus://offline/ref=F0EE3051A1FF576C387801796B2D9FEB554E2491994B551DFAD9226FC57BDF8530A340F8AC9C547EFB41EF48Y0F8O" TargetMode="External"/><Relationship Id="rId262" Type="http://schemas.openxmlformats.org/officeDocument/2006/relationships/hyperlink" Target="consultantplus://offline/ref=F0EE3051A1FF576C38781D79772D9FEB5547239C9A4B551DFAD9226FC57BDF8530A340F8AC9C547EFB41EF48Y0F8O" TargetMode="External"/><Relationship Id="rId283" Type="http://schemas.openxmlformats.org/officeDocument/2006/relationships/hyperlink" Target="consultantplus://offline/ref=F0EE3051A1FF576C387801796B2D9FEB5444259D9C4B551DFAD9226FC57BDF8530A340F8AC9C547EFB41EF48Y0F8O" TargetMode="External"/><Relationship Id="rId318" Type="http://schemas.openxmlformats.org/officeDocument/2006/relationships/hyperlink" Target="consultantplus://offline/ref=F0EE3051A1FF576C38780763712D9FEB514321919C4B551DFAD9226FC57BDF9730FB4CF9A484517AEE17BE0E5F63A148C049F3F8A5652AY3F6O" TargetMode="External"/><Relationship Id="rId339" Type="http://schemas.openxmlformats.org/officeDocument/2006/relationships/image" Target="media/image125.png"/><Relationship Id="rId490" Type="http://schemas.openxmlformats.org/officeDocument/2006/relationships/image" Target="media/image264.jpeg"/><Relationship Id="rId504" Type="http://schemas.openxmlformats.org/officeDocument/2006/relationships/image" Target="media/image278.png"/><Relationship Id="rId78" Type="http://schemas.openxmlformats.org/officeDocument/2006/relationships/hyperlink" Target="consultantplus://offline/ref=F0EE3051A1FF576C38780763712D9FEB524F279C9F4B551DFAD9226FC57BDF8530A340F8AC9C547EFB41EF48Y0F8O" TargetMode="External"/><Relationship Id="rId99" Type="http://schemas.openxmlformats.org/officeDocument/2006/relationships/hyperlink" Target="consultantplus://offline/ref=F0EE3051A1FF576C38781D79772D9FEB5142209993165F15A3D52068CA24DA9021FB4CF0BB835762E743EDY4F8O" TargetMode="External"/><Relationship Id="rId101" Type="http://schemas.openxmlformats.org/officeDocument/2006/relationships/hyperlink" Target="consultantplus://offline/ref=F0EE3051A1FF576C3878026C722D9FEB5645279198460817F2802E6DC274808025B218F4A48B4B7DE75DED4A08Y6FCO" TargetMode="External"/><Relationship Id="rId122" Type="http://schemas.openxmlformats.org/officeDocument/2006/relationships/image" Target="media/image13.png"/><Relationship Id="rId143" Type="http://schemas.openxmlformats.org/officeDocument/2006/relationships/image" Target="media/image23.png"/><Relationship Id="rId164" Type="http://schemas.openxmlformats.org/officeDocument/2006/relationships/hyperlink" Target="consultantplus://offline/ref=F0EE3051A1FF576C387801796B2D9FEB554F20919F4B551DFAD9226FC57BDF8530A340F8AC9C547EFB41EF48Y0F8O" TargetMode="External"/><Relationship Id="rId185" Type="http://schemas.openxmlformats.org/officeDocument/2006/relationships/image" Target="media/image53.png"/><Relationship Id="rId350" Type="http://schemas.openxmlformats.org/officeDocument/2006/relationships/image" Target="media/image130.jpeg"/><Relationship Id="rId371" Type="http://schemas.openxmlformats.org/officeDocument/2006/relationships/hyperlink" Target="consultantplus://offline/ref=F0EE3051A1FF576C38781D79772D9FEB5247209D93165F15A3D52068CA24DA9021FB4CF0BB835762E743EDY4F8O" TargetMode="External"/><Relationship Id="rId406" Type="http://schemas.openxmlformats.org/officeDocument/2006/relationships/image" Target="media/image180.png"/><Relationship Id="rId9" Type="http://schemas.openxmlformats.org/officeDocument/2006/relationships/hyperlink" Target="consultantplus://offline/ref=F0EE3051A1FF576C38780763712D9FEB5242299A9E4B551DFAD9226FC57BDF9730FB4CF9A7815274EE17BE0E5F63A148C049F3F8A5652AY3F6O" TargetMode="External"/><Relationship Id="rId210" Type="http://schemas.openxmlformats.org/officeDocument/2006/relationships/hyperlink" Target="consultantplus://offline/ref=F0EE3051A1FF576C387801796B2D9FEB5640209F93165F15A3D52068CA24DA9021FB4CF0BB835762E743EDY4F8O" TargetMode="External"/><Relationship Id="rId392" Type="http://schemas.openxmlformats.org/officeDocument/2006/relationships/image" Target="media/image166.jpeg"/><Relationship Id="rId427" Type="http://schemas.openxmlformats.org/officeDocument/2006/relationships/image" Target="media/image201.jpeg"/><Relationship Id="rId448" Type="http://schemas.openxmlformats.org/officeDocument/2006/relationships/image" Target="media/image222.jpeg"/><Relationship Id="rId469" Type="http://schemas.openxmlformats.org/officeDocument/2006/relationships/image" Target="media/image243.jpeg"/><Relationship Id="rId26" Type="http://schemas.openxmlformats.org/officeDocument/2006/relationships/hyperlink" Target="consultantplus://offline/ref=F0EE3051A1FF576C38781D79772D9FEB5641269A9A4B551DFAD9226FC57BDF8530A340F8AC9C547EFB41EF48Y0F8O" TargetMode="External"/><Relationship Id="rId231" Type="http://schemas.openxmlformats.org/officeDocument/2006/relationships/image" Target="media/image68.wmf"/><Relationship Id="rId252" Type="http://schemas.openxmlformats.org/officeDocument/2006/relationships/hyperlink" Target="consultantplus://offline/ref=F0EE3051A1FF576C387801796B2D9FEB5645229093165F15A3D52068CA24DA9021FB4CF0BB835762E743EDY4F8O" TargetMode="External"/><Relationship Id="rId273" Type="http://schemas.openxmlformats.org/officeDocument/2006/relationships/hyperlink" Target="consultantplus://offline/ref=F0EE3051A1FF576C38780763712D9FEB5243239F904B551DFAD9226FC57BDF8530A340F8AC9C547EFB41EF48Y0F8O" TargetMode="External"/><Relationship Id="rId294" Type="http://schemas.openxmlformats.org/officeDocument/2006/relationships/image" Target="media/image92.wmf"/><Relationship Id="rId308" Type="http://schemas.openxmlformats.org/officeDocument/2006/relationships/image" Target="media/image100.png"/><Relationship Id="rId329" Type="http://schemas.openxmlformats.org/officeDocument/2006/relationships/image" Target="media/image115.png"/><Relationship Id="rId480" Type="http://schemas.openxmlformats.org/officeDocument/2006/relationships/image" Target="media/image254.jpeg"/><Relationship Id="rId47" Type="http://schemas.openxmlformats.org/officeDocument/2006/relationships/hyperlink" Target="consultantplus://offline/ref=F0EE3051A1FF576C38781D79772D9FEB5047299B93165F15A3D52068CA24DA9021FB4CF0BB835762E743EDY4F8O" TargetMode="External"/><Relationship Id="rId68" Type="http://schemas.openxmlformats.org/officeDocument/2006/relationships/hyperlink" Target="consultantplus://offline/ref=F0EE3051A1FF576C38781D79772D9FEB5640239B9B4B551DFAD9226FC57BDF8530A340F8AC9C547EFB41EF48Y0F8O" TargetMode="External"/><Relationship Id="rId89" Type="http://schemas.openxmlformats.org/officeDocument/2006/relationships/hyperlink" Target="consultantplus://offline/ref=F0EE3051A1FF576C38781D79772D9FEB514F299993165F15A3D52068CA24DA9021FB4CF0BB835762E743EDY4F8O" TargetMode="External"/><Relationship Id="rId112" Type="http://schemas.openxmlformats.org/officeDocument/2006/relationships/hyperlink" Target="consultantplus://offline/ref=F0EE3051A1FF576C387801796B2D9FEB554E2491994B551DFAD9226FC57BDF8530A340F8AC9C547EFB41EF48Y0F8O" TargetMode="External"/><Relationship Id="rId133" Type="http://schemas.openxmlformats.org/officeDocument/2006/relationships/image" Target="media/image16.png"/><Relationship Id="rId154" Type="http://schemas.openxmlformats.org/officeDocument/2006/relationships/image" Target="media/image30.wmf"/><Relationship Id="rId175" Type="http://schemas.openxmlformats.org/officeDocument/2006/relationships/image" Target="media/image47.png"/><Relationship Id="rId340" Type="http://schemas.openxmlformats.org/officeDocument/2006/relationships/image" Target="media/image126.png"/><Relationship Id="rId361" Type="http://schemas.openxmlformats.org/officeDocument/2006/relationships/image" Target="media/image141.jpeg"/><Relationship Id="rId196" Type="http://schemas.openxmlformats.org/officeDocument/2006/relationships/hyperlink" Target="consultantplus://offline/ref=F0EE3051A1FF576C38781D79772D9FEB5546209D9F4B551DFAD9226FC57BDF8530A340F8AC9C547EFB41EF48Y0F8O" TargetMode="External"/><Relationship Id="rId200" Type="http://schemas.openxmlformats.org/officeDocument/2006/relationships/hyperlink" Target="consultantplus://offline/ref=F0EE3051A1FF576C38781D79772D9FEB5E40259F93165F15A3D52068CA24DA9021FB4CF0BB835762E743EDY4F8O" TargetMode="External"/><Relationship Id="rId382" Type="http://schemas.openxmlformats.org/officeDocument/2006/relationships/image" Target="media/image156.jpeg"/><Relationship Id="rId417" Type="http://schemas.openxmlformats.org/officeDocument/2006/relationships/image" Target="media/image191.png"/><Relationship Id="rId438" Type="http://schemas.openxmlformats.org/officeDocument/2006/relationships/image" Target="media/image212.jpeg"/><Relationship Id="rId459" Type="http://schemas.openxmlformats.org/officeDocument/2006/relationships/image" Target="media/image233.jpeg"/><Relationship Id="rId16" Type="http://schemas.openxmlformats.org/officeDocument/2006/relationships/hyperlink" Target="consultantplus://offline/ref=F0EE3051A1FF576C38780763712D9FEB5243239F904B551DFAD9226FC57BDF8530A340F8AC9C547EFB41EF48Y0F8O" TargetMode="External"/><Relationship Id="rId221" Type="http://schemas.openxmlformats.org/officeDocument/2006/relationships/hyperlink" Target="consultantplus://offline/ref=F0EE3051A1FF576C38780763712D9FEB5140289A994B551DFAD9226FC57BDF9730FB4CF9A386567FEE17BE0E5F63A148C049F3F8A5652AY3F6O" TargetMode="External"/><Relationship Id="rId242" Type="http://schemas.openxmlformats.org/officeDocument/2006/relationships/image" Target="media/image76.wmf"/><Relationship Id="rId263" Type="http://schemas.openxmlformats.org/officeDocument/2006/relationships/hyperlink" Target="consultantplus://offline/ref=F0EE3051A1FF576C38780763712D9FEB5243239F904B551DFAD9226FC57BDF9730FB4CF9A5865D74EE17BE0E5F63A148C049F3F8A5652AY3F6O" TargetMode="External"/><Relationship Id="rId284" Type="http://schemas.openxmlformats.org/officeDocument/2006/relationships/hyperlink" Target="consultantplus://offline/ref=F0EE3051A1FF576C38780763712D9FEB514127919D4B551DFAD9226FC57BDF9730FB4CF9A384517AEE17BE0E5F63A148C049F3F8A5652AY3F6O" TargetMode="External"/><Relationship Id="rId319" Type="http://schemas.openxmlformats.org/officeDocument/2006/relationships/hyperlink" Target="consultantplus://offline/ref=F0EE3051A1FF576C38780763712D9FEB514321919C4B551DFAD9226FC57BDF9730FB4CF9A484517AEE17BE0E5F63A148C049F3F8A5652AY3F6O" TargetMode="External"/><Relationship Id="rId470" Type="http://schemas.openxmlformats.org/officeDocument/2006/relationships/image" Target="media/image244.jpeg"/><Relationship Id="rId491" Type="http://schemas.openxmlformats.org/officeDocument/2006/relationships/image" Target="media/image265.jpeg"/><Relationship Id="rId505" Type="http://schemas.openxmlformats.org/officeDocument/2006/relationships/image" Target="media/image279.png"/><Relationship Id="rId37" Type="http://schemas.openxmlformats.org/officeDocument/2006/relationships/hyperlink" Target="consultantplus://offline/ref=F0EE3051A1FF576C38781D79772D9FEB5142209993165F15A3D52068CA24DA9021FB4CF0BB835762E743EDY4F8O" TargetMode="External"/><Relationship Id="rId58" Type="http://schemas.openxmlformats.org/officeDocument/2006/relationships/hyperlink" Target="consultantplus://offline/ref=F0EE3051A1FF576C387801796B2D9FEB564023999E4B551DFAD9226FC57BDF8530A340F8AC9C547EFB41EF48Y0F8O" TargetMode="External"/><Relationship Id="rId79" Type="http://schemas.openxmlformats.org/officeDocument/2006/relationships/hyperlink" Target="consultantplus://offline/ref=F0EE3051A1FF576C38780763712D9FEB5243239F904B551DFAD9226FC57BDF8530A340F8AC9C547EFB41EF48Y0F8O" TargetMode="External"/><Relationship Id="rId102" Type="http://schemas.openxmlformats.org/officeDocument/2006/relationships/hyperlink" Target="consultantplus://offline/ref=F0EE3051A1FF576C38781D79772D9FEB544D77C5CC4D0242AADF773D852586D57DE84CFBBB80557EYEF7O" TargetMode="External"/><Relationship Id="rId123" Type="http://schemas.openxmlformats.org/officeDocument/2006/relationships/hyperlink" Target="consultantplus://offline/ref=F0EE3051A1FF576C38780763712D9FEB5140289A994B551DFAD9226FC57BDF9730FB4CF9A380527BEE17BE0E5F63A148C049F3F8A5652AY3F6O" TargetMode="External"/><Relationship Id="rId144" Type="http://schemas.openxmlformats.org/officeDocument/2006/relationships/hyperlink" Target="consultantplus://offline/ref=F0EE3051A1FF576C387801796B2D9FEB564E229093165F15A3D52068CA24DA9021FB4CF0BB835762E743EDY4F8O" TargetMode="External"/><Relationship Id="rId330" Type="http://schemas.openxmlformats.org/officeDocument/2006/relationships/image" Target="media/image116.png"/><Relationship Id="rId90" Type="http://schemas.openxmlformats.org/officeDocument/2006/relationships/hyperlink" Target="consultantplus://offline/ref=F0EE3051A1FF576C38781D79772D9FEB56462890904B551DFAD9226FC57BDF8530A340F8AC9C547EFB41EF48Y0F8O" TargetMode="External"/><Relationship Id="rId165" Type="http://schemas.openxmlformats.org/officeDocument/2006/relationships/image" Target="media/image37.png"/><Relationship Id="rId186" Type="http://schemas.openxmlformats.org/officeDocument/2006/relationships/image" Target="media/image54.png"/><Relationship Id="rId351" Type="http://schemas.openxmlformats.org/officeDocument/2006/relationships/image" Target="media/image131.png"/><Relationship Id="rId372" Type="http://schemas.openxmlformats.org/officeDocument/2006/relationships/hyperlink" Target="consultantplus://offline/ref=F0EE3051A1FF576C38780763712D9FEB5140289A994B551DFAD9226FC57BDF9730FB4CF9A3815D78EE17BE0E5F63A148C049F3F8A5652AY3F6O" TargetMode="External"/><Relationship Id="rId393" Type="http://schemas.openxmlformats.org/officeDocument/2006/relationships/image" Target="media/image167.jpeg"/><Relationship Id="rId407" Type="http://schemas.openxmlformats.org/officeDocument/2006/relationships/image" Target="media/image181.png"/><Relationship Id="rId428" Type="http://schemas.openxmlformats.org/officeDocument/2006/relationships/image" Target="media/image202.jpeg"/><Relationship Id="rId449" Type="http://schemas.openxmlformats.org/officeDocument/2006/relationships/image" Target="media/image223.jpeg"/><Relationship Id="rId211" Type="http://schemas.openxmlformats.org/officeDocument/2006/relationships/hyperlink" Target="consultantplus://offline/ref=F0EE3051A1FF576C387801796B2D9FEB5544259D93165F15A3D52068CA24DA9021FB4CF0BB835762E743EDY4F8O" TargetMode="External"/><Relationship Id="rId232" Type="http://schemas.openxmlformats.org/officeDocument/2006/relationships/image" Target="media/image69.wmf"/><Relationship Id="rId253" Type="http://schemas.openxmlformats.org/officeDocument/2006/relationships/hyperlink" Target="consultantplus://offline/ref=F0EE3051A1FF576C387801796B2D9FEB5245259893165F15A3D52068CA24DA9021FB4CF0BB835762E743EDY4F8O" TargetMode="External"/><Relationship Id="rId274" Type="http://schemas.openxmlformats.org/officeDocument/2006/relationships/hyperlink" Target="consultantplus://offline/ref=F0EE3051A1FF576C38781E6C752D9FEB5344239A9C4B551DFAD9226FC57BDF8530A340F8AC9C547EFB41EF48Y0F8O" TargetMode="External"/><Relationship Id="rId295" Type="http://schemas.openxmlformats.org/officeDocument/2006/relationships/image" Target="media/image93.wmf"/><Relationship Id="rId309" Type="http://schemas.openxmlformats.org/officeDocument/2006/relationships/image" Target="media/image101.png"/><Relationship Id="rId460" Type="http://schemas.openxmlformats.org/officeDocument/2006/relationships/image" Target="media/image234.jpeg"/><Relationship Id="rId481" Type="http://schemas.openxmlformats.org/officeDocument/2006/relationships/image" Target="media/image255.jpeg"/><Relationship Id="rId27" Type="http://schemas.openxmlformats.org/officeDocument/2006/relationships/hyperlink" Target="consultantplus://offline/ref=F0EE3051A1FF576C38781D79772D9FEB504F219D93165F15A3D52068CA24DA9021FB4CF0BB835762E743EDY4F8O" TargetMode="External"/><Relationship Id="rId48" Type="http://schemas.openxmlformats.org/officeDocument/2006/relationships/hyperlink" Target="consultantplus://offline/ref=F0EE3051A1FF576C387801796B2D9FEB5444259D9C4B551DFAD9226FC57BDF8530A340F8AC9C547EFB41EF48Y0F8O" TargetMode="External"/><Relationship Id="rId69" Type="http://schemas.openxmlformats.org/officeDocument/2006/relationships/hyperlink" Target="consultantplus://offline/ref=F0EE3051A1FF576C387801796B2D9FEB554F20919F4B551DFAD9226FC57BDF8530A340F8AC9C547EFB41EF48Y0F8O" TargetMode="External"/><Relationship Id="rId113" Type="http://schemas.openxmlformats.org/officeDocument/2006/relationships/image" Target="media/image8.png"/><Relationship Id="rId134" Type="http://schemas.openxmlformats.org/officeDocument/2006/relationships/image" Target="media/image17.png"/><Relationship Id="rId320" Type="http://schemas.openxmlformats.org/officeDocument/2006/relationships/hyperlink" Target="consultantplus://offline/ref=F0EE3051A1FF576C38781D79772D9FEB56412491984B551DFAD9226FC57BDF8530A340F8AC9C547EFB41EF48Y0F8O" TargetMode="External"/><Relationship Id="rId80" Type="http://schemas.openxmlformats.org/officeDocument/2006/relationships/hyperlink" Target="consultantplus://offline/ref=F0EE3051A1FF576C387801796B2D9FEB554F21909E4B551DFAD9226FC57BDF8530A340F8AC9C547EFB41EF48Y0F8O" TargetMode="External"/><Relationship Id="rId155" Type="http://schemas.openxmlformats.org/officeDocument/2006/relationships/hyperlink" Target="consultantplus://offline/ref=F0EE3051A1FF576C38780763712D9FEB524F279C9F4B551DFAD9226FC57BDF8530A340F8AC9C547EFB41EF48Y0F8O" TargetMode="External"/><Relationship Id="rId176" Type="http://schemas.openxmlformats.org/officeDocument/2006/relationships/hyperlink" Target="consultantplus://offline/ref=F0EE3051A1FF576C38781D79772D9FEB5646219D914B551DFAD9226FC57BDF8530A340F8AC9C547EFB41EF48Y0F8O" TargetMode="External"/><Relationship Id="rId197" Type="http://schemas.openxmlformats.org/officeDocument/2006/relationships/hyperlink" Target="consultantplus://offline/ref=F0EE3051A1FF576C38781D79772D9FEB5147269F93165F15A3D52068CA24DA9021FB4CF0BB835762E743EDY4F8O" TargetMode="External"/><Relationship Id="rId341" Type="http://schemas.openxmlformats.org/officeDocument/2006/relationships/image" Target="media/image127.png"/><Relationship Id="rId362" Type="http://schemas.openxmlformats.org/officeDocument/2006/relationships/image" Target="media/image142.jpeg"/><Relationship Id="rId383" Type="http://schemas.openxmlformats.org/officeDocument/2006/relationships/image" Target="media/image157.jpeg"/><Relationship Id="rId418" Type="http://schemas.openxmlformats.org/officeDocument/2006/relationships/image" Target="media/image192.png"/><Relationship Id="rId439" Type="http://schemas.openxmlformats.org/officeDocument/2006/relationships/image" Target="media/image213.jpeg"/><Relationship Id="rId201" Type="http://schemas.openxmlformats.org/officeDocument/2006/relationships/hyperlink" Target="consultantplus://offline/ref=F0EE3051A1FF576C387801796B2D9FEB5540239C93165F15A3D52068CA24DA9021FB4CF0BB835762E743EDY4F8O" TargetMode="External"/><Relationship Id="rId222" Type="http://schemas.openxmlformats.org/officeDocument/2006/relationships/hyperlink" Target="consultantplus://offline/ref=F0EE3051A1FF576C38780763712D9FEB514127919D4B551DFAD9226FC57BDF9730FB4CF9A384577CEE17BE0E5F63A148C049F3F8A5652AY3F6O" TargetMode="External"/><Relationship Id="rId243" Type="http://schemas.openxmlformats.org/officeDocument/2006/relationships/image" Target="media/image77.wmf"/><Relationship Id="rId264" Type="http://schemas.openxmlformats.org/officeDocument/2006/relationships/hyperlink" Target="consultantplus://offline/ref=F0EE3051A1FF576C38780763712D9FEB5243239F904B551DFAD9226FC57BDF9730FB4CF9A5865D74EE17BE0E5F63A148C049F3F8A5652AY3F6O" TargetMode="External"/><Relationship Id="rId285" Type="http://schemas.openxmlformats.org/officeDocument/2006/relationships/hyperlink" Target="consultantplus://offline/ref=F0EE3051A1FF576C387801796B2D9FEB5640209F93165F15A3D52068CA24DA9021FB4CF0BB835762E743EDY4F8O" TargetMode="External"/><Relationship Id="rId450" Type="http://schemas.openxmlformats.org/officeDocument/2006/relationships/image" Target="media/image224.jpeg"/><Relationship Id="rId471" Type="http://schemas.openxmlformats.org/officeDocument/2006/relationships/image" Target="media/image245.jpeg"/><Relationship Id="rId506" Type="http://schemas.openxmlformats.org/officeDocument/2006/relationships/image" Target="media/image280.png"/><Relationship Id="rId17" Type="http://schemas.openxmlformats.org/officeDocument/2006/relationships/hyperlink" Target="consultantplus://offline/ref=F0EE3051A1FF576C38781D79772D9FEB5042269A93165F15A3D52068CA24DA9021FB4CF0BB835762E743EDY4F8O" TargetMode="External"/><Relationship Id="rId38" Type="http://schemas.openxmlformats.org/officeDocument/2006/relationships/hyperlink" Target="consultantplus://offline/ref=F0EE3051A1FF576C38781D79772D9FEB5045269893165F15A3D52068CA24DA9021FB4CF0BB835762E743EDY4F8O" TargetMode="External"/><Relationship Id="rId59" Type="http://schemas.openxmlformats.org/officeDocument/2006/relationships/hyperlink" Target="consultantplus://offline/ref=F0EE3051A1FF576C38781D79772D9FEB56462890904B551DFAD9226FC57BDF8530A340F8AC9C547EFB41EF48Y0F8O" TargetMode="External"/><Relationship Id="rId103" Type="http://schemas.openxmlformats.org/officeDocument/2006/relationships/hyperlink" Target="consultantplus://offline/ref=F0EE3051A1FF576C387801796B2D9FEB5E43279D93165F15A3D52068CA24DA9021FB4CF0BB835762E743EDY4F8O" TargetMode="External"/><Relationship Id="rId124" Type="http://schemas.openxmlformats.org/officeDocument/2006/relationships/hyperlink" Target="consultantplus://offline/ref=F0EE3051A1FF576C387801796B2D9FEB554E2491994B551DFAD9226FC57BDF8530A340F8AC9C547EFB41EF48Y0F8O" TargetMode="External"/><Relationship Id="rId310" Type="http://schemas.openxmlformats.org/officeDocument/2006/relationships/image" Target="media/image102.png"/><Relationship Id="rId492" Type="http://schemas.openxmlformats.org/officeDocument/2006/relationships/image" Target="media/image266.jpeg"/><Relationship Id="rId70" Type="http://schemas.openxmlformats.org/officeDocument/2006/relationships/hyperlink" Target="consultantplus://offline/ref=F0EE3051A1FF576C387801796B2D9FEB5E43279D93165F15A3D52068CA24DA9021FB4CF0BB835762E743EDY4F8O" TargetMode="External"/><Relationship Id="rId91" Type="http://schemas.openxmlformats.org/officeDocument/2006/relationships/hyperlink" Target="consultantplus://offline/ref=F0EE3051A1FF576C38781D79772D9FEB56462890904B551DFAD9226FC57BDF8530A340F8AC9C547EFB41EF48Y0F8O" TargetMode="External"/><Relationship Id="rId145" Type="http://schemas.openxmlformats.org/officeDocument/2006/relationships/hyperlink" Target="consultantplus://offline/ref=F0EE3051A1FF576C387801796B2D9FEB554F21909E4B551DFAD9226FC57BDF8530A340F8AC9C547EFB41EF48Y0F8O" TargetMode="External"/><Relationship Id="rId166" Type="http://schemas.openxmlformats.org/officeDocument/2006/relationships/image" Target="media/image38.wmf"/><Relationship Id="rId187" Type="http://schemas.openxmlformats.org/officeDocument/2006/relationships/hyperlink" Target="consultantplus://offline/ref=F0EE3051A1FF576C38781D79772D9FEB5646219D914B551DFAD9226FC57BDF8530A340F8AC9C547EFB41EF48Y0F8O" TargetMode="External"/><Relationship Id="rId331" Type="http://schemas.openxmlformats.org/officeDocument/2006/relationships/image" Target="media/image117.png"/><Relationship Id="rId352" Type="http://schemas.openxmlformats.org/officeDocument/2006/relationships/image" Target="media/image132.jpeg"/><Relationship Id="rId373" Type="http://schemas.openxmlformats.org/officeDocument/2006/relationships/image" Target="media/image149.jpeg"/><Relationship Id="rId394" Type="http://schemas.openxmlformats.org/officeDocument/2006/relationships/image" Target="media/image168.jpeg"/><Relationship Id="rId408" Type="http://schemas.openxmlformats.org/officeDocument/2006/relationships/image" Target="media/image182.jpeg"/><Relationship Id="rId429" Type="http://schemas.openxmlformats.org/officeDocument/2006/relationships/image" Target="media/image203.jpeg"/><Relationship Id="rId1" Type="http://schemas.openxmlformats.org/officeDocument/2006/relationships/styles" Target="styles.xml"/><Relationship Id="rId212" Type="http://schemas.openxmlformats.org/officeDocument/2006/relationships/hyperlink" Target="consultantplus://offline/ref=F0EE3051A1FF576C38780763712D9FEB524F279C9F4B551DFAD9226FC57BDF8530A340F8AC9C547EFB41EF48Y0F8O" TargetMode="External"/><Relationship Id="rId233" Type="http://schemas.openxmlformats.org/officeDocument/2006/relationships/image" Target="media/image70.wmf"/><Relationship Id="rId254" Type="http://schemas.openxmlformats.org/officeDocument/2006/relationships/hyperlink" Target="consultantplus://offline/ref=F0EE3051A1FF576C38781D79772D9FEB5547239C9A4B551DFAD9226FC57BDF8530A340F8AC9C547EFB41EF48Y0F8O" TargetMode="External"/><Relationship Id="rId440" Type="http://schemas.openxmlformats.org/officeDocument/2006/relationships/image" Target="media/image214.jpeg"/><Relationship Id="rId28" Type="http://schemas.openxmlformats.org/officeDocument/2006/relationships/hyperlink" Target="consultantplus://offline/ref=F0EE3051A1FF576C38781D79772D9FEB554F2792CE1C574CAFD727679521CF8179F744E7A4804B7EE541YEFDO" TargetMode="External"/><Relationship Id="rId49" Type="http://schemas.openxmlformats.org/officeDocument/2006/relationships/hyperlink" Target="consultantplus://offline/ref=F0EE3051A1FF576C387801796B2D9FEB5645229093165F15A3D52068CA24DA9021FB4CF0BB835762E743EDY4F8O" TargetMode="External"/><Relationship Id="rId114" Type="http://schemas.openxmlformats.org/officeDocument/2006/relationships/hyperlink" Target="consultantplus://offline/ref=F0EE3051A1FF576C387801796B2D9FEB554E2491994B551DFAD9226FC57BDF8530A340F8AC9C547EFB41EF48Y0F8O" TargetMode="External"/><Relationship Id="rId275" Type="http://schemas.openxmlformats.org/officeDocument/2006/relationships/hyperlink" Target="consultantplus://offline/ref=F0EE3051A1FF576C38780763712D9FEB514321919C4B551DFAD9226FC57BDF9730FB4CFBA5805175EE17BE0E5F63A148C049F3F8A5652AY3F6O" TargetMode="External"/><Relationship Id="rId296" Type="http://schemas.openxmlformats.org/officeDocument/2006/relationships/image" Target="media/image94.wmf"/><Relationship Id="rId300" Type="http://schemas.openxmlformats.org/officeDocument/2006/relationships/hyperlink" Target="consultantplus://offline/ref=F0EE3051A1FF576C387801796B2D9FEB5E43279D93165F15A3D52068CA24DA9021FB4CF0BB835762E743EDY4F8O" TargetMode="External"/><Relationship Id="rId461" Type="http://schemas.openxmlformats.org/officeDocument/2006/relationships/image" Target="media/image235.jpeg"/><Relationship Id="rId482" Type="http://schemas.openxmlformats.org/officeDocument/2006/relationships/image" Target="media/image256.jpeg"/><Relationship Id="rId60" Type="http://schemas.openxmlformats.org/officeDocument/2006/relationships/hyperlink" Target="consultantplus://offline/ref=F0EE3051A1FF576C38781D79772D9FEB514F299993165F15A3D52068CA24DA9021FB4CF0BB835762E743EDY4F8O" TargetMode="External"/><Relationship Id="rId81" Type="http://schemas.openxmlformats.org/officeDocument/2006/relationships/hyperlink" Target="consultantplus://offline/ref=F0EE3051A1FF576C387801796B2D9FEB554F21909E4B551DFAD9226FC57BDF8530A340F8AC9C547EFB41EF48Y0F8O" TargetMode="External"/><Relationship Id="rId135" Type="http://schemas.openxmlformats.org/officeDocument/2006/relationships/image" Target="media/image18.png"/><Relationship Id="rId156" Type="http://schemas.openxmlformats.org/officeDocument/2006/relationships/image" Target="media/image31.png"/><Relationship Id="rId177" Type="http://schemas.openxmlformats.org/officeDocument/2006/relationships/hyperlink" Target="consultantplus://offline/ref=F0EE3051A1FF576C38781D79772D9FEB5643239C994B551DFAD9226FC57BDF8530A340F8AC9C547EFB41EF48Y0F8O" TargetMode="External"/><Relationship Id="rId198" Type="http://schemas.openxmlformats.org/officeDocument/2006/relationships/image" Target="media/image58.png"/><Relationship Id="rId321" Type="http://schemas.openxmlformats.org/officeDocument/2006/relationships/hyperlink" Target="consultantplus://offline/ref=F0EE3051A1FF576C38781D79772D9FEB5646269A984B551DFAD9226FC57BDF8530A340F8AC9C547EFB41EF48Y0F8O" TargetMode="External"/><Relationship Id="rId342" Type="http://schemas.openxmlformats.org/officeDocument/2006/relationships/image" Target="media/image128.png"/><Relationship Id="rId363" Type="http://schemas.openxmlformats.org/officeDocument/2006/relationships/image" Target="media/image143.jpeg"/><Relationship Id="rId384" Type="http://schemas.openxmlformats.org/officeDocument/2006/relationships/image" Target="media/image158.jpeg"/><Relationship Id="rId419" Type="http://schemas.openxmlformats.org/officeDocument/2006/relationships/image" Target="media/image193.png"/><Relationship Id="rId202" Type="http://schemas.openxmlformats.org/officeDocument/2006/relationships/hyperlink" Target="consultantplus://offline/ref=F0EE3051A1FF576C387801796B2D9FEB5645229093165F15A3D52068CA24DA9021FB4CF0BB835762E743EDY4F8O" TargetMode="External"/><Relationship Id="rId223" Type="http://schemas.openxmlformats.org/officeDocument/2006/relationships/hyperlink" Target="consultantplus://offline/ref=F0EE3051A1FF576C38780763712D9FEB514127919D4B551DFAD9226FC57BDF9730FB4CF9A384577EEE17BE0E5F63A148C049F3F8A5652AY3F6O" TargetMode="External"/><Relationship Id="rId244" Type="http://schemas.openxmlformats.org/officeDocument/2006/relationships/image" Target="media/image78.wmf"/><Relationship Id="rId430" Type="http://schemas.openxmlformats.org/officeDocument/2006/relationships/image" Target="media/image204.jpeg"/><Relationship Id="rId18" Type="http://schemas.openxmlformats.org/officeDocument/2006/relationships/hyperlink" Target="consultantplus://offline/ref=F0EE3051A1FF576C38781D79772D9FEB5641269A9A4B551DFAD9226FC57BDF8530A340F8AC9C547EFB41EF48Y0F8O" TargetMode="External"/><Relationship Id="rId39" Type="http://schemas.openxmlformats.org/officeDocument/2006/relationships/hyperlink" Target="consultantplus://offline/ref=F0EE3051A1FF576C387801796B2D9FEB564E229093165F15A3D52068CA24DA9021FB4CF0BB835762E743EDY4F8O" TargetMode="External"/><Relationship Id="rId265" Type="http://schemas.openxmlformats.org/officeDocument/2006/relationships/hyperlink" Target="consultantplus://offline/ref=F0EE3051A1FF576C38780763712D9FEB5143249B904B551DFAD9226FC57BDF8530A340F8AC9C547EFB41EF48Y0F8O" TargetMode="External"/><Relationship Id="rId286" Type="http://schemas.openxmlformats.org/officeDocument/2006/relationships/hyperlink" Target="consultantplus://offline/ref=F0EE3051A1FF576C387801796B2D9FEB5640209F93165F15A3D52068CA24DA9021FB4CF0BB835762E743EDY4F8O" TargetMode="External"/><Relationship Id="rId451" Type="http://schemas.openxmlformats.org/officeDocument/2006/relationships/image" Target="media/image225.jpeg"/><Relationship Id="rId472" Type="http://schemas.openxmlformats.org/officeDocument/2006/relationships/image" Target="media/image246.jpeg"/><Relationship Id="rId493" Type="http://schemas.openxmlformats.org/officeDocument/2006/relationships/image" Target="media/image267.jpeg"/><Relationship Id="rId507" Type="http://schemas.openxmlformats.org/officeDocument/2006/relationships/image" Target="media/image281.png"/><Relationship Id="rId50" Type="http://schemas.openxmlformats.org/officeDocument/2006/relationships/hyperlink" Target="consultantplus://offline/ref=F0EE3051A1FF576C38781D79772D9FEB5E43239093165F15A3D52068CA24DA9021FB4CF0BB835762E743EDY4F8O" TargetMode="External"/><Relationship Id="rId104" Type="http://schemas.openxmlformats.org/officeDocument/2006/relationships/image" Target="media/image2.png"/><Relationship Id="rId125" Type="http://schemas.openxmlformats.org/officeDocument/2006/relationships/image" Target="media/image14.png"/><Relationship Id="rId146" Type="http://schemas.openxmlformats.org/officeDocument/2006/relationships/image" Target="media/image24.png"/><Relationship Id="rId167" Type="http://schemas.openxmlformats.org/officeDocument/2006/relationships/image" Target="media/image39.wmf"/><Relationship Id="rId188" Type="http://schemas.openxmlformats.org/officeDocument/2006/relationships/hyperlink" Target="consultantplus://offline/ref=F0EE3051A1FF576C38781D79772D9FEB5646289E914B551DFAD9226FC57BDF8530A340F8AC9C547EFB41EF48Y0F8O" TargetMode="External"/><Relationship Id="rId311" Type="http://schemas.openxmlformats.org/officeDocument/2006/relationships/hyperlink" Target="consultantplus://offline/ref=F0EE3051A1FF576C38780763712D9FEB514127919D4B551DFAD9226FC57BDF9730FB4CF9A384507CEE17BE0E5F63A148C049F3F8A5652AY3F6O" TargetMode="External"/><Relationship Id="rId332" Type="http://schemas.openxmlformats.org/officeDocument/2006/relationships/image" Target="media/image118.png"/><Relationship Id="rId353" Type="http://schemas.openxmlformats.org/officeDocument/2006/relationships/image" Target="media/image133.jpeg"/><Relationship Id="rId374" Type="http://schemas.openxmlformats.org/officeDocument/2006/relationships/hyperlink" Target="consultantplus://offline/ref=F0EE3051A1FF576C38781D79772D9FEB5247209D93165F15A3D52068CA24DA9021FB4CF0BB835762E743EDY4F8O" TargetMode="External"/><Relationship Id="rId395" Type="http://schemas.openxmlformats.org/officeDocument/2006/relationships/image" Target="media/image169.jpeg"/><Relationship Id="rId409" Type="http://schemas.openxmlformats.org/officeDocument/2006/relationships/image" Target="media/image183.jpeg"/><Relationship Id="rId71" Type="http://schemas.openxmlformats.org/officeDocument/2006/relationships/hyperlink" Target="consultantplus://offline/ref=F0EE3051A1FF576C38780763712D9FEB514321919A4B551DFAD9226FC57BDF8530A340F8AC9C547EFB41EF48Y0F8O" TargetMode="External"/><Relationship Id="rId92" Type="http://schemas.openxmlformats.org/officeDocument/2006/relationships/hyperlink" Target="consultantplus://offline/ref=F0EE3051A1FF576C38781D79772D9FEB5045269893165F15A3D52068CA24DA9021FB4CF0BB835762E743EDY4F8O" TargetMode="External"/><Relationship Id="rId213" Type="http://schemas.openxmlformats.org/officeDocument/2006/relationships/image" Target="media/image59.png"/><Relationship Id="rId234" Type="http://schemas.openxmlformats.org/officeDocument/2006/relationships/image" Target="media/image71.wmf"/><Relationship Id="rId420" Type="http://schemas.openxmlformats.org/officeDocument/2006/relationships/image" Target="media/image194.jpeg"/><Relationship Id="rId2" Type="http://schemas.openxmlformats.org/officeDocument/2006/relationships/settings" Target="settings.xml"/><Relationship Id="rId29" Type="http://schemas.openxmlformats.org/officeDocument/2006/relationships/hyperlink" Target="consultantplus://offline/ref=F0EE3051A1FF576C38781D79772D9FEB5345269893165F15A3D52068CA24DA9021FB4CF0BB835762E743EDY4F8O" TargetMode="External"/><Relationship Id="rId255" Type="http://schemas.openxmlformats.org/officeDocument/2006/relationships/hyperlink" Target="consultantplus://offline/ref=F0EE3051A1FF576C38781D79772D9FEB564727909B4B551DFAD9226FC57BDF8530A340F8AC9C547EFB41EF48Y0F8O" TargetMode="External"/><Relationship Id="rId276" Type="http://schemas.openxmlformats.org/officeDocument/2006/relationships/hyperlink" Target="consultantplus://offline/ref=F0EE3051A1FF576C38780763712D9FEB5140289A994B551DFAD9226FC57BDF9730FB4CF9A3865D7EEE17BE0E5F63A148C049F3F8A5652AY3F6O" TargetMode="External"/><Relationship Id="rId297" Type="http://schemas.openxmlformats.org/officeDocument/2006/relationships/hyperlink" Target="consultantplus://offline/ref=F0EE3051A1FF576C38780763712D9FEB524E259F9A4B551DFAD9226FC57BDF9730FB4CF9A0845575EE17BE0E5F63A148C049F3F8A5652AY3F6O" TargetMode="External"/><Relationship Id="rId441" Type="http://schemas.openxmlformats.org/officeDocument/2006/relationships/image" Target="media/image215.jpeg"/><Relationship Id="rId462" Type="http://schemas.openxmlformats.org/officeDocument/2006/relationships/image" Target="media/image236.jpeg"/><Relationship Id="rId483" Type="http://schemas.openxmlformats.org/officeDocument/2006/relationships/image" Target="media/image257.jpeg"/><Relationship Id="rId40" Type="http://schemas.openxmlformats.org/officeDocument/2006/relationships/hyperlink" Target="consultantplus://offline/ref=F0EE3051A1FF576C38781D79772D9FEB5644229093165F15A3D52068CA24DA9021FB4CF0BB835762E743EDY4F8O" TargetMode="External"/><Relationship Id="rId115" Type="http://schemas.openxmlformats.org/officeDocument/2006/relationships/image" Target="media/image9.png"/><Relationship Id="rId136" Type="http://schemas.openxmlformats.org/officeDocument/2006/relationships/image" Target="media/image19.wmf"/><Relationship Id="rId157" Type="http://schemas.openxmlformats.org/officeDocument/2006/relationships/image" Target="media/image32.png"/><Relationship Id="rId178" Type="http://schemas.openxmlformats.org/officeDocument/2006/relationships/image" Target="media/image48.png"/><Relationship Id="rId301" Type="http://schemas.openxmlformats.org/officeDocument/2006/relationships/hyperlink" Target="consultantplus://offline/ref=F0EE3051A1FF576C387801796B2D9FEB554E2491994B551DFAD9226FC57BDF8530A340F8AC9C547EFB41EF48Y0F8O" TargetMode="External"/><Relationship Id="rId322" Type="http://schemas.openxmlformats.org/officeDocument/2006/relationships/image" Target="media/image108.png"/><Relationship Id="rId343" Type="http://schemas.openxmlformats.org/officeDocument/2006/relationships/hyperlink" Target="consultantplus://offline/ref=F0EE3051A1FF576C38780763712D9FEB5140289A994B551DFAD9226FC57BDF9730FB4CF9A3865D78EE17BE0E5F63A148C049F3F8A5652AY3F6O" TargetMode="External"/><Relationship Id="rId364" Type="http://schemas.openxmlformats.org/officeDocument/2006/relationships/image" Target="media/image144.jpeg"/><Relationship Id="rId61" Type="http://schemas.openxmlformats.org/officeDocument/2006/relationships/hyperlink" Target="consultantplus://offline/ref=F0EE3051A1FF576C38781D79772D9FEB5147269F93165F15A3D52068CA24DA9021FB4CF0BB835762E743EDY4F8O" TargetMode="External"/><Relationship Id="rId82" Type="http://schemas.openxmlformats.org/officeDocument/2006/relationships/hyperlink" Target="consultantplus://offline/ref=F0EE3051A1FF576C387801796B2D9FEB554F20919F4B551DFAD9226FC57BDF8530A340F8AC9C547EFB41EF48Y0F8O" TargetMode="External"/><Relationship Id="rId199" Type="http://schemas.openxmlformats.org/officeDocument/2006/relationships/hyperlink" Target="consultantplus://offline/ref=F0EE3051A1FF576C38781D79772D9FEB5642249993165F15A3D52068CA24DA9021FB4CF0BB835762E743EDY4F8O" TargetMode="External"/><Relationship Id="rId203" Type="http://schemas.openxmlformats.org/officeDocument/2006/relationships/hyperlink" Target="consultantplus://offline/ref=F0EE3051A1FF576C387801796B2D9FEB5245259893165F15A3D52068CA24DA9021FB4CF0BB835762E743EDY4F8O" TargetMode="External"/><Relationship Id="rId385" Type="http://schemas.openxmlformats.org/officeDocument/2006/relationships/image" Target="media/image159.jpeg"/><Relationship Id="rId19" Type="http://schemas.openxmlformats.org/officeDocument/2006/relationships/hyperlink" Target="consultantplus://offline/ref=F0EE3051A1FF576C38781D79772D9FEB514F249893165F15A3D52068CA24DA9021FB4CF0BB835762E743EDY4F8O" TargetMode="External"/><Relationship Id="rId224" Type="http://schemas.openxmlformats.org/officeDocument/2006/relationships/image" Target="media/image61.wmf"/><Relationship Id="rId245" Type="http://schemas.openxmlformats.org/officeDocument/2006/relationships/image" Target="media/image79.wmf"/><Relationship Id="rId266" Type="http://schemas.openxmlformats.org/officeDocument/2006/relationships/hyperlink" Target="consultantplus://offline/ref=F0EE3051A1FF576C38780763712D9FEB5242299A9E4B551DFAD9226FC57BDF9730FB4CF9A786547FEE17BE0E5F63A148C049F3F8A5652AY3F6O" TargetMode="External"/><Relationship Id="rId287" Type="http://schemas.openxmlformats.org/officeDocument/2006/relationships/hyperlink" Target="consultantplus://offline/ref=F0EE3051A1FF576C387801796B2D9FEB5544259D93165F15A3D52068CA24DA9021FB4CF0BB835762E743EDY4F8O" TargetMode="External"/><Relationship Id="rId410" Type="http://schemas.openxmlformats.org/officeDocument/2006/relationships/image" Target="media/image184.png"/><Relationship Id="rId431" Type="http://schemas.openxmlformats.org/officeDocument/2006/relationships/image" Target="media/image205.jpeg"/><Relationship Id="rId452" Type="http://schemas.openxmlformats.org/officeDocument/2006/relationships/image" Target="media/image226.jpeg"/><Relationship Id="rId473" Type="http://schemas.openxmlformats.org/officeDocument/2006/relationships/image" Target="media/image247.jpeg"/><Relationship Id="rId494" Type="http://schemas.openxmlformats.org/officeDocument/2006/relationships/image" Target="media/image268.jpeg"/><Relationship Id="rId508" Type="http://schemas.openxmlformats.org/officeDocument/2006/relationships/image" Target="media/image282.png"/><Relationship Id="rId30" Type="http://schemas.openxmlformats.org/officeDocument/2006/relationships/hyperlink" Target="consultantplus://offline/ref=F0EE3051A1FF576C3878026C722D9FEB5645279198460817F2802E6DC274808025B218F4A48B4B7DE75DED4A08Y6FCO" TargetMode="External"/><Relationship Id="rId105" Type="http://schemas.openxmlformats.org/officeDocument/2006/relationships/image" Target="media/image3.png"/><Relationship Id="rId126" Type="http://schemas.openxmlformats.org/officeDocument/2006/relationships/hyperlink" Target="consultantplus://offline/ref=F0EE3051A1FF576C387801796B2D9FEB554E2491994B551DFAD9226FC57BDF8530A340F8AC9C547EFB41EF48Y0F8O" TargetMode="External"/><Relationship Id="rId147" Type="http://schemas.openxmlformats.org/officeDocument/2006/relationships/hyperlink" Target="consultantplus://offline/ref=F0EE3051A1FF576C38780763712D9FEB524F279C9F4B551DFAD9226FC57BDF8530A340F8AC9C547EFB41EF48Y0F8O" TargetMode="External"/><Relationship Id="rId168" Type="http://schemas.openxmlformats.org/officeDocument/2006/relationships/image" Target="media/image40.wmf"/><Relationship Id="rId312" Type="http://schemas.openxmlformats.org/officeDocument/2006/relationships/image" Target="media/image103.png"/><Relationship Id="rId333" Type="http://schemas.openxmlformats.org/officeDocument/2006/relationships/image" Target="media/image119.png"/><Relationship Id="rId354" Type="http://schemas.openxmlformats.org/officeDocument/2006/relationships/image" Target="media/image134.png"/><Relationship Id="rId51" Type="http://schemas.openxmlformats.org/officeDocument/2006/relationships/hyperlink" Target="consultantplus://offline/ref=F0EE3051A1FF576C38781D79772D9FEB5E40209893165F15A3D52068CA24DA9021FB4CF0BB835762E743EDY4F8O" TargetMode="External"/><Relationship Id="rId72" Type="http://schemas.openxmlformats.org/officeDocument/2006/relationships/hyperlink" Target="consultantplus://offline/ref=F0EE3051A1FF576C38780763712D9FEB5140289A994B551DFAD9226FC57BDF9730FB4CF9A3815278EE17BE0E5F63A148C049F3F8A5652AY3F6O" TargetMode="External"/><Relationship Id="rId93" Type="http://schemas.openxmlformats.org/officeDocument/2006/relationships/hyperlink" Target="consultantplus://offline/ref=F0EE3051A1FF576C38781D79772D9FEB564F2490914B551DFAD9226FC57BDF8530A340F8AC9C547EFB41EF48Y0F8O" TargetMode="External"/><Relationship Id="rId189" Type="http://schemas.openxmlformats.org/officeDocument/2006/relationships/hyperlink" Target="consultantplus://offline/ref=F0EE3051A1FF576C38781D79772D9FEB5640239B9B4B551DFAD9226FC57BDF8530A340F8AC9C547EFB41EF48Y0F8O" TargetMode="External"/><Relationship Id="rId375" Type="http://schemas.openxmlformats.org/officeDocument/2006/relationships/hyperlink" Target="consultantplus://offline/ref=F0EE3051A1FF576C38780763712D9FEB5140289A994B551DFAD9226FC57BDF9730FB4CF9A3815D78EE17BE0E5F63A148C049F3F8A5652AY3F6O" TargetMode="External"/><Relationship Id="rId396" Type="http://schemas.openxmlformats.org/officeDocument/2006/relationships/image" Target="media/image170.jpeg"/><Relationship Id="rId3" Type="http://schemas.openxmlformats.org/officeDocument/2006/relationships/webSettings" Target="webSettings.xml"/><Relationship Id="rId214" Type="http://schemas.openxmlformats.org/officeDocument/2006/relationships/hyperlink" Target="consultantplus://offline/ref=F0EE3051A1FF576C38780763712D9FEB514E2399904B551DFAD9226FC57BDF9730FB4CF9A58B547AEE17BE0E5F63A148C049F3F8A5652AY3F6O" TargetMode="External"/><Relationship Id="rId235" Type="http://schemas.openxmlformats.org/officeDocument/2006/relationships/hyperlink" Target="consultantplus://offline/ref=F0EE3051A1FF576C387801796B2D9FEB554E2491994B551DFAD9226FC57BDF8530A340F8AC9C547EFB41EF48Y0F8O" TargetMode="External"/><Relationship Id="rId256" Type="http://schemas.openxmlformats.org/officeDocument/2006/relationships/image" Target="media/image82.png"/><Relationship Id="rId277" Type="http://schemas.openxmlformats.org/officeDocument/2006/relationships/hyperlink" Target="consultantplus://offline/ref=F0EE3051A1FF576C38780763712D9FEB514127919D4B551DFAD9226FC57BDF9730FB4CF9A3845474EE17BE0E5F63A148C049F3F8A5652AY3F6O" TargetMode="External"/><Relationship Id="rId298" Type="http://schemas.openxmlformats.org/officeDocument/2006/relationships/hyperlink" Target="consultantplus://offline/ref=F0EE3051A1FF576C38781D79772D9FEB5E40209893165F15A3D52068CA24DA9021FB4CF0BB835762E743EDY4F8O" TargetMode="External"/><Relationship Id="rId400" Type="http://schemas.openxmlformats.org/officeDocument/2006/relationships/image" Target="media/image174.jpeg"/><Relationship Id="rId421" Type="http://schemas.openxmlformats.org/officeDocument/2006/relationships/image" Target="media/image195.png"/><Relationship Id="rId442" Type="http://schemas.openxmlformats.org/officeDocument/2006/relationships/image" Target="media/image216.jpeg"/><Relationship Id="rId463" Type="http://schemas.openxmlformats.org/officeDocument/2006/relationships/image" Target="media/image237.jpeg"/><Relationship Id="rId484" Type="http://schemas.openxmlformats.org/officeDocument/2006/relationships/image" Target="media/image258.jpeg"/><Relationship Id="rId116" Type="http://schemas.openxmlformats.org/officeDocument/2006/relationships/hyperlink" Target="consultantplus://offline/ref=F0EE3051A1FF576C387801796B2D9FEB554E2491994B551DFAD9226FC57BDF8530A340F8AC9C547EFB41EF48Y0F8O" TargetMode="External"/><Relationship Id="rId137" Type="http://schemas.openxmlformats.org/officeDocument/2006/relationships/image" Target="media/image20.wmf"/><Relationship Id="rId158" Type="http://schemas.openxmlformats.org/officeDocument/2006/relationships/hyperlink" Target="consultantplus://offline/ref=F0EE3051A1FF576C387801796B2D9FEB554F20919F4B551DFAD9226FC57BDF8530A340F8AC9C547EFB41EF48Y0F8O" TargetMode="External"/><Relationship Id="rId302" Type="http://schemas.openxmlformats.org/officeDocument/2006/relationships/hyperlink" Target="consultantplus://offline/ref=F0EE3051A1FF576C387801796B2D9FEB5444259D9C4B551DFAD9226FC57BDF8530A340F8AC9C547EFB41EF48Y0F8O" TargetMode="External"/><Relationship Id="rId323" Type="http://schemas.openxmlformats.org/officeDocument/2006/relationships/image" Target="media/image109.png"/><Relationship Id="rId344" Type="http://schemas.openxmlformats.org/officeDocument/2006/relationships/hyperlink" Target="consultantplus://offline/ref=F0EE3051A1FF576C38780763712D9FEB514321919C4B551DFAD9226FC57BDF9730FB4CFBA580507DEE17BE0E5F63A148C049F3F8A5652AY3F6O" TargetMode="External"/><Relationship Id="rId20" Type="http://schemas.openxmlformats.org/officeDocument/2006/relationships/hyperlink" Target="consultantplus://offline/ref=F0EE3051A1FF576C387801796B2D9FEB5444259D9C4B551DFAD9226FC57BDF8530A340F8AC9C547EFB41EF48Y0F8O" TargetMode="External"/><Relationship Id="rId41" Type="http://schemas.openxmlformats.org/officeDocument/2006/relationships/hyperlink" Target="consultantplus://offline/ref=F0EE3051A1FF576C387801796B2D9FEB5640209F93165F15A3D52068CA24DA9021FB4CF0BB835762E743EDY4F8O" TargetMode="External"/><Relationship Id="rId62" Type="http://schemas.openxmlformats.org/officeDocument/2006/relationships/hyperlink" Target="consultantplus://offline/ref=F0EE3051A1FF576C3878026C722D9FEB564524919C480817F2802E6DC274808025B218F4A48B4B7DE75DED4A08Y6FCO" TargetMode="External"/><Relationship Id="rId83" Type="http://schemas.openxmlformats.org/officeDocument/2006/relationships/hyperlink" Target="consultantplus://offline/ref=F0EE3051A1FF576C38780763712D9FEB51452591994B551DFAD9226FC57BDF9730FB4CF9A682537AEE17BE0E5F63A148C049F3F8A5652AY3F6O" TargetMode="External"/><Relationship Id="rId179" Type="http://schemas.openxmlformats.org/officeDocument/2006/relationships/image" Target="media/image49.png"/><Relationship Id="rId365" Type="http://schemas.openxmlformats.org/officeDocument/2006/relationships/image" Target="media/image145.jpeg"/><Relationship Id="rId386" Type="http://schemas.openxmlformats.org/officeDocument/2006/relationships/image" Target="media/image160.jpeg"/><Relationship Id="rId190" Type="http://schemas.openxmlformats.org/officeDocument/2006/relationships/image" Target="media/image55.png"/><Relationship Id="rId204" Type="http://schemas.openxmlformats.org/officeDocument/2006/relationships/hyperlink" Target="consultantplus://offline/ref=F0EE3051A1FF576C387801796B2D9FEB5640209F93165F15A3D52068CA24DA9021FB4CF0BB835762E743EDY4F8O" TargetMode="External"/><Relationship Id="rId225" Type="http://schemas.openxmlformats.org/officeDocument/2006/relationships/image" Target="media/image62.wmf"/><Relationship Id="rId246" Type="http://schemas.openxmlformats.org/officeDocument/2006/relationships/image" Target="media/image80.wmf"/><Relationship Id="rId267" Type="http://schemas.openxmlformats.org/officeDocument/2006/relationships/image" Target="media/image87.png"/><Relationship Id="rId288" Type="http://schemas.openxmlformats.org/officeDocument/2006/relationships/hyperlink" Target="consultantplus://offline/ref=F0EE3051A1FF576C387801796B2D9FEB5640209F93165F15A3D52068CA24DA9021FB4CF0BB835762E743EDY4F8O" TargetMode="External"/><Relationship Id="rId411" Type="http://schemas.openxmlformats.org/officeDocument/2006/relationships/image" Target="media/image185.png"/><Relationship Id="rId432" Type="http://schemas.openxmlformats.org/officeDocument/2006/relationships/image" Target="media/image206.jpeg"/><Relationship Id="rId453" Type="http://schemas.openxmlformats.org/officeDocument/2006/relationships/image" Target="media/image227.jpeg"/><Relationship Id="rId474" Type="http://schemas.openxmlformats.org/officeDocument/2006/relationships/image" Target="media/image248.jpeg"/><Relationship Id="rId509" Type="http://schemas.openxmlformats.org/officeDocument/2006/relationships/image" Target="media/image283.png"/><Relationship Id="rId106" Type="http://schemas.openxmlformats.org/officeDocument/2006/relationships/hyperlink" Target="consultantplus://offline/ref=F0EE3051A1FF576C387801796B2D9FEB5E43279D93165F15A3D52068CA24DA9021FB4CF0BB835762E743EDY4F8O" TargetMode="External"/><Relationship Id="rId127" Type="http://schemas.openxmlformats.org/officeDocument/2006/relationships/hyperlink" Target="consultantplus://offline/ref=F0EE3051A1FF576C387801796B2D9FEB5E43279D93165F15A3D52068CA24DA9021FB4CF0BB835762E743EDY4F8O" TargetMode="External"/><Relationship Id="rId313" Type="http://schemas.openxmlformats.org/officeDocument/2006/relationships/image" Target="media/image104.png"/><Relationship Id="rId495" Type="http://schemas.openxmlformats.org/officeDocument/2006/relationships/image" Target="media/image269.jpeg"/><Relationship Id="rId10" Type="http://schemas.openxmlformats.org/officeDocument/2006/relationships/hyperlink" Target="consultantplus://offline/ref=F0EE3051A1FF576C38780763712D9FEB514321919C4B551DFAD9226FC57BDF9730FB4CF9A5825D7AEE17BE0E5F63A148C049F3F8A5652AY3F6O" TargetMode="External"/><Relationship Id="rId31" Type="http://schemas.openxmlformats.org/officeDocument/2006/relationships/hyperlink" Target="consultantplus://offline/ref=F0EE3051A1FF576C38781D79772D9FEB544D77C5CC4D0242AADF773D852586D57DE84CFBBB80557EYEF7O" TargetMode="External"/><Relationship Id="rId52" Type="http://schemas.openxmlformats.org/officeDocument/2006/relationships/hyperlink" Target="consultantplus://offline/ref=F0EE3051A1FF576C38781D79772D9FEB5646219D914B551DFAD9226FC57BDF8530A340F8AC9C547EFB41EF48Y0F8O" TargetMode="External"/><Relationship Id="rId73" Type="http://schemas.openxmlformats.org/officeDocument/2006/relationships/hyperlink" Target="consultantplus://offline/ref=F0EE3051A1FF576C387801796B2D9FEB554E23989F4B551DFAD9226FC57BDF8530A340F8AC9C547EFB41EF48Y0F8O" TargetMode="External"/><Relationship Id="rId94" Type="http://schemas.openxmlformats.org/officeDocument/2006/relationships/hyperlink" Target="consultantplus://offline/ref=F0EE3051A1FF576C38781D79772D9FEB54412592CE1C574CAFD727679521CF8179F744E7A4804B7EE541YEFDO" TargetMode="External"/><Relationship Id="rId148" Type="http://schemas.openxmlformats.org/officeDocument/2006/relationships/image" Target="media/image25.png"/><Relationship Id="rId169" Type="http://schemas.openxmlformats.org/officeDocument/2006/relationships/image" Target="media/image41.wmf"/><Relationship Id="rId334" Type="http://schemas.openxmlformats.org/officeDocument/2006/relationships/image" Target="media/image120.png"/><Relationship Id="rId355" Type="http://schemas.openxmlformats.org/officeDocument/2006/relationships/image" Target="media/image135.jpeg"/><Relationship Id="rId376" Type="http://schemas.openxmlformats.org/officeDocument/2006/relationships/image" Target="media/image150.jpeg"/><Relationship Id="rId397" Type="http://schemas.openxmlformats.org/officeDocument/2006/relationships/image" Target="media/image171.jpeg"/><Relationship Id="rId4" Type="http://schemas.openxmlformats.org/officeDocument/2006/relationships/image" Target="media/image1.png"/><Relationship Id="rId180" Type="http://schemas.openxmlformats.org/officeDocument/2006/relationships/image" Target="media/image50.png"/><Relationship Id="rId215" Type="http://schemas.openxmlformats.org/officeDocument/2006/relationships/hyperlink" Target="consultantplus://offline/ref=F0EE3051A1FF576C38780763712D9FEB514F22919E4B551DFAD9226FC57BDF8530A340F8AC9C547EFB41EF48Y0F8O" TargetMode="External"/><Relationship Id="rId236" Type="http://schemas.openxmlformats.org/officeDocument/2006/relationships/hyperlink" Target="consultantplus://offline/ref=F0EE3051A1FF576C38781D79772D9FEB5547239C9A4B551DFAD9226FC57BDF8530A340F8AC9C547EFB41EF48Y0F8O" TargetMode="External"/><Relationship Id="rId257" Type="http://schemas.openxmlformats.org/officeDocument/2006/relationships/image" Target="media/image83.png"/><Relationship Id="rId278" Type="http://schemas.openxmlformats.org/officeDocument/2006/relationships/hyperlink" Target="consultantplus://offline/ref=F0EE3051A1FF576C387801796B2D9FEB5444259D9C4B551DFAD9226FC57BDF8530A340F8AC9C547EFB41EF48Y0F8O" TargetMode="External"/><Relationship Id="rId401" Type="http://schemas.openxmlformats.org/officeDocument/2006/relationships/image" Target="media/image175.jpeg"/><Relationship Id="rId422" Type="http://schemas.openxmlformats.org/officeDocument/2006/relationships/image" Target="media/image196.png"/><Relationship Id="rId443" Type="http://schemas.openxmlformats.org/officeDocument/2006/relationships/image" Target="media/image217.jpeg"/><Relationship Id="rId464" Type="http://schemas.openxmlformats.org/officeDocument/2006/relationships/image" Target="media/image238.jpeg"/><Relationship Id="rId303" Type="http://schemas.openxmlformats.org/officeDocument/2006/relationships/image" Target="media/image95.png"/><Relationship Id="rId485" Type="http://schemas.openxmlformats.org/officeDocument/2006/relationships/image" Target="media/image259.jpeg"/><Relationship Id="rId42" Type="http://schemas.openxmlformats.org/officeDocument/2006/relationships/hyperlink" Target="consultantplus://offline/ref=F0EE3051A1FF576C387801796B2D9FEB5245259893165F15A3D52068CA24DA9021FB4CF0BB835762E743EDY4F8O" TargetMode="External"/><Relationship Id="rId84" Type="http://schemas.openxmlformats.org/officeDocument/2006/relationships/hyperlink" Target="consultantplus://offline/ref=F0EE3051A1FF576C3878026C722D9FEB564524919C480817F2802E6DC274808025B218F4A48B4B7DE75DED4A08Y6FCO" TargetMode="External"/><Relationship Id="rId138" Type="http://schemas.openxmlformats.org/officeDocument/2006/relationships/image" Target="media/image21.wmf"/><Relationship Id="rId345" Type="http://schemas.openxmlformats.org/officeDocument/2006/relationships/hyperlink" Target="consultantplus://offline/ref=F0EE3051A1FF576C38780763712D9FEB5140289A994B551DFAD9226FC57BDF9730FB4CF9A3865D78EE17BE0E5F63A148C049F3F8A5652AY3F6O" TargetMode="External"/><Relationship Id="rId387" Type="http://schemas.openxmlformats.org/officeDocument/2006/relationships/image" Target="media/image161.jpeg"/><Relationship Id="rId510" Type="http://schemas.openxmlformats.org/officeDocument/2006/relationships/image" Target="media/image284.png"/><Relationship Id="rId191" Type="http://schemas.openxmlformats.org/officeDocument/2006/relationships/hyperlink" Target="consultantplus://offline/ref=F0EE3051A1FF576C38781D79772D9FEB5E43239093165F15A3D52068CA24DA9021FB4CF0BB835762E743EDY4F8O" TargetMode="External"/><Relationship Id="rId205" Type="http://schemas.openxmlformats.org/officeDocument/2006/relationships/hyperlink" Target="consultantplus://offline/ref=F0EE3051A1FF576C387801796B2D9FEB5640209F93165F15A3D52068CA24DA9021FB4CF0BB835762E743EDY4F8O" TargetMode="External"/><Relationship Id="rId247" Type="http://schemas.openxmlformats.org/officeDocument/2006/relationships/image" Target="media/image81.wmf"/><Relationship Id="rId412" Type="http://schemas.openxmlformats.org/officeDocument/2006/relationships/image" Target="media/image186.jpeg"/><Relationship Id="rId107" Type="http://schemas.openxmlformats.org/officeDocument/2006/relationships/image" Target="media/image4.png"/><Relationship Id="rId289" Type="http://schemas.openxmlformats.org/officeDocument/2006/relationships/hyperlink" Target="consultantplus://offline/ref=F0EE3051A1FF576C387801796B2D9FEB5640209F93165F15A3D52068CA24DA9021FB4CF0BB835762E743EDY4F8O" TargetMode="External"/><Relationship Id="rId454" Type="http://schemas.openxmlformats.org/officeDocument/2006/relationships/image" Target="media/image228.jpeg"/><Relationship Id="rId496" Type="http://schemas.openxmlformats.org/officeDocument/2006/relationships/image" Target="media/image270.jpeg"/><Relationship Id="rId11" Type="http://schemas.openxmlformats.org/officeDocument/2006/relationships/hyperlink" Target="consultantplus://offline/ref=F0EE3051A1FF576C38780763712D9FEB5140289A994B551DFAD9226FC57BDF9730FB4CF9A380527BEE17BE0E5F63A148C049F3F8A5652AY3F6O" TargetMode="External"/><Relationship Id="rId53" Type="http://schemas.openxmlformats.org/officeDocument/2006/relationships/hyperlink" Target="consultantplus://offline/ref=F0EE3051A1FF576C38781D79772D9FEB5643239C994B551DFAD9226FC57BDF8530A340F8AC9C547EFB41EF48Y0F8O" TargetMode="External"/><Relationship Id="rId149" Type="http://schemas.openxmlformats.org/officeDocument/2006/relationships/hyperlink" Target="consultantplus://offline/ref=F0EE3051A1FF576C387801796B2D9FEB554F20919F4B551DFAD9226FC57BDF8530A340F8AC9C547EFB41EF48Y0F8O" TargetMode="External"/><Relationship Id="rId314" Type="http://schemas.openxmlformats.org/officeDocument/2006/relationships/image" Target="media/image105.png"/><Relationship Id="rId356" Type="http://schemas.openxmlformats.org/officeDocument/2006/relationships/image" Target="media/image136.jpeg"/><Relationship Id="rId398" Type="http://schemas.openxmlformats.org/officeDocument/2006/relationships/image" Target="media/image172.jpeg"/><Relationship Id="rId95" Type="http://schemas.openxmlformats.org/officeDocument/2006/relationships/hyperlink" Target="consultantplus://offline/ref=F0EE3051A1FF576C38781D79772D9FEB5345269893165F15A3D52068CA24DA9021FB4CF0BB835762E743EDY4F8O" TargetMode="External"/><Relationship Id="rId160" Type="http://schemas.openxmlformats.org/officeDocument/2006/relationships/image" Target="media/image34.png"/><Relationship Id="rId216" Type="http://schemas.openxmlformats.org/officeDocument/2006/relationships/hyperlink" Target="consultantplus://offline/ref=F0EE3051A1FF576C38780763712D9FEB514F22919E4B551DFAD9226FC57BDF8530A340F8AC9C547EFB41EF48Y0F8O" TargetMode="External"/><Relationship Id="rId423" Type="http://schemas.openxmlformats.org/officeDocument/2006/relationships/image" Target="media/image197.jpeg"/><Relationship Id="rId258" Type="http://schemas.openxmlformats.org/officeDocument/2006/relationships/image" Target="media/image84.png"/><Relationship Id="rId465" Type="http://schemas.openxmlformats.org/officeDocument/2006/relationships/image" Target="media/image239.jpeg"/><Relationship Id="rId22" Type="http://schemas.openxmlformats.org/officeDocument/2006/relationships/hyperlink" Target="consultantplus://offline/ref=F0EE3051A1FF576C38780763712D9FEB514321919A4B551DFAD9226FC57BDF8530A340F8AC9C547EFB41EF48Y0F8O" TargetMode="External"/><Relationship Id="rId64" Type="http://schemas.openxmlformats.org/officeDocument/2006/relationships/hyperlink" Target="consultantplus://offline/ref=F0EE3051A1FF576C38781D79772D9FEB5546209D9F4B551DFAD9226FC57BDF8530A340F8AC9C547EFB41EF48Y0F8O" TargetMode="External"/><Relationship Id="rId118" Type="http://schemas.openxmlformats.org/officeDocument/2006/relationships/hyperlink" Target="consultantplus://offline/ref=F0EE3051A1FF576C387801796B2D9FEB554E2491994B551DFAD9226FC57BDF8530A340F8AC9C547EFB41EF48Y0F8O" TargetMode="External"/><Relationship Id="rId325" Type="http://schemas.openxmlformats.org/officeDocument/2006/relationships/image" Target="media/image111.png"/><Relationship Id="rId367" Type="http://schemas.openxmlformats.org/officeDocument/2006/relationships/image" Target="media/image147.jpeg"/><Relationship Id="rId171" Type="http://schemas.openxmlformats.org/officeDocument/2006/relationships/image" Target="media/image43.png"/><Relationship Id="rId227" Type="http://schemas.openxmlformats.org/officeDocument/2006/relationships/image" Target="media/image64.wmf"/><Relationship Id="rId269" Type="http://schemas.openxmlformats.org/officeDocument/2006/relationships/image" Target="media/image89.png"/><Relationship Id="rId434" Type="http://schemas.openxmlformats.org/officeDocument/2006/relationships/image" Target="media/image208.jpeg"/><Relationship Id="rId476" Type="http://schemas.openxmlformats.org/officeDocument/2006/relationships/image" Target="media/image250.jpeg"/><Relationship Id="rId33" Type="http://schemas.openxmlformats.org/officeDocument/2006/relationships/hyperlink" Target="consultantplus://offline/ref=F0EE3051A1FF576C38781D79772D9FEB54412592CE1C574CAFD727679521CF8179F744E7A4804B7EE541YEFDO" TargetMode="External"/><Relationship Id="rId129" Type="http://schemas.openxmlformats.org/officeDocument/2006/relationships/hyperlink" Target="consultantplus://offline/ref=F0EE3051A1FF576C387801796B2D9FEB5E43279D93165F15A3D52068CA24DA9021FB4CF0BB835762E743EDY4F8O" TargetMode="External"/><Relationship Id="rId280" Type="http://schemas.openxmlformats.org/officeDocument/2006/relationships/hyperlink" Target="consultantplus://offline/ref=F0EE3051A1FF576C387801796B2D9FEB554F21909E4B551DFAD9226FC57BDF8530A340F8AC9C547EFB41EF48Y0F8O" TargetMode="External"/><Relationship Id="rId336" Type="http://schemas.openxmlformats.org/officeDocument/2006/relationships/image" Target="media/image122.png"/><Relationship Id="rId501" Type="http://schemas.openxmlformats.org/officeDocument/2006/relationships/image" Target="media/image275.png"/><Relationship Id="rId75" Type="http://schemas.openxmlformats.org/officeDocument/2006/relationships/hyperlink" Target="consultantplus://offline/ref=F0EE3051A1FF576C38780763712D9FEB5143249B904B551DFAD9226FC57BDF8530A340F8AC9C547EFB41EF48Y0F8O" TargetMode="External"/><Relationship Id="rId140" Type="http://schemas.openxmlformats.org/officeDocument/2006/relationships/hyperlink" Target="consultantplus://offline/ref=F0EE3051A1FF576C387801796B2D9FEB554F21909E4B551DFAD9226FC57BDF8530A340F8AC9C547EFB41EF48Y0F8O" TargetMode="External"/><Relationship Id="rId182" Type="http://schemas.openxmlformats.org/officeDocument/2006/relationships/hyperlink" Target="consultantplus://offline/ref=F0EE3051A1FF576C38781D79772D9FEB5643239C994B551DFAD9226FC57BDF8530A340F8AC9C547EFB41EF48Y0F8O" TargetMode="External"/><Relationship Id="rId378" Type="http://schemas.openxmlformats.org/officeDocument/2006/relationships/image" Target="media/image152.png"/><Relationship Id="rId403" Type="http://schemas.openxmlformats.org/officeDocument/2006/relationships/image" Target="media/image177.png"/><Relationship Id="rId6" Type="http://schemas.openxmlformats.org/officeDocument/2006/relationships/hyperlink" Target="consultantplus://offline/ref=F0EE3051A1FF576C38780763712D9FEB5147279A904B551DFAD9226FC57BDF9730FB4CF9A5805C78EE17BE0E5F63A148C049F3F8A5652AY3F6O" TargetMode="External"/><Relationship Id="rId238" Type="http://schemas.openxmlformats.org/officeDocument/2006/relationships/image" Target="media/image72.wmf"/><Relationship Id="rId445" Type="http://schemas.openxmlformats.org/officeDocument/2006/relationships/image" Target="media/image219.jpeg"/><Relationship Id="rId487" Type="http://schemas.openxmlformats.org/officeDocument/2006/relationships/image" Target="media/image261.jpeg"/><Relationship Id="rId291" Type="http://schemas.openxmlformats.org/officeDocument/2006/relationships/hyperlink" Target="consultantplus://offline/ref=F0EE3051A1FF576C38780763712D9FEB524E259F9A4B551DFAD9226FC57BDF9730FB4CF9A0845575EE17BE0E5F63A148C049F3F8A5652AY3F6O" TargetMode="External"/><Relationship Id="rId305" Type="http://schemas.openxmlformats.org/officeDocument/2006/relationships/image" Target="media/image97.jpeg"/><Relationship Id="rId347" Type="http://schemas.openxmlformats.org/officeDocument/2006/relationships/hyperlink" Target="consultantplus://offline/ref=F0EE3051A1FF576C387801796B2D9FEB554E2491994B551DFAD9226FC57BDF8530A340F8AC9C547EFB41EF48Y0F8O" TargetMode="External"/><Relationship Id="rId512" Type="http://schemas.openxmlformats.org/officeDocument/2006/relationships/theme" Target="theme/theme1.xml"/><Relationship Id="rId44" Type="http://schemas.openxmlformats.org/officeDocument/2006/relationships/hyperlink" Target="consultantplus://offline/ref=F0EE3051A1FF576C38781D79772D9FEB5646289E914B551DFAD9226FC57BDF8530A340F8AC9C547EFB41EF48Y0F8O" TargetMode="External"/><Relationship Id="rId86" Type="http://schemas.openxmlformats.org/officeDocument/2006/relationships/hyperlink" Target="consultantplus://offline/ref=F0EE3051A1FF576C38781D79772D9FEB514F299993165F15A3D52068CA24DA9021FB4CF0BB835762E743EDY4F8O" TargetMode="External"/><Relationship Id="rId151" Type="http://schemas.openxmlformats.org/officeDocument/2006/relationships/image" Target="media/image27.png"/><Relationship Id="rId389" Type="http://schemas.openxmlformats.org/officeDocument/2006/relationships/image" Target="media/image163.jpeg"/><Relationship Id="rId193" Type="http://schemas.openxmlformats.org/officeDocument/2006/relationships/hyperlink" Target="consultantplus://offline/ref=F0EE3051A1FF576C38781D79772D9FEB5644229093165F15A3D52068CA24DA9021FB4CF0BB835762E743EDY4F8O" TargetMode="External"/><Relationship Id="rId207" Type="http://schemas.openxmlformats.org/officeDocument/2006/relationships/hyperlink" Target="consultantplus://offline/ref=F0EE3051A1FF576C387801796B2D9FEB564023999E4B551DFAD9226FC57BDF8530A340F8AC9C547EFB41EF48Y0F8O" TargetMode="External"/><Relationship Id="rId249" Type="http://schemas.openxmlformats.org/officeDocument/2006/relationships/hyperlink" Target="consultantplus://offline/ref=F0EE3051A1FF576C38781D79772D9FEB5547239C9A4B551DFAD9226FC57BDF8530A340F8AC9C547EFB41EF48Y0F8O" TargetMode="External"/><Relationship Id="rId414" Type="http://schemas.openxmlformats.org/officeDocument/2006/relationships/image" Target="media/image188.jpeg"/><Relationship Id="rId456" Type="http://schemas.openxmlformats.org/officeDocument/2006/relationships/image" Target="media/image230.jpeg"/><Relationship Id="rId498" Type="http://schemas.openxmlformats.org/officeDocument/2006/relationships/image" Target="media/image272.jpeg"/><Relationship Id="rId13" Type="http://schemas.openxmlformats.org/officeDocument/2006/relationships/hyperlink" Target="consultantplus://offline/ref=F0EE3051A1FF576C38780763712D9FEB514E2399904B551DFAD9226FC57BDF9730FB4CF9A58B547AEE17BE0E5F63A148C049F3F8A5652AY3F6O" TargetMode="External"/><Relationship Id="rId109" Type="http://schemas.openxmlformats.org/officeDocument/2006/relationships/image" Target="media/image6.png"/><Relationship Id="rId260" Type="http://schemas.openxmlformats.org/officeDocument/2006/relationships/image" Target="media/image86.png"/><Relationship Id="rId316" Type="http://schemas.openxmlformats.org/officeDocument/2006/relationships/image" Target="media/image107.png"/><Relationship Id="rId55" Type="http://schemas.openxmlformats.org/officeDocument/2006/relationships/hyperlink" Target="consultantplus://offline/ref=F0EE3051A1FF576C387801796B2D9FEB5540239C93165F15A3D52068CA24DA9021FB4CF0BB835762E743EDY4F8O" TargetMode="External"/><Relationship Id="rId97" Type="http://schemas.openxmlformats.org/officeDocument/2006/relationships/hyperlink" Target="consultantplus://offline/ref=F0EE3051A1FF576C38781D79772D9FEB504F289F93165F15A3D52068CA24DA9021FB4CF0BB835762E743EDY4F8O" TargetMode="External"/><Relationship Id="rId120" Type="http://schemas.openxmlformats.org/officeDocument/2006/relationships/hyperlink" Target="consultantplus://offline/ref=F0EE3051A1FF576C387801796B2D9FEB554E2491994B551DFAD9226FC57BDF8530A340F8AC9C547EFB41EF48Y0F8O" TargetMode="External"/><Relationship Id="rId358" Type="http://schemas.openxmlformats.org/officeDocument/2006/relationships/image" Target="media/image138.jpeg"/><Relationship Id="rId162" Type="http://schemas.openxmlformats.org/officeDocument/2006/relationships/image" Target="media/image35.png"/><Relationship Id="rId218" Type="http://schemas.openxmlformats.org/officeDocument/2006/relationships/hyperlink" Target="consultantplus://offline/ref=F0EE3051A1FF576C38780763712D9FEB514F22919E4B551DFAD9226FC57BDF8530A340F8AC9C547EFB41EF48Y0F8O" TargetMode="External"/><Relationship Id="rId425" Type="http://schemas.openxmlformats.org/officeDocument/2006/relationships/image" Target="media/image199.jpeg"/><Relationship Id="rId467" Type="http://schemas.openxmlformats.org/officeDocument/2006/relationships/image" Target="media/image241.jpeg"/><Relationship Id="rId271" Type="http://schemas.openxmlformats.org/officeDocument/2006/relationships/hyperlink" Target="consultantplus://offline/ref=F0EE3051A1FF576C38780763712D9FEB5242299A9E4B551DFAD9226FC57BDF9730FB4CF9A786517BEE17BE0E5F63A148C049F3F8A5652AY3F6O" TargetMode="External"/><Relationship Id="rId24" Type="http://schemas.openxmlformats.org/officeDocument/2006/relationships/hyperlink" Target="consultantplus://offline/ref=F0EE3051A1FF576C387801796B2D9FEB554E23989F4B551DFAD9226FC57BDF8530A340F8AC9C547EFB41EF48Y0F8O" TargetMode="External"/><Relationship Id="rId66" Type="http://schemas.openxmlformats.org/officeDocument/2006/relationships/hyperlink" Target="consultantplus://offline/ref=F0EE3051A1FF576C38781D79772D9FEB564520909E4B551DFAD9226FC57BDF8530A340F8AC9C547EFB41EF48Y0F8O" TargetMode="External"/><Relationship Id="rId131" Type="http://schemas.openxmlformats.org/officeDocument/2006/relationships/image" Target="media/image15.png"/><Relationship Id="rId327" Type="http://schemas.openxmlformats.org/officeDocument/2006/relationships/image" Target="media/image113.png"/><Relationship Id="rId369" Type="http://schemas.openxmlformats.org/officeDocument/2006/relationships/hyperlink" Target="consultantplus://offline/ref=F0EE3051A1FF576C38780763712D9FEB5140289A994B551DFAD9226FC57BDF9730FB4CF9A3815D78EE17BE0E5F63A148C049F3F8A5652AY3F6O" TargetMode="External"/><Relationship Id="rId173" Type="http://schemas.openxmlformats.org/officeDocument/2006/relationships/image" Target="media/image45.png"/><Relationship Id="rId229" Type="http://schemas.openxmlformats.org/officeDocument/2006/relationships/image" Target="media/image66.wmf"/><Relationship Id="rId380" Type="http://schemas.openxmlformats.org/officeDocument/2006/relationships/image" Target="media/image154.jpeg"/><Relationship Id="rId436" Type="http://schemas.openxmlformats.org/officeDocument/2006/relationships/image" Target="media/image2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194</Pages>
  <Words>50638</Words>
  <Characters>288643</Characters>
  <Application>Microsoft Office Word</Application>
  <DocSecurity>0</DocSecurity>
  <Lines>2405</Lines>
  <Paragraphs>677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338604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Канатчикова Екатерина Юрьевна</dc:creator>
  <cp:lastModifiedBy>Admin</cp:lastModifiedBy>
  <cp:revision>2</cp:revision>
  <dcterms:created xsi:type="dcterms:W3CDTF">2022-12-21T11:55:00Z</dcterms:created>
  <dcterms:modified xsi:type="dcterms:W3CDTF">2022-12-21T11:55:00Z</dcterms:modified>
</cp:coreProperties>
</file>