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F13" w:rsidRPr="00EA1F13" w:rsidRDefault="00B26D19" w:rsidP="00EA1F1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49AF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t>ПОЯСНИТЕЛЬНАЯ ЗАПИСКА</w:t>
      </w:r>
      <w:r w:rsidRPr="00A949AF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br/>
        <w:t xml:space="preserve">к проекту </w:t>
      </w:r>
      <w:r w:rsidR="00266D0E" w:rsidRPr="00A949AF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t xml:space="preserve">приказа Ространснадзора </w:t>
      </w:r>
      <w:r w:rsidR="00266D0E" w:rsidRPr="00EA1F13">
        <w:rPr>
          <w:rFonts w:ascii="Times New Roman" w:eastAsia="SimSun" w:hAnsi="Times New Roman" w:cs="Times New Roman"/>
          <w:b/>
          <w:bCs/>
          <w:kern w:val="32"/>
          <w:sz w:val="28"/>
          <w:szCs w:val="28"/>
          <w:lang w:eastAsia="hi-IN" w:bidi="hi-IN"/>
        </w:rPr>
        <w:t>«</w:t>
      </w:r>
      <w:r w:rsidR="00EA1F13" w:rsidRPr="00EA1F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Административного регламента </w:t>
      </w:r>
      <w:r w:rsidR="00EA1F13" w:rsidRPr="00EA1F13">
        <w:rPr>
          <w:rFonts w:ascii="Times New Roman" w:hAnsi="Times New Roman" w:cs="Times New Roman"/>
          <w:b/>
          <w:sz w:val="28"/>
          <w:szCs w:val="28"/>
        </w:rPr>
        <w:t xml:space="preserve">Федеральной службы по надзору в сфере транспорта </w:t>
      </w:r>
      <w:r w:rsidR="00EA1F13" w:rsidRPr="00EA1F13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</w:t>
      </w:r>
      <w:r w:rsidR="00EA1F13" w:rsidRPr="00EA1F1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государственного контроля (надзора) </w:t>
      </w:r>
      <w:r w:rsidR="00EA1F13" w:rsidRPr="00EA1F13">
        <w:rPr>
          <w:rFonts w:ascii="Times New Roman" w:hAnsi="Times New Roman" w:cs="Times New Roman"/>
          <w:b/>
          <w:sz w:val="28"/>
          <w:szCs w:val="28"/>
        </w:rPr>
        <w:t>за соблюдением законодательства Российской Федерации, в том числе международных договоров Российской Федерации об обеспечении пожарной безопасности при эксплуатации железнодорожного подвижного состава</w:t>
      </w:r>
      <w:r w:rsidR="00EA1F13" w:rsidRPr="00EA1F13">
        <w:rPr>
          <w:rFonts w:ascii="Times New Roman" w:hAnsi="Times New Roman" w:cs="Times New Roman"/>
          <w:b/>
          <w:sz w:val="28"/>
          <w:szCs w:val="28"/>
        </w:rPr>
        <w:t>»</w:t>
      </w:r>
    </w:p>
    <w:p w:rsidR="0023770F" w:rsidRPr="00A949AF" w:rsidRDefault="0023770F" w:rsidP="00A949AF">
      <w:pPr>
        <w:keepNext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949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6D0E" w:rsidRPr="00A949AF" w:rsidRDefault="00266D0E" w:rsidP="00A949AF">
      <w:pPr>
        <w:pStyle w:val="a5"/>
        <w:keepNext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Проектом приказа Ространснадзора предлагается утвердить </w:t>
      </w:r>
      <w:r w:rsidR="00EA1F13" w:rsidRPr="00EA1F13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</w:t>
      </w:r>
      <w:hyperlink r:id="rId7" w:history="1">
        <w:r w:rsidR="00EA1F13" w:rsidRPr="00EA1F13">
          <w:rPr>
            <w:rFonts w:ascii="Times New Roman" w:eastAsia="Calibri" w:hAnsi="Times New Roman" w:cs="Times New Roman"/>
            <w:sz w:val="28"/>
            <w:szCs w:val="28"/>
          </w:rPr>
          <w:t>регламент</w:t>
        </w:r>
      </w:hyperlink>
      <w:r w:rsidR="00EA1F13" w:rsidRPr="00EA1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F13" w:rsidRPr="00EA1F13"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транспорта </w:t>
      </w:r>
      <w:r w:rsidR="00EA1F13" w:rsidRPr="00EA1F13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EA1F13" w:rsidRPr="00EA1F1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государственного контроля (надзора) </w:t>
      </w:r>
      <w:r w:rsidR="00EA1F13" w:rsidRPr="00EA1F13">
        <w:rPr>
          <w:rFonts w:ascii="Times New Roman" w:hAnsi="Times New Roman" w:cs="Times New Roman"/>
          <w:sz w:val="28"/>
          <w:szCs w:val="28"/>
        </w:rPr>
        <w:t>за соблюдением законодательства Российской Федерации, в том числе международных договоров Российской Федерации об обеспечении пожарной безопасности при эксплуатации железнодорожного подвижного состава</w:t>
      </w:r>
      <w:r w:rsidR="00EA1F13" w:rsidRPr="00EA1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7D8E" w:rsidRPr="00EA1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проект приказа, Регламен</w:t>
      </w:r>
      <w:r w:rsidR="00D77D8E" w:rsidRPr="00A94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т).</w:t>
      </w:r>
    </w:p>
    <w:p w:rsidR="00BB7C69" w:rsidRPr="00EA1F13" w:rsidRDefault="00D77D8E" w:rsidP="00A9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9AF">
        <w:rPr>
          <w:rFonts w:ascii="Times New Roman" w:hAnsi="Times New Roman" w:cs="Times New Roman"/>
          <w:sz w:val="28"/>
          <w:szCs w:val="28"/>
        </w:rPr>
        <w:t>Регламент устанавливает сроки и последовательность административных процедур (действий</w:t>
      </w:r>
      <w:r w:rsidRPr="00EA1F13">
        <w:rPr>
          <w:rFonts w:ascii="Times New Roman" w:hAnsi="Times New Roman" w:cs="Times New Roman"/>
          <w:sz w:val="28"/>
          <w:szCs w:val="28"/>
        </w:rPr>
        <w:t xml:space="preserve">) </w:t>
      </w:r>
      <w:r w:rsidR="00EA1F13" w:rsidRPr="00EA1F13">
        <w:rPr>
          <w:rFonts w:ascii="Times New Roman" w:hAnsi="Times New Roman" w:cs="Times New Roman"/>
          <w:sz w:val="28"/>
          <w:szCs w:val="28"/>
        </w:rPr>
        <w:t xml:space="preserve">должностных лиц Федеральной службы по надзору в сфере транспорта при осуществлении федерального государственного транспортного надзора </w:t>
      </w:r>
      <w:bookmarkStart w:id="0" w:name="_GoBack"/>
      <w:bookmarkEnd w:id="0"/>
      <w:r w:rsidR="00EA1F13" w:rsidRPr="00EA1F13">
        <w:rPr>
          <w:rFonts w:ascii="Times New Roman" w:hAnsi="Times New Roman" w:cs="Times New Roman"/>
          <w:sz w:val="28"/>
          <w:szCs w:val="28"/>
        </w:rPr>
        <w:t>за соблюдением законодательства Российской Федерации, в том числе международных договоров Российской Федерации об обеспечении пожарной безопасности при эксплуатации железнодорожного подвижного состава</w:t>
      </w:r>
      <w:r w:rsidR="00BB7C69" w:rsidRPr="00EA1F13">
        <w:rPr>
          <w:rFonts w:ascii="Times New Roman" w:hAnsi="Times New Roman" w:cs="Times New Roman"/>
          <w:sz w:val="28"/>
          <w:szCs w:val="28"/>
        </w:rPr>
        <w:t>.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Регламент также устанавливает порядок взаимодействия между структурными подразделениями Ространснадзора и его должностными лицами, между Ространснадзором и физическими или юридическими лицами, индивидуальными предпринимателя, их уполномоченными представителями, иными органами государственной власти и органами местного самоуправления, учреждениями и организациями в процессе осуществления государственного контроля (надзора).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Регламентом предусмотрена оптимизация осуществления государственного контроля (надзора), в том числе: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а) упорядочение административных процедур (действий);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б) устранение избыточных административных процедур (действий);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 xml:space="preserve">в) сокращение срока исполнения государственного контроля, а также срока выполнения отдельных административных процедур (действий) в рамках исполнения государственной функции. 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г) ответственность должностных лиц за несоблюдение ими требований регламентов при выполнении административных процедур (действий).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 xml:space="preserve">Утверждение данного проекта приказа не потребует отмены или внесения изменений в иные нормативные правовые акты Российской Федерации. 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Новые полномочия, обязанности и права проектом приказа не вносятся.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>Дополнительные бюджетные ассигнования не требуются.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 xml:space="preserve">Во исполнение пункта 4.1.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13.08.1997 №1009, в целях проведения независимой антикоррупционной экспертизы, проект приказа размещен на официальном сайте Ространснадзора </w:t>
      </w:r>
      <w:hyperlink r:id="rId8" w:history="1">
        <w:r w:rsidRPr="00474C8C">
          <w:rPr>
            <w:rFonts w:ascii="Times New Roman" w:hAnsi="Times New Roman" w:cs="Times New Roman"/>
            <w:sz w:val="28"/>
            <w:szCs w:val="28"/>
          </w:rPr>
          <w:t>www.rostransnadzor.ru</w:t>
        </w:r>
      </w:hyperlink>
      <w:r w:rsidRPr="00474C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lastRenderedPageBreak/>
        <w:t xml:space="preserve">Проект приказа Ространснадзора размещен на официальном сайте regulation.gov.ru в информационно-телекоммуникационной сети «Интернет» в порядке, установленном </w:t>
      </w:r>
      <w:hyperlink r:id="rId9" w:history="1">
        <w:r w:rsidRPr="00474C8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474C8C">
        <w:rPr>
          <w:rFonts w:ascii="Times New Roman" w:hAnsi="Times New Roman" w:cs="Times New Roman"/>
          <w:sz w:val="28"/>
          <w:szCs w:val="28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C8C">
        <w:rPr>
          <w:rFonts w:ascii="Times New Roman" w:hAnsi="Times New Roman" w:cs="Times New Roman"/>
          <w:sz w:val="28"/>
          <w:szCs w:val="28"/>
        </w:rPr>
        <w:t>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обсуждения».</w:t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C8C">
        <w:rPr>
          <w:rFonts w:ascii="Times New Roman" w:hAnsi="Times New Roman" w:cs="Times New Roman"/>
          <w:sz w:val="28"/>
          <w:szCs w:val="28"/>
        </w:rPr>
        <w:tab/>
      </w: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C8C" w:rsidRPr="00474C8C" w:rsidRDefault="00474C8C" w:rsidP="00474C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21B9" w:rsidRPr="00A949AF" w:rsidRDefault="00D321B9" w:rsidP="00A9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6D0E" w:rsidRPr="00A949AF" w:rsidRDefault="00266D0E" w:rsidP="00A949AF">
      <w:pPr>
        <w:pStyle w:val="a5"/>
        <w:keepNext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26D19" w:rsidRPr="00A949AF" w:rsidRDefault="0023770F" w:rsidP="00A949AF">
      <w:pPr>
        <w:keepNext/>
        <w:spacing w:after="0" w:line="240" w:lineRule="auto"/>
        <w:ind w:firstLine="567"/>
        <w:jc w:val="both"/>
        <w:outlineLvl w:val="0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A949A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</w:r>
    </w:p>
    <w:p w:rsidR="00B26D19" w:rsidRPr="00A949AF" w:rsidRDefault="00B26D19" w:rsidP="00A949AF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sectPr w:rsidR="00B26D19" w:rsidRPr="00A949AF" w:rsidSect="00AA2D80">
      <w:headerReference w:type="default" r:id="rId10"/>
      <w:pgSz w:w="11906" w:h="16838"/>
      <w:pgMar w:top="1134" w:right="567" w:bottom="709" w:left="1134" w:header="51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33B" w:rsidRDefault="0081433B">
      <w:pPr>
        <w:spacing w:after="0" w:line="240" w:lineRule="auto"/>
      </w:pPr>
      <w:r>
        <w:separator/>
      </w:r>
    </w:p>
  </w:endnote>
  <w:endnote w:type="continuationSeparator" w:id="0">
    <w:p w:rsidR="0081433B" w:rsidRDefault="0081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33B" w:rsidRDefault="0081433B">
      <w:pPr>
        <w:spacing w:after="0" w:line="240" w:lineRule="auto"/>
      </w:pPr>
      <w:r>
        <w:separator/>
      </w:r>
    </w:p>
  </w:footnote>
  <w:footnote w:type="continuationSeparator" w:id="0">
    <w:p w:rsidR="0081433B" w:rsidRDefault="00814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F26" w:rsidRPr="00BF6978" w:rsidRDefault="00B26D19">
    <w:pPr>
      <w:pStyle w:val="a3"/>
      <w:jc w:val="center"/>
      <w:rPr>
        <w:sz w:val="24"/>
      </w:rPr>
    </w:pPr>
    <w:r w:rsidRPr="00BF6978">
      <w:rPr>
        <w:sz w:val="24"/>
      </w:rPr>
      <w:fldChar w:fldCharType="begin"/>
    </w:r>
    <w:r w:rsidRPr="00BF6978">
      <w:rPr>
        <w:sz w:val="24"/>
      </w:rPr>
      <w:instrText>PAGE   \* MERGEFORMAT</w:instrText>
    </w:r>
    <w:r w:rsidRPr="00BF6978">
      <w:rPr>
        <w:sz w:val="24"/>
      </w:rPr>
      <w:fldChar w:fldCharType="separate"/>
    </w:r>
    <w:r w:rsidR="00EA1F13">
      <w:rPr>
        <w:noProof/>
        <w:sz w:val="24"/>
      </w:rPr>
      <w:t>2</w:t>
    </w:r>
    <w:r w:rsidRPr="00BF6978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66FB1"/>
    <w:multiLevelType w:val="multilevel"/>
    <w:tmpl w:val="AB186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5C3DD6"/>
    <w:multiLevelType w:val="multilevel"/>
    <w:tmpl w:val="AB186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604355"/>
    <w:multiLevelType w:val="hybridMultilevel"/>
    <w:tmpl w:val="ADFAD61C"/>
    <w:lvl w:ilvl="0" w:tplc="CED446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34F7E"/>
    <w:multiLevelType w:val="multilevel"/>
    <w:tmpl w:val="AB186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D19"/>
    <w:rsid w:val="00081217"/>
    <w:rsid w:val="000921D2"/>
    <w:rsid w:val="000D4CCE"/>
    <w:rsid w:val="00224B91"/>
    <w:rsid w:val="0023770F"/>
    <w:rsid w:val="00266D0E"/>
    <w:rsid w:val="00286380"/>
    <w:rsid w:val="002B2226"/>
    <w:rsid w:val="002C2FF4"/>
    <w:rsid w:val="00474C8C"/>
    <w:rsid w:val="004E31FC"/>
    <w:rsid w:val="005C3FB0"/>
    <w:rsid w:val="00637878"/>
    <w:rsid w:val="006717FD"/>
    <w:rsid w:val="00687C43"/>
    <w:rsid w:val="006D4750"/>
    <w:rsid w:val="007171BC"/>
    <w:rsid w:val="0081433B"/>
    <w:rsid w:val="0081586D"/>
    <w:rsid w:val="00856EB1"/>
    <w:rsid w:val="00876BB5"/>
    <w:rsid w:val="008A7BFB"/>
    <w:rsid w:val="00973D54"/>
    <w:rsid w:val="00977B40"/>
    <w:rsid w:val="00992DC9"/>
    <w:rsid w:val="00A5768D"/>
    <w:rsid w:val="00A614D8"/>
    <w:rsid w:val="00A921D5"/>
    <w:rsid w:val="00A949AF"/>
    <w:rsid w:val="00AA2D80"/>
    <w:rsid w:val="00AD2E41"/>
    <w:rsid w:val="00B15090"/>
    <w:rsid w:val="00B26D19"/>
    <w:rsid w:val="00BB7C69"/>
    <w:rsid w:val="00BE2484"/>
    <w:rsid w:val="00C27A99"/>
    <w:rsid w:val="00C7321D"/>
    <w:rsid w:val="00CA1D55"/>
    <w:rsid w:val="00CB3F3D"/>
    <w:rsid w:val="00CE15A2"/>
    <w:rsid w:val="00D321B9"/>
    <w:rsid w:val="00D741F8"/>
    <w:rsid w:val="00D77D8E"/>
    <w:rsid w:val="00D87F1A"/>
    <w:rsid w:val="00D96271"/>
    <w:rsid w:val="00DB2A1F"/>
    <w:rsid w:val="00DB5DF3"/>
    <w:rsid w:val="00DF443B"/>
    <w:rsid w:val="00E17FE4"/>
    <w:rsid w:val="00E2339A"/>
    <w:rsid w:val="00E768A1"/>
    <w:rsid w:val="00EA1F13"/>
    <w:rsid w:val="00EA5784"/>
    <w:rsid w:val="00EC4DC3"/>
    <w:rsid w:val="00F66233"/>
    <w:rsid w:val="00F83C91"/>
    <w:rsid w:val="00F91E35"/>
    <w:rsid w:val="00FB0060"/>
    <w:rsid w:val="00FE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715A2"/>
  <w15:docId w15:val="{5D98680D-5CF5-4AA6-BBE2-BFE3F038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D1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26D19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0D4CC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B222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9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E35"/>
    <w:rPr>
      <w:rFonts w:ascii="Tahoma" w:hAnsi="Tahoma" w:cs="Tahoma"/>
      <w:sz w:val="16"/>
      <w:szCs w:val="16"/>
    </w:rPr>
  </w:style>
  <w:style w:type="character" w:styleId="a9">
    <w:name w:val="Mention"/>
    <w:basedOn w:val="a0"/>
    <w:uiPriority w:val="99"/>
    <w:semiHidden/>
    <w:unhideWhenUsed/>
    <w:rsid w:val="00474C8C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ransnadz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C1070CC08B94639A3CE234D11358D847428246E191F7968D64889643C62062C5EEDA4D2138989A01B0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973005A5B6130141F162EAD330DF5C90BF5A16F0EDFD80C8C4D6B08A87220E1EBF09C961E889C2uCK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Егоркина Ирина Александровна</dc:creator>
  <cp:lastModifiedBy>Тюрина Наталья Ивановна</cp:lastModifiedBy>
  <cp:revision>2</cp:revision>
  <cp:lastPrinted>2018-04-11T10:45:00Z</cp:lastPrinted>
  <dcterms:created xsi:type="dcterms:W3CDTF">2018-10-18T07:17:00Z</dcterms:created>
  <dcterms:modified xsi:type="dcterms:W3CDTF">2018-10-18T07:17:00Z</dcterms:modified>
</cp:coreProperties>
</file>