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B6A" w:rsidRPr="00970C27" w:rsidRDefault="00760B6A" w:rsidP="00760B6A">
      <w:pPr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760B6A" w:rsidRDefault="00760B6A" w:rsidP="00BB6C98">
      <w:pPr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  <w:r w:rsidRPr="005136EC">
        <w:rPr>
          <w:b/>
          <w:sz w:val="28"/>
          <w:szCs w:val="28"/>
        </w:rPr>
        <w:t xml:space="preserve">к проекту </w:t>
      </w:r>
      <w:r w:rsidRPr="00760B6A">
        <w:rPr>
          <w:b/>
          <w:sz w:val="28"/>
          <w:szCs w:val="28"/>
        </w:rPr>
        <w:t xml:space="preserve">приказа Ространснадзора </w:t>
      </w:r>
      <w:r w:rsidR="00476DE3">
        <w:rPr>
          <w:b/>
          <w:sz w:val="28"/>
          <w:szCs w:val="28"/>
        </w:rPr>
        <w:t>«</w:t>
      </w:r>
      <w:r w:rsidR="00BB6C98">
        <w:rPr>
          <w:b/>
          <w:sz w:val="28"/>
          <w:szCs w:val="28"/>
        </w:rPr>
        <w:t xml:space="preserve">Об утверждении Положения </w:t>
      </w:r>
      <w:r w:rsidR="00BB6C98">
        <w:rPr>
          <w:b/>
          <w:sz w:val="28"/>
          <w:szCs w:val="28"/>
        </w:rPr>
        <w:br/>
        <w:t>о кадровом резерве Федеральной службы по надзору в сфере транспорта</w:t>
      </w:r>
      <w:r w:rsidR="00476DE3">
        <w:rPr>
          <w:b/>
          <w:sz w:val="28"/>
          <w:szCs w:val="28"/>
        </w:rPr>
        <w:t>»</w:t>
      </w:r>
    </w:p>
    <w:p w:rsidR="00760B6A" w:rsidRPr="00760B6A" w:rsidRDefault="00760B6A" w:rsidP="00760B6A">
      <w:pPr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</w:p>
    <w:p w:rsidR="00BB36E5" w:rsidRDefault="00760B6A" w:rsidP="00BB36E5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2071E5">
        <w:rPr>
          <w:bCs/>
          <w:sz w:val="28"/>
          <w:szCs w:val="28"/>
        </w:rPr>
        <w:t>Проектом приказа Ространснадзора предлагается</w:t>
      </w:r>
      <w:r w:rsidR="00BB6C98">
        <w:rPr>
          <w:bCs/>
          <w:sz w:val="28"/>
          <w:szCs w:val="28"/>
        </w:rPr>
        <w:t xml:space="preserve"> определить порядок формирования кадрового резерва центрального аппарата Федеральной службы по надзору в сфере транспорта и ее территориальных органах</w:t>
      </w:r>
      <w:r w:rsidR="00E42DB5">
        <w:rPr>
          <w:bCs/>
          <w:sz w:val="28"/>
          <w:szCs w:val="28"/>
        </w:rPr>
        <w:t>.</w:t>
      </w:r>
    </w:p>
    <w:p w:rsidR="00D05549" w:rsidRDefault="00760B6A" w:rsidP="00BB6C98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Проект приказа разработан </w:t>
      </w:r>
      <w:r w:rsidRPr="003D130A">
        <w:rPr>
          <w:rFonts w:eastAsia="Calibri"/>
          <w:sz w:val="28"/>
          <w:szCs w:val="28"/>
          <w:lang w:eastAsia="en-US"/>
        </w:rPr>
        <w:t>в соответствии</w:t>
      </w:r>
      <w:r w:rsidR="00BB6C98">
        <w:rPr>
          <w:rFonts w:eastAsia="Calibri"/>
          <w:sz w:val="28"/>
          <w:szCs w:val="28"/>
          <w:lang w:eastAsia="en-US"/>
        </w:rPr>
        <w:t xml:space="preserve"> </w:t>
      </w:r>
      <w:r w:rsidR="00BB6C98" w:rsidRPr="00BB6C98">
        <w:rPr>
          <w:rFonts w:eastAsia="Calibri"/>
          <w:sz w:val="28"/>
          <w:szCs w:val="28"/>
          <w:lang w:eastAsia="en-US"/>
        </w:rPr>
        <w:t xml:space="preserve">со статьей 64 Федерального закона от 27 июля 2004 г. № 79-ФЗ «О государственной гражданской службе Российской Федерации» (Собрание законодательства Российской Федерации, 2004, № 31, </w:t>
      </w:r>
      <w:r w:rsidR="00BB6C98">
        <w:rPr>
          <w:rFonts w:eastAsia="Calibri"/>
          <w:sz w:val="28"/>
          <w:szCs w:val="28"/>
          <w:lang w:eastAsia="en-US"/>
        </w:rPr>
        <w:br/>
      </w:r>
      <w:r w:rsidR="00BB6C98" w:rsidRPr="00BB6C98">
        <w:rPr>
          <w:rFonts w:eastAsia="Calibri"/>
          <w:sz w:val="28"/>
          <w:szCs w:val="28"/>
          <w:lang w:eastAsia="en-US"/>
        </w:rPr>
        <w:t>ст. 3215; 2013, № 23, ст. 2874) и пунктом 4 Положения о кадровом резерве федерального государственного органа, утвержденного Указом Президента Российской Федерации от 1 марта 2017 г. № 96 (Собрание законодательства Российской Федерации, 2017, № 10, ст. 1473)</w:t>
      </w:r>
      <w:r w:rsidR="00BB6C98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p w:rsidR="00BB36E5" w:rsidRPr="00BB36E5" w:rsidRDefault="00BB36E5" w:rsidP="00BB36E5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B36E5">
        <w:rPr>
          <w:bCs/>
          <w:sz w:val="28"/>
          <w:szCs w:val="28"/>
        </w:rPr>
        <w:t>Утверждение данного проекта приказа не потребует отмены или внесения изменений в иные нормативные правовые акты Российской Федерации.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42DB5">
        <w:rPr>
          <w:bCs/>
          <w:sz w:val="28"/>
          <w:szCs w:val="28"/>
        </w:rPr>
        <w:t>Новые полномочия, обязанности и права проектом приказа не вносятся.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42DB5">
        <w:rPr>
          <w:bCs/>
          <w:sz w:val="28"/>
          <w:szCs w:val="28"/>
        </w:rPr>
        <w:t>Дополнительные бюджетные ассигнования не требуются.</w:t>
      </w:r>
    </w:p>
    <w:p w:rsidR="00760B6A" w:rsidRPr="00E42DB5" w:rsidRDefault="00760B6A" w:rsidP="00760B6A">
      <w:pPr>
        <w:ind w:firstLine="708"/>
        <w:jc w:val="both"/>
        <w:rPr>
          <w:sz w:val="28"/>
          <w:szCs w:val="28"/>
        </w:rPr>
      </w:pPr>
      <w:r w:rsidRPr="00E42DB5">
        <w:rPr>
          <w:sz w:val="28"/>
          <w:szCs w:val="28"/>
        </w:rPr>
        <w:t>Указанный проект приказа не регулирует отношения в области: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8"/>
          <w:szCs w:val="28"/>
        </w:rPr>
      </w:pPr>
      <w:r w:rsidRPr="00E42DB5">
        <w:rPr>
          <w:sz w:val="28"/>
          <w:szCs w:val="28"/>
        </w:rPr>
        <w:t>а) организации и осуществления государственного контроля (надзора);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8"/>
          <w:szCs w:val="28"/>
        </w:rPr>
      </w:pPr>
      <w:r w:rsidRPr="00E42DB5">
        <w:rPr>
          <w:sz w:val="28"/>
          <w:szCs w:val="28"/>
        </w:rPr>
        <w:t>б) установления, применения и исполнения обязательных требований                         к продукции или связанным с ними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утилизации;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8"/>
          <w:szCs w:val="28"/>
        </w:rPr>
      </w:pPr>
      <w:r w:rsidRPr="00E42DB5">
        <w:rPr>
          <w:sz w:val="28"/>
          <w:szCs w:val="28"/>
        </w:rPr>
        <w:t>в) оценки соответствия;</w:t>
      </w:r>
    </w:p>
    <w:p w:rsidR="00760B6A" w:rsidRPr="00E42DB5" w:rsidRDefault="00760B6A" w:rsidP="00760B6A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8"/>
          <w:szCs w:val="28"/>
        </w:rPr>
      </w:pPr>
      <w:r w:rsidRPr="00E42DB5">
        <w:rPr>
          <w:sz w:val="28"/>
          <w:szCs w:val="28"/>
        </w:rPr>
        <w:t>г) безопасности процессов производства.</w:t>
      </w:r>
    </w:p>
    <w:p w:rsidR="00760B6A" w:rsidRPr="00E42DB5" w:rsidRDefault="00760B6A" w:rsidP="00760B6A">
      <w:pPr>
        <w:ind w:firstLine="708"/>
        <w:jc w:val="both"/>
        <w:rPr>
          <w:sz w:val="28"/>
          <w:szCs w:val="28"/>
        </w:rPr>
      </w:pPr>
      <w:r w:rsidRPr="00E42DB5">
        <w:rPr>
          <w:sz w:val="28"/>
          <w:szCs w:val="28"/>
        </w:rPr>
        <w:t>Кроме того, не вводит избыточные ограничения и обязанности для субъектов предпринимательской и иной деятельности, а также положения, способствующие возникновению необоснованных расходов субъектов предпринимательской и иной деятельности и бюджетов всех уровней бюджетной системы Российской Федерации, в связи с чем, данный приказ не подлежит направлению в Министерство экономического развития Российской Федерации на заключение об оценке регулирующего воздействия.</w:t>
      </w:r>
    </w:p>
    <w:p w:rsidR="00760B6A" w:rsidRPr="00E42DB5" w:rsidRDefault="00760B6A" w:rsidP="00760B6A">
      <w:pPr>
        <w:ind w:firstLine="709"/>
        <w:jc w:val="both"/>
        <w:rPr>
          <w:sz w:val="28"/>
          <w:szCs w:val="28"/>
        </w:rPr>
      </w:pPr>
      <w:r w:rsidRPr="00E42DB5">
        <w:rPr>
          <w:sz w:val="28"/>
          <w:szCs w:val="28"/>
        </w:rPr>
        <w:t xml:space="preserve">Во исполнение пункта 5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13.08.1997 № 1009, в целях проведения независимой антикоррупционной экспертизы проект приказа размещен на официальном сайте Ространснадзора </w:t>
      </w:r>
      <w:hyperlink r:id="rId4" w:history="1">
        <w:r w:rsidRPr="00E42DB5">
          <w:rPr>
            <w:sz w:val="28"/>
            <w:szCs w:val="28"/>
          </w:rPr>
          <w:t>www.rostransnadzor.ru</w:t>
        </w:r>
      </w:hyperlink>
      <w:r w:rsidRPr="00E42DB5">
        <w:rPr>
          <w:sz w:val="28"/>
          <w:szCs w:val="28"/>
        </w:rPr>
        <w:t>.</w:t>
      </w:r>
    </w:p>
    <w:p w:rsidR="00760B6A" w:rsidRDefault="00760B6A" w:rsidP="00760B6A">
      <w:pPr>
        <w:ind w:firstLine="709"/>
        <w:jc w:val="both"/>
        <w:rPr>
          <w:sz w:val="28"/>
          <w:szCs w:val="28"/>
        </w:rPr>
      </w:pPr>
      <w:r w:rsidRPr="00E42DB5">
        <w:rPr>
          <w:sz w:val="28"/>
          <w:szCs w:val="28"/>
        </w:rPr>
        <w:t xml:space="preserve">В целях проведения общественного обсуждения проект приказа Ространснадзора размещен на официальном сайте regulation.gov.ru в информационно-телекоммуникационной сети «Интернет» в порядке, установленном Правилами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№ 851 «О порядке раскрытия федеральными органами </w:t>
      </w:r>
      <w:r w:rsidRPr="00E42DB5">
        <w:rPr>
          <w:sz w:val="28"/>
          <w:szCs w:val="28"/>
        </w:rPr>
        <w:lastRenderedPageBreak/>
        <w:t>исполнительной власти информации о подготовке проектов нормативных правовых актов и результатах их общественного обсуждения», включая антикоррупционную экспертизу.</w:t>
      </w: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Pr="00404F74" w:rsidRDefault="00760B6A" w:rsidP="00760B6A">
      <w:pPr>
        <w:rPr>
          <w:sz w:val="16"/>
          <w:szCs w:val="16"/>
        </w:rPr>
      </w:pPr>
    </w:p>
    <w:p w:rsidR="00760B6A" w:rsidRDefault="00760B6A" w:rsidP="00760B6A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p w:rsidR="00760B6A" w:rsidRPr="009F3EE5" w:rsidRDefault="00760B6A" w:rsidP="00760B6A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760B6A" w:rsidRDefault="00760B6A" w:rsidP="00760B6A">
      <w:pPr>
        <w:jc w:val="both"/>
      </w:pPr>
    </w:p>
    <w:p w:rsidR="00760B6A" w:rsidRDefault="00760B6A"/>
    <w:sectPr w:rsidR="00760B6A" w:rsidSect="002071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B6A"/>
    <w:rsid w:val="00476DE3"/>
    <w:rsid w:val="00760B6A"/>
    <w:rsid w:val="00B20740"/>
    <w:rsid w:val="00BB36E5"/>
    <w:rsid w:val="00BB6C98"/>
    <w:rsid w:val="00D05549"/>
    <w:rsid w:val="00E42DB5"/>
    <w:rsid w:val="00F8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3771"/>
  <w15:chartTrackingRefBased/>
  <w15:docId w15:val="{550CED3B-B0DB-480F-9E5D-C7DA84B3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ostrans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Карданова Лилианна Хусейновна</dc:creator>
  <cp:keywords/>
  <dc:description/>
  <cp:lastModifiedBy>Карданова Лилианна Хусейновна</cp:lastModifiedBy>
  <cp:revision>2</cp:revision>
  <dcterms:created xsi:type="dcterms:W3CDTF">2021-07-06T14:40:00Z</dcterms:created>
  <dcterms:modified xsi:type="dcterms:W3CDTF">2021-07-06T14:40:00Z</dcterms:modified>
</cp:coreProperties>
</file>