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70" w:rsidRPr="00F90680" w:rsidRDefault="00037670" w:rsidP="000376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670" w:rsidRPr="00F90680" w:rsidRDefault="00037670" w:rsidP="000376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670" w:rsidRPr="00F90680" w:rsidRDefault="00037670" w:rsidP="000376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670" w:rsidRPr="00F90680" w:rsidRDefault="00037670" w:rsidP="000376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670" w:rsidRPr="00F90680" w:rsidRDefault="00037670" w:rsidP="000376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670" w:rsidRPr="00F90680" w:rsidRDefault="00037670" w:rsidP="000376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670" w:rsidRPr="00F90680" w:rsidRDefault="00037670" w:rsidP="000376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670" w:rsidRPr="00F90680" w:rsidRDefault="00037670" w:rsidP="000376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670" w:rsidRPr="00F90680" w:rsidRDefault="00037670" w:rsidP="000376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670" w:rsidRPr="00F90680" w:rsidRDefault="00037670" w:rsidP="000376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6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форм проверочных листов (списка контрольных вопросов), применяемых при осуществлении </w:t>
      </w:r>
      <w:r w:rsidRPr="00F90680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надзора в области безопасности гидротехнических сооружений</w:t>
      </w:r>
    </w:p>
    <w:p w:rsidR="00037670" w:rsidRPr="00F90680" w:rsidRDefault="00037670" w:rsidP="000376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37670" w:rsidRPr="00F90680" w:rsidRDefault="00037670" w:rsidP="000376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37670" w:rsidRPr="00F90680" w:rsidRDefault="00037670" w:rsidP="000376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Общих требований к разработке и утверждению проверочных листов (списков контрольных вопросов), утвержденных </w:t>
      </w:r>
      <w:r w:rsidRPr="00F9068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февраля 2017 г. № 177 (Собрание законодательства Российской Федерации, 2017, № 9, ст. 1359),</w:t>
      </w:r>
      <w:r w:rsidRPr="00F90680">
        <w:rPr>
          <w:rFonts w:ascii="Times New Roman" w:hAnsi="Times New Roman" w:cs="Times New Roman"/>
          <w:sz w:val="28"/>
          <w:szCs w:val="28"/>
        </w:rPr>
        <w:br/>
        <w:t xml:space="preserve"> п р и к а з ы в а ю:</w:t>
      </w:r>
    </w:p>
    <w:p w:rsidR="00037670" w:rsidRPr="00F90680" w:rsidRDefault="00037670" w:rsidP="0003767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670" w:rsidRPr="00F90680" w:rsidRDefault="00037670" w:rsidP="0003767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680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037670" w:rsidRPr="00F90680" w:rsidRDefault="00037670" w:rsidP="0003767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680">
        <w:rPr>
          <w:rFonts w:ascii="Times New Roman" w:eastAsia="Calibri" w:hAnsi="Times New Roman" w:cs="Times New Roman"/>
          <w:sz w:val="28"/>
          <w:szCs w:val="28"/>
        </w:rPr>
        <w:t xml:space="preserve">Форму проверочного листа (списка контрольных вопросов), применяемую при осуществлении федерального государственного надзора </w:t>
      </w:r>
      <w:r w:rsidRPr="00F90680">
        <w:rPr>
          <w:rFonts w:ascii="Times New Roman" w:eastAsia="Calibri" w:hAnsi="Times New Roman" w:cs="Times New Roman"/>
          <w:sz w:val="28"/>
          <w:szCs w:val="28"/>
        </w:rPr>
        <w:br/>
        <w:t>в области безопасности гидротехнических сооружений в отношении юридических лиц или индивидуальных предпринимателей, осуществляющих эксплуатацию речных портовых гидротехнических сооружений, согласно приложению № 1.</w:t>
      </w:r>
    </w:p>
    <w:p w:rsidR="00037670" w:rsidRPr="00F90680" w:rsidRDefault="00037670" w:rsidP="0003767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680">
        <w:rPr>
          <w:rFonts w:ascii="Times New Roman" w:eastAsia="Calibri" w:hAnsi="Times New Roman" w:cs="Times New Roman"/>
          <w:sz w:val="28"/>
          <w:szCs w:val="28"/>
        </w:rPr>
        <w:t xml:space="preserve">Форму проверочного листа (списка контрольных вопросов), применяемую при осуществлении федерального государственного надзора </w:t>
      </w:r>
      <w:r w:rsidRPr="00F90680">
        <w:rPr>
          <w:rFonts w:ascii="Times New Roman" w:eastAsia="Calibri" w:hAnsi="Times New Roman" w:cs="Times New Roman"/>
          <w:sz w:val="28"/>
          <w:szCs w:val="28"/>
        </w:rPr>
        <w:br/>
        <w:t>в области безопасности гидротехнических сооружений в отношении юридических лиц или индивидуальных предпринимателей, осуществляющих эксплуатацию морских портовых гидротехнических сооружений, согласно приложению № 2.</w:t>
      </w:r>
    </w:p>
    <w:p w:rsidR="00037670" w:rsidRPr="00F90680" w:rsidRDefault="00037670" w:rsidP="0003767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680">
        <w:rPr>
          <w:rFonts w:ascii="Times New Roman" w:eastAsia="Calibri" w:hAnsi="Times New Roman" w:cs="Times New Roman"/>
          <w:sz w:val="28"/>
          <w:szCs w:val="28"/>
        </w:rPr>
        <w:t xml:space="preserve">Форму проверочного листа (списка контрольных вопросов), применяемую при осуществлении федерального государственного надзора </w:t>
      </w:r>
      <w:r w:rsidRPr="00F90680">
        <w:rPr>
          <w:rFonts w:ascii="Times New Roman" w:eastAsia="Calibri" w:hAnsi="Times New Roman" w:cs="Times New Roman"/>
          <w:sz w:val="28"/>
          <w:szCs w:val="28"/>
        </w:rPr>
        <w:br/>
        <w:t>в области безопасности гидротехнических сооружений в отношении юридических лиц или индивидуальных предпринимателей, осуществляющих эксплуатацию судоходных гидротехнических сооружений, согласно приложению № 3.</w:t>
      </w:r>
    </w:p>
    <w:p w:rsidR="00037670" w:rsidRPr="00F90680" w:rsidRDefault="00037670" w:rsidP="000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70" w:rsidRPr="00F90680" w:rsidRDefault="00037670" w:rsidP="000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70" w:rsidRPr="00F90680" w:rsidRDefault="00037670" w:rsidP="0003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929" w:rsidRDefault="000A3929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</w:t>
      </w:r>
      <w:r w:rsidRPr="005B2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5B2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5B2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B2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вопросов),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B2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5B2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федерального государственного надзора в области безопасности гидротехнических сооружений в отношении юридических лиц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 </w:t>
      </w:r>
      <w:r w:rsidRPr="005B2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предпринимателей, осуществляющих эксплуатацию речных портовых гидротехнических сооружений</w:t>
      </w: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форма проверочного листа (списка контрольных вопросов) </w:t>
      </w: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проверочный лист) применяется в ходе плановой проверки, проводимой </w:t>
      </w: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юридического лица и</w:t>
      </w:r>
      <w:r w:rsidRPr="008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предпринимателя, осуществляющего эксплуатацию речных портовых гидротехнических сооружений (причалы и портовые причальные сооружения) (далее – ГТС).</w:t>
      </w: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контрольных вопросов, включенных в настоящий проверочный лист.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юридическое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индивидуальный предприниматель осуществляет иные виды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морского и (или) речного транспорта, при проверке применяются соответствующие проверочные листы.</w:t>
      </w: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70" w:rsidRPr="005B226A" w:rsidRDefault="00037670" w:rsidP="0003767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</w:t>
      </w:r>
    </w:p>
    <w:p w:rsidR="00037670" w:rsidRDefault="00037670" w:rsidP="00037670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проверки, реквизиты </w:t>
      </w:r>
      <w:r w:rsidRPr="008D789E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</w:t>
      </w: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22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правового акта об утверждении формы проверочного листа)</w:t>
      </w: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федерального государственного 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безопасности гидротехнических сооружений</w:t>
      </w:r>
    </w:p>
    <w:p w:rsidR="00037670" w:rsidRPr="002E51B8" w:rsidRDefault="00037670" w:rsidP="0003767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отношении: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1B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037670" w:rsidRPr="005B226A" w:rsidRDefault="00037670" w:rsidP="0003767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 ____________________________________________</w:t>
      </w: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26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</w:t>
      </w:r>
      <w:r w:rsidRPr="00070FA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B2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 на используемые юридическим лицом, индивидуальным предпринимателем производственные объекты)</w:t>
      </w:r>
    </w:p>
    <w:p w:rsidR="00037670" w:rsidRPr="005B226A" w:rsidRDefault="00037670" w:rsidP="0003767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26A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B226A">
        <w:rPr>
          <w:rFonts w:ascii="Times New Roman" w:eastAsia="Calibri" w:hAnsi="Times New Roman" w:cs="Times New Roman"/>
          <w:sz w:val="28"/>
          <w:szCs w:val="28"/>
        </w:rPr>
        <w:t>в едином реестре проверок: _______________________________________________</w:t>
      </w:r>
    </w:p>
    <w:p w:rsidR="00037670" w:rsidRPr="005B226A" w:rsidRDefault="00037670" w:rsidP="0003767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</w:t>
      </w:r>
    </w:p>
    <w:p w:rsidR="00037670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органа </w:t>
      </w:r>
      <w:r w:rsidRPr="008D7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</w:t>
      </w:r>
      <w:r w:rsidRPr="005B226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надзора)</w:t>
      </w: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70" w:rsidRPr="005B226A" w:rsidRDefault="00037670" w:rsidP="0003767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8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лист:  ______________________________________________________</w:t>
      </w:r>
    </w:p>
    <w:p w:rsidR="00037670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2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проверку и заполня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ющего </w:t>
      </w:r>
      <w:r w:rsidRPr="005B22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проверочный лист)</w:t>
      </w: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70" w:rsidRDefault="00037670" w:rsidP="000376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26A">
        <w:rPr>
          <w:rFonts w:ascii="Times New Roman" w:eastAsia="Calibri" w:hAnsi="Times New Roman" w:cs="Times New Roman"/>
          <w:sz w:val="28"/>
          <w:szCs w:val="28"/>
        </w:rPr>
        <w:t>Перечень контрольных вопросов о соблюдении обязательных требований, установленных законодательством Российской Федерации*</w:t>
      </w:r>
    </w:p>
    <w:p w:rsidR="00037670" w:rsidRDefault="00037670" w:rsidP="00037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670" w:rsidRPr="005B226A" w:rsidRDefault="00037670" w:rsidP="00037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3544"/>
        <w:gridCol w:w="1276"/>
      </w:tblGrid>
      <w:tr w:rsidR="00037670" w:rsidRPr="009A35BA" w:rsidTr="0069261F">
        <w:trPr>
          <w:trHeight w:val="458"/>
          <w:tblHeader/>
        </w:trPr>
        <w:tc>
          <w:tcPr>
            <w:tcW w:w="562" w:type="dxa"/>
            <w:vMerge w:val="restart"/>
          </w:tcPr>
          <w:p w:rsidR="00037670" w:rsidRPr="009A35BA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791" w:type="dxa"/>
            <w:vMerge w:val="restart"/>
          </w:tcPr>
          <w:p w:rsidR="00037670" w:rsidRPr="009A35BA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544" w:type="dxa"/>
            <w:vMerge w:val="restart"/>
          </w:tcPr>
          <w:p w:rsidR="00037670" w:rsidRPr="009A35BA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276" w:type="dxa"/>
            <w:vMerge w:val="restart"/>
          </w:tcPr>
          <w:p w:rsidR="00037670" w:rsidRPr="009A35BA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 на вопросы</w:t>
            </w:r>
            <w:r w:rsidRPr="009A3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ootnoteReference w:id="1"/>
            </w:r>
          </w:p>
        </w:tc>
      </w:tr>
      <w:tr w:rsidR="00037670" w:rsidRPr="009A35BA" w:rsidTr="0069261F">
        <w:trPr>
          <w:trHeight w:val="458"/>
          <w:tblHeader/>
        </w:trPr>
        <w:tc>
          <w:tcPr>
            <w:tcW w:w="562" w:type="dxa"/>
            <w:vMerge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  <w:vMerge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rPr>
          <w:trHeight w:val="48"/>
          <w:tblHeader/>
        </w:trPr>
        <w:tc>
          <w:tcPr>
            <w:tcW w:w="562" w:type="dxa"/>
          </w:tcPr>
          <w:p w:rsidR="00037670" w:rsidRPr="009A35BA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1" w:type="dxa"/>
          </w:tcPr>
          <w:p w:rsidR="00037670" w:rsidRPr="009A35BA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ли протокол</w:t>
            </w:r>
            <w:r w:rsidRPr="0018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идентификации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ГТС</w:t>
            </w:r>
            <w:r w:rsidRPr="0018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содержание которого должно включать, в том числе заключение о соответствии идентифицируемого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ГТС, идентификацию которого </w:t>
            </w:r>
            <w:r w:rsidRPr="00100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проводят  аккредитованные в установленном порядке испытательные лаборатории (центры) при проведении обследований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ГТС,</w:t>
            </w:r>
            <w:r w:rsidRPr="0018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заявленному наименованию и (или) декларируемым показателям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также </w:t>
            </w:r>
            <w:r w:rsidRPr="0018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составных частей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ГТС </w:t>
            </w:r>
            <w:r w:rsidRPr="001846C1">
              <w:rPr>
                <w:rFonts w:ascii="Times New Roman" w:eastAsia="Times New Roman" w:hAnsi="Times New Roman" w:cs="Times New Roman"/>
                <w:sz w:val="20"/>
                <w:szCs w:val="20"/>
              </w:rPr>
              <w:t>с их выходными данными (наименование, тип, дата постройки, реконструкции или капитального ремонта и другие необходимые данные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класс ГТС)?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пункты 503, 505,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508, подпункт «к» пункта 510</w:t>
            </w: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Технического регламента </w:t>
            </w: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безопасности объектов внутреннего водного транспорта, утвержденного постановлением Правительства Российской Федерации от 12.08.2010 № 623</w:t>
            </w:r>
            <w: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</w:rPr>
              <w:footnoteReference w:id="2"/>
            </w: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Технический регламент)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 ли техническую эксплуатацию ГТС арендатор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444</w:t>
            </w:r>
            <w:r w:rsidRPr="009A35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 ли техническую эксплуатацию ГТС организация-балансодержатель или организация, которой ГТС переданы в оперативное управление, хозяйственное ведение или на ином основании при отсутствии арендатора или структурных частей объекта, не закрепленных за арендатором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444</w:t>
            </w:r>
            <w:r w:rsidRPr="009A35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 ли техническую эксплуатацию ГТС собственник ГТС при отсутствии организации-балансодержателя или организации, которой ГТС переданы в оперативное управление, хозяйственное ведение или на ином основании при отсутствии арендатора или структурных частей объекта, не закрепленных за арендатором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444</w:t>
            </w:r>
            <w:r w:rsidRPr="009A35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ли согласование строительства и эксплуатации ГТС с администрацией бассейна внутренних водных путей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:rsidR="00037670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 статьи 9 Кодекса внутреннего водного транспорта Российской Федерации</w:t>
            </w:r>
            <w: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419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5BA">
              <w:rPr>
                <w:rFonts w:ascii="Times New Roman" w:hAnsi="Times New Roman" w:cs="Times New Roman"/>
                <w:sz w:val="20"/>
                <w:szCs w:val="20"/>
              </w:rPr>
              <w:t>Имеется ли у эксплуатанта ГТС разрешительная и техническая документация (акты ввода в эксплуатацию, паспорта ГТС, проектная и исполнительная документация, справочник допускаемых нагрузок на причалы и перечень грузов, которые запрещается перерабатывать и складировать на каждом из причалов, отчеты о предшествующих обследованиях ГТС)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«а» пункта 477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Имеется ли план оперативных действий персонала при локализации и ликвидации опасных повреждений и аварийных ситуаций, утвержденный руководителем эксплуатанта ГТС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«г» пункта 477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Имеется ли у ГТС паспорт (технический паспорт) ГТС, составленный проектантом или иным юридическим лицом (индивидуальным предпринимателем), имеющим свидетельство о допуске к соответствующим проектным работам (в случае отсутствия у существующего ГТС паспорта, составленного проектантом)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431, подпункт «а» пункта 443, пункт 446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Указана ли в паспорте (техническом паспорте) информация о назначении ГТС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«а» пункта 443, пункт 446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 xml:space="preserve">Указаны ли в паспорте (техническом паспорте) ГТС </w:t>
            </w:r>
            <w:r w:rsidRPr="009A35BA">
              <w:rPr>
                <w:rFonts w:ascii="Times New Roman" w:hAnsi="Times New Roman" w:cs="Times New Roman"/>
                <w:sz w:val="20"/>
              </w:rPr>
              <w:lastRenderedPageBreak/>
              <w:t>нормы эксплуатационных нагрузок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 447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Имеются ли в паспорте (техническом паспорте) ГТС величины смещения и деформации причалов, при их эксплуатации, в диапазоне допустимых значений, устанавливаемых проектной документацией на ГТС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448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Имеются ли в техническом паспорте ГТС значения предельных смещений и параметров деформаций, установленные аккредитованной в установленном порядке испытательной лабораторией (центром) при отсутствии таких значений в проектной документации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448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Указаны ли сведения об изменении режима эксплуатации ГТС в паспорте (техническом паспорте) ГТС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450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Внесены ли результаты обследований ГТС, включая оценку запасов прочности, устойчивости и остаточного ресурса конструкции, в пополняемую часть паспорта (технического паспорта) ГТС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485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Содержатся ли в паспорте (техническом паспорте) ГТС основные характеристики ГТС и расположенных на нем крановых путей (при их наличии), план, фасад, разрез (разрезы)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432, 443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Оснащены ли техническими средствами мониторинга и документирования швартовных и грузовых операций объекты инфраструктуры портов с гидротехническим основанием, на которых осуществляется перегрузка опасных грузов, в том числе нефтепродуктов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388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Оборудованы ли мягкими отбойными устройствами из резиновых или других невозгораемых и не образующих искр амортизаторов палы причалов для перегрузки нефтегрузов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396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Разработан ли справочник допускаемых нагрузок со схемами загрузки, таблицы с высотой складирования различных грузов для фактически перегружаемой номенклатуры грузов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451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Осуществляется ли технический надзор за ГТС в виде периодических осмотров ГТС, производимых эксплуатирующей организацией (наличие актов осмотров и (или) документов, подтверждающих осуществление технического надзора за ГТС)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453, подпункт «а» пункта 482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 xml:space="preserve">Осуществляется ли технический надзор за ГТС в виде очередных и внеочередных обследований ГТС, производимых аккредитованной в установленном порядке испытательной лабораторией (центром) (наличие актов осмотров и (или) документов, подтверждающих осуществление технического надзора за ГТС) 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453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Имеется ли декларация соответствия ГТС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 455, 518, 520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Проводится ли очередное обследование ГТС перед составлением декларации соответствия ГТС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455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 xml:space="preserve">Имеются ли документы, подтверждающие определение технического состояния не реже одного раза в 15 лет несущих конструкций ГТС проектантом или юридическим лицом (индивидуальным предпринимателем), имеющим свидетельство о </w:t>
            </w:r>
            <w:r w:rsidRPr="009A35BA">
              <w:rPr>
                <w:rFonts w:ascii="Times New Roman" w:hAnsi="Times New Roman" w:cs="Times New Roman"/>
                <w:sz w:val="20"/>
              </w:rPr>
              <w:lastRenderedPageBreak/>
              <w:t>допуске к соответствующим проектным работам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 491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Имеются ли документы, подтверждающие осуществление технического контроля ГТС не реже одного раза в 5 лет с целью проверки соответствия установленным техническим требованиям и (или) проектным параметрам режимов работы ГТС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493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Производятся ли промеры глубин, измерение ширины судовых ходов, траление на подходах к причалам (наличие актов и (или) документов, подтверждающих проведение указанных работ)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440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Имеются ли инструкции, обеспечивающие безопасную эксплуатацию причала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«д» пункта 443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Имеются ли выданные по результатам обследования аккредитованной испытательной лабораторией (центром) документы, в которых указываются режимы безопасной эксплуатации и срок действия документов (период безопасной эксплуатации), определяется перечень необходимых для обеспечения безопасной эксплуатации ремонтных работ и сроки их выполнения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 492, 519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Соответствуют ли фактические режимы работы и параметры ГТС режиму и параметрам, принятым в проектной документации ГТС (с учетом возможных изменений),</w:t>
            </w:r>
            <w:r>
              <w:rPr>
                <w:rFonts w:ascii="Times New Roman" w:hAnsi="Times New Roman" w:cs="Times New Roman"/>
                <w:sz w:val="20"/>
              </w:rPr>
              <w:t xml:space="preserve"> путем</w:t>
            </w:r>
            <w:r w:rsidRPr="009A35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35BA">
              <w:rPr>
                <w:rFonts w:ascii="Times New Roman" w:hAnsi="Times New Roman" w:cs="Times New Roman"/>
                <w:bCs/>
                <w:sz w:val="20"/>
              </w:rPr>
              <w:t>оценк</w:t>
            </w:r>
            <w:r>
              <w:rPr>
                <w:rFonts w:ascii="Times New Roman" w:hAnsi="Times New Roman" w:cs="Times New Roman"/>
                <w:bCs/>
                <w:sz w:val="20"/>
              </w:rPr>
              <w:t>и</w:t>
            </w:r>
            <w:r w:rsidRPr="009A35BA">
              <w:rPr>
                <w:rFonts w:ascii="Times New Roman" w:hAnsi="Times New Roman" w:cs="Times New Roman"/>
                <w:bCs/>
                <w:sz w:val="20"/>
              </w:rPr>
              <w:t xml:space="preserve"> эксплуатантом ГТС режимов работы и параметр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ов </w:t>
            </w:r>
            <w:r w:rsidRPr="009A35BA">
              <w:rPr>
                <w:rFonts w:ascii="Times New Roman" w:hAnsi="Times New Roman" w:cs="Times New Roman"/>
                <w:bCs/>
                <w:sz w:val="20"/>
              </w:rPr>
              <w:t>ГТС при эксплуатации ГТС посредством периодических осмотров, итогом которых являются акты осмотров</w:t>
            </w:r>
            <w:r>
              <w:rPr>
                <w:rFonts w:ascii="Times New Roman" w:hAnsi="Times New Roman" w:cs="Times New Roman"/>
                <w:bCs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479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Установлены ли на видном месте на причале плакаты с указанием схем эксплуатационных наг</w:t>
            </w:r>
            <w:r>
              <w:rPr>
                <w:rFonts w:ascii="Times New Roman" w:hAnsi="Times New Roman" w:cs="Times New Roman"/>
                <w:sz w:val="20"/>
              </w:rPr>
              <w:t>рузок?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447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Обозначены ли границы каждого причала и причального сооружения разметкой, которая используется при проведении обследования ГТС аккредитованной испытательной лабораторией (центром)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449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Находятся ли в исправном техническом состоянии швартовные и отбойные устройства причального сооружения на всем протяжении причалов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«а» пункта 457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 xml:space="preserve">Обозначена ли на каждом причальном сооружении </w:t>
            </w:r>
            <w:proofErr w:type="spellStart"/>
            <w:r w:rsidRPr="009A35BA">
              <w:rPr>
                <w:rFonts w:ascii="Times New Roman" w:hAnsi="Times New Roman" w:cs="Times New Roman"/>
                <w:sz w:val="20"/>
              </w:rPr>
              <w:t>прикордонная</w:t>
            </w:r>
            <w:proofErr w:type="spellEnd"/>
            <w:r w:rsidRPr="009A35BA">
              <w:rPr>
                <w:rFonts w:ascii="Times New Roman" w:hAnsi="Times New Roman" w:cs="Times New Roman"/>
                <w:sz w:val="20"/>
              </w:rPr>
              <w:t xml:space="preserve"> полоса, нагрузка на которую ограничивается проектом или паспортом (техническим паспортом) ГТС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подпункт «б» пункта 458 Технического регламента 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Поддерживаются ли в исправном техническом состоянии отбойные устройства причальных сооружений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«з» пункта 458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Обеспечено ли расстояние между навешиваемыми отбойными устройствами не более 4 метров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«з» пункта 458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Находятся ли в технически рабочем состоянии дренажные устройства на причалах, предназначенные для  понижения гидростатического напора грунтовой воды на причальные сооружения до значений, предусмотренных проектом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«и» пункта 458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 xml:space="preserve">Предусмотрены ли меры для исключения риска аварии ГТС при его временном выводе из эксплуатации (огорожен забором аварийный участок или сооружение в целом, вывешены информационные таблички, проводятся инструментальные наблюдения за деформациями </w:t>
            </w:r>
            <w:r w:rsidRPr="009A35BA">
              <w:rPr>
                <w:rFonts w:ascii="Times New Roman" w:hAnsi="Times New Roman" w:cs="Times New Roman"/>
                <w:sz w:val="20"/>
              </w:rPr>
              <w:lastRenderedPageBreak/>
              <w:t>ГТС с целью недопущени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9A35BA">
              <w:rPr>
                <w:rFonts w:ascii="Times New Roman" w:hAnsi="Times New Roman" w:cs="Times New Roman"/>
                <w:sz w:val="20"/>
              </w:rPr>
              <w:t xml:space="preserve"> причинения вреда жизни и здоровью людей, окружающей среде и имуществу)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 497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Обеспечено ли расстояние между бычками и палами не более 15 метров для судов длиной до 50 метров и не более 25 метров - для судов длиной свыше 50 метров (для причалов в виде бычков и пал)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«б» пункта 433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Имеются ли тумбы и кнехты (швартовное оборудование) на причале, установленные на расстоянии 15 - 25 метров друг от друга (в зависимости от длины причаливающих судов)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«в» пункта 433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 ли причал по кордону </w:t>
            </w:r>
            <w:proofErr w:type="spellStart"/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колесоотбойным</w:t>
            </w:r>
            <w:proofErr w:type="spellEnd"/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«г» пункта 433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Находятся ли в технически исправном состоянии тумбы и кнехты (швартовное оборудование) на причале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«а» пункта 457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 xml:space="preserve">Находится ли в технически исправном состоянии </w:t>
            </w:r>
            <w:proofErr w:type="spellStart"/>
            <w:r w:rsidRPr="009A35BA">
              <w:rPr>
                <w:rFonts w:ascii="Times New Roman" w:hAnsi="Times New Roman" w:cs="Times New Roman"/>
                <w:sz w:val="20"/>
              </w:rPr>
              <w:t>колесоотбойное</w:t>
            </w:r>
            <w:proofErr w:type="spellEnd"/>
            <w:r w:rsidRPr="009A35BA">
              <w:rPr>
                <w:rFonts w:ascii="Times New Roman" w:hAnsi="Times New Roman" w:cs="Times New Roman"/>
                <w:sz w:val="20"/>
              </w:rPr>
              <w:t xml:space="preserve"> устройство причала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  <w:r w:rsidRPr="009A35B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«д» пункта 457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9A35BA" w:rsidTr="0069261F">
        <w:tc>
          <w:tcPr>
            <w:tcW w:w="562" w:type="dxa"/>
          </w:tcPr>
          <w:p w:rsidR="00037670" w:rsidRPr="009A35BA" w:rsidRDefault="00037670" w:rsidP="0069261F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35BA">
              <w:rPr>
                <w:rFonts w:ascii="Times New Roman" w:hAnsi="Times New Roman" w:cs="Times New Roman"/>
                <w:sz w:val="20"/>
              </w:rPr>
              <w:t>Установлены ли переходные мостики для безопасного прохода людей через трубопроводы и другие коммуникации, выступающие над поверхностью земли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«д» пункта 433 Технического регламента</w:t>
            </w:r>
          </w:p>
        </w:tc>
        <w:tc>
          <w:tcPr>
            <w:tcW w:w="1276" w:type="dxa"/>
          </w:tcPr>
          <w:p w:rsidR="00037670" w:rsidRPr="009A35BA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7670" w:rsidRDefault="00037670" w:rsidP="00037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26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B2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2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официальном сайте Ространснадзора </w:t>
      </w:r>
      <w:r w:rsidRPr="00070F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информационно-телекоммуникационной </w:t>
      </w:r>
      <w:r w:rsidRPr="00831E8F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сети «Интернет»</w:t>
      </w:r>
      <w:r w:rsidRPr="005B22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7670" w:rsidRDefault="00037670" w:rsidP="00037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B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</w:t>
      </w:r>
    </w:p>
    <w:p w:rsidR="00037670" w:rsidRPr="005B226A" w:rsidRDefault="00037670" w:rsidP="00037670">
      <w:pPr>
        <w:widowControl w:val="0"/>
        <w:autoSpaceDE w:val="0"/>
        <w:autoSpaceDN w:val="0"/>
        <w:spacing w:after="0" w:line="240" w:lineRule="auto"/>
        <w:jc w:val="both"/>
      </w:pPr>
      <w:r w:rsidRPr="005B2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5B2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(инициалы, фамилия должностного лица)</w:t>
      </w:r>
    </w:p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37670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70" w:rsidRPr="003D524D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87552838"/>
      <w:r w:rsidRPr="003D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3D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3D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D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D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вопросов),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D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3D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федерального государственного надзора в области безопасности гидротехнических сооружений в отношении юридических лиц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3D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индивидуальных предпринимателей, осуществляющих эксплуатацию морских портовых гидротехнических сооружений</w:t>
      </w:r>
    </w:p>
    <w:bookmarkEnd w:id="0"/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форма проверочного листа (списка контрольных вопросов) </w:t>
      </w: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проверочный лист) применяется в ходе плановой проверки, проводимой </w:t>
      </w: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юридического лица и</w:t>
      </w:r>
      <w:r w:rsidRPr="00B20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предпринимателя, осуществляющего эксплуатацию морских портовых гидротехнических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ГТС)</w:t>
      </w: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контрольных вопросов, включенных в настоящий проверочный лист.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юридическое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индивидуальный предприниматель осуществляет иные виды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морского и (или) речного транспорта, при проверке применяются соответствующие проверочные листы.</w:t>
      </w:r>
    </w:p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70" w:rsidRPr="001561C5" w:rsidRDefault="00037670" w:rsidP="0003767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</w:t>
      </w:r>
    </w:p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1C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0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нормативного </w:t>
      </w:r>
      <w:r w:rsidRPr="00156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правового акта </w:t>
      </w:r>
    </w:p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1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федерального государственного надзора </w:t>
      </w: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безопасности гидротехнических сооружений</w:t>
      </w:r>
    </w:p>
    <w:p w:rsidR="00037670" w:rsidRPr="009E6E58" w:rsidRDefault="00037670" w:rsidP="0003767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E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                </w:t>
      </w:r>
      <w:r w:rsidRPr="009E6E5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037670" w:rsidRPr="001561C5" w:rsidRDefault="00037670" w:rsidP="0003767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 ____________________________________________</w:t>
      </w:r>
    </w:p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1C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</w:t>
      </w:r>
      <w:r w:rsidRPr="00B208B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56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 на используемые юридическим лицом, индивидуальным предпринимателем производственные объекты)</w:t>
      </w:r>
    </w:p>
    <w:p w:rsidR="00037670" w:rsidRPr="001561C5" w:rsidRDefault="00037670" w:rsidP="0003767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1C5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Pr="001561C5">
        <w:rPr>
          <w:rFonts w:ascii="Times New Roman" w:eastAsia="Calibri" w:hAnsi="Times New Roman" w:cs="Times New Roman"/>
          <w:sz w:val="28"/>
          <w:szCs w:val="28"/>
        </w:rPr>
        <w:br/>
        <w:t>в едином реестре проверок: _______________________________________________</w:t>
      </w:r>
    </w:p>
    <w:p w:rsidR="00037670" w:rsidRPr="001561C5" w:rsidRDefault="00037670" w:rsidP="0003767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</w:t>
      </w:r>
    </w:p>
    <w:p w:rsidR="00037670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1C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0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</w:t>
      </w:r>
      <w:r w:rsidRPr="001561C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надзора)</w:t>
      </w:r>
    </w:p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70" w:rsidRPr="001561C5" w:rsidRDefault="00037670" w:rsidP="0003767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B208B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проверочный лист: 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37670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1C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проверку и заполня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ющ</w:t>
      </w:r>
      <w:r w:rsidRPr="001561C5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проверочный лист)</w:t>
      </w:r>
    </w:p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70" w:rsidRDefault="00037670" w:rsidP="000376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1C5">
        <w:rPr>
          <w:rFonts w:ascii="Times New Roman" w:eastAsia="Calibri" w:hAnsi="Times New Roman" w:cs="Times New Roman"/>
          <w:sz w:val="28"/>
          <w:szCs w:val="28"/>
        </w:rPr>
        <w:t>Перечень контрольных вопросов о соблюдении обязательных требований, установленных законодательством Российской Федерации*</w:t>
      </w:r>
    </w:p>
    <w:p w:rsidR="00037670" w:rsidRPr="001561C5" w:rsidRDefault="00037670" w:rsidP="00037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3544"/>
        <w:gridCol w:w="1276"/>
      </w:tblGrid>
      <w:tr w:rsidR="00037670" w:rsidRPr="003D524D" w:rsidTr="0069261F">
        <w:trPr>
          <w:trHeight w:val="458"/>
          <w:tblHeader/>
        </w:trPr>
        <w:tc>
          <w:tcPr>
            <w:tcW w:w="562" w:type="dxa"/>
            <w:vMerge w:val="restart"/>
          </w:tcPr>
          <w:p w:rsidR="00037670" w:rsidRPr="003D524D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791" w:type="dxa"/>
            <w:vMerge w:val="restart"/>
          </w:tcPr>
          <w:p w:rsidR="00037670" w:rsidRPr="003D524D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Вопросы, отражающие содержание обязательных требований </w:t>
            </w:r>
          </w:p>
        </w:tc>
        <w:tc>
          <w:tcPr>
            <w:tcW w:w="3544" w:type="dxa"/>
            <w:vMerge w:val="restart"/>
          </w:tcPr>
          <w:p w:rsidR="00037670" w:rsidRPr="003D524D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276" w:type="dxa"/>
            <w:vMerge w:val="restart"/>
          </w:tcPr>
          <w:p w:rsidR="00037670" w:rsidRPr="003D524D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 на вопросы</w:t>
            </w: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ootnoteReference w:id="4"/>
            </w:r>
          </w:p>
        </w:tc>
      </w:tr>
      <w:tr w:rsidR="00037670" w:rsidRPr="003D524D" w:rsidTr="0069261F">
        <w:trPr>
          <w:trHeight w:val="408"/>
          <w:tblHeader/>
        </w:trPr>
        <w:tc>
          <w:tcPr>
            <w:tcW w:w="562" w:type="dxa"/>
            <w:vMerge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  <w:vMerge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181"/>
          <w:tblHeader/>
        </w:trPr>
        <w:tc>
          <w:tcPr>
            <w:tcW w:w="562" w:type="dxa"/>
          </w:tcPr>
          <w:p w:rsidR="00037670" w:rsidRPr="003D524D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37670" w:rsidRPr="003D524D" w:rsidTr="0069261F"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9A35BA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Имеется ли </w:t>
            </w:r>
            <w:r w:rsidRPr="007D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о техническом состоянии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ГТС?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Технического регламента </w:t>
            </w: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безопасности объектов морского транспорта, утвержденного постановлением Правительства Российской Федерации от 12.08.2010 № 620</w:t>
            </w:r>
            <w: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</w:rPr>
              <w:footnoteReference w:id="5"/>
            </w: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Технический регламент)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8A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ли протокол идентификации ГТС,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которого включает, в том числе заключение о соответствии идентифицируемого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ГТС</w:t>
            </w:r>
            <w:r w:rsidRPr="007D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заявленному наименованию и (или) показателям, установленным техническим паспортом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ГТС (в том числе класс ГТС)?</w:t>
            </w:r>
          </w:p>
        </w:tc>
        <w:tc>
          <w:tcPr>
            <w:tcW w:w="3544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«к» пункта 239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ли договор, в соответствии с которым на организацию (арендатора) возложено планирование и (или) осуществление ремонтных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нкт 224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Производится ли планирование и (или) осуществление ремонтных работ собственником ГТС при отсутствии договора (в случае отсутствия договора, в соответствии с которым на организацию (арендатора) возложено планирование и осуществление ремонтных работ)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224 Технического регламента 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Имеется ли технический паспорт (паспорт) ГТС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«а» пункта 184, пункт 187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Указаны ли в техническом паспорте нормы эксплуатационных нагрузок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188 Технического регламента 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Указаны ли в техническом паспорте ГТС сведения о</w:t>
            </w:r>
            <w:r w:rsidRPr="003D524D">
              <w:rPr>
                <w:rFonts w:ascii="Times New Roman" w:hAnsi="Times New Roman" w:cs="Times New Roman"/>
                <w:sz w:val="20"/>
                <w:szCs w:val="20"/>
              </w:rPr>
              <w:t xml:space="preserve"> величинах предельных смещений и деформаций, установленные аккредитованным испытательным центром при отсутствии таких величин в проекте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189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Указаны ли в техническом паспорте ГТС параметры расчетного судна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«г» пункта 191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1234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Имеются ли в паспорте ГТС сведения об изменении режима эксплуатации, установленные аккредитованным испытательным центром после проведения обследования ГТС (при возникновении изменений) в техническом состоянии ГТС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195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467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Имеются ли в техническом паспорте ГТС сведения о выполненных ремонтных работах на ГТС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229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467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Имеются ли инструкции, обеспечивающие безопасную эксплуатацию ГТС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«д» пункта 184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467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Ведется ли технический надзор за ГТС, осуществляемый эксплуатирующей организацией и аккредитованным испытательным центром, путем составления актов периодических осмотров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«в» пункта 184, пункт 224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467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Планируются ли ремонтные работы на основе материалов технического надзора, осуществляемого эксплуатирующей организацией и обследования технического состояния ГТС аккредитованным испытательным центром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224 Технического регламента 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467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Имеется ли годовой план ремонта ГТС с перечнем текущих ремонтных работ, составленный на основании актов периодических осмотров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224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467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Имеется ли декларация соответствия, разработанная по результатам внеочередного обследования ГТС аккредитованным испытательным центром после приемки работ, связанных с реконструкцией ГТС, или работ, позволяющих изменить режим эксплуатации этого ГТС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230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467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Имеется ли разработанный справочник допускаемых нагрузок с приведенными схемами загрузки и таблицами с высотой складирования различных грузов для фактически перегружаемой номенклатуры грузов, а также отражением в справочнике основной номенклатуры грузов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196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467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Разработан ли проект реконструкции ГТС при временном выводе из эксплуатации ГТС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«г» пункта 220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467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Имеется ли календарный график выполнения ремонтных работ и (или) реконструкции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«г» пункта 220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467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Имеются ли технологические схемы, разработанные проектировщиком, и обеспечивающие безопасность перегрузки наливных продуктов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201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661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Установлены ли на причале на видном месте плакаты со схемами эксплуатационных нагрузок, указанных в паспорте ГТС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188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661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Обозначены ли границы каждого ГТС разметкой, которая используется при проведении обследования ГТС аккредитованным испытательным центром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190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661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Находятся ли в исправном техническом состоянии на всем протяжении причалов швартовные и отбойные устройства причального сооружения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подпункт «а» пункта 191 Технического регламента 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661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Содержится ли в технически исправном состоянии </w:t>
            </w:r>
            <w:proofErr w:type="spellStart"/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колесоотбойный</w:t>
            </w:r>
            <w:proofErr w:type="spellEnd"/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брус, оборудованный по </w:t>
            </w:r>
            <w:proofErr w:type="spellStart"/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кардону</w:t>
            </w:r>
            <w:proofErr w:type="spellEnd"/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причала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192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661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Установлены ли переходные мостики для безопасного прохода людей через трубопроводы и другие коммуникации, выступающие над поверхностью земли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193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661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Нанесены ли цифровые обозначения, читаемые со стороны берега сверху (порядковый номер швартовной тумбы) на поверхности головы каждой швартовной тумбы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194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661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Пронумерованы ли в пределах одного причала телефонные и электрические колонки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194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rPr>
          <w:trHeight w:val="661"/>
        </w:trPr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Применяются ли при сливе и наливе наливных продуктов сливно-наливные устройства, оборудованные устройствами предупреждения аварийных разливов наливных продуктов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201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Оборудован ли наливной причал </w:t>
            </w:r>
            <w:proofErr w:type="spellStart"/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боновыми</w:t>
            </w:r>
            <w:proofErr w:type="spellEnd"/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заграждениями и устройствами для сбора возможных проливов нефтепродуктов с поверхности водоемов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206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Имеет ли технологическая площадка наливного причала твердое покрытие и ограждение по контуру высотой не менее 0,4 метра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209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Имеет ли технологическая площадка наливного причала специальное устройство для отвода нефтесодержащих стоков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209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Предусмотрены ли меры для исключения риска аварии ГТС при временном его выводе из </w:t>
            </w: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эксплуатации (запрещена швартовка судна у ГТС, запрещено выполнение погрузочно-разгрузочных работ, запрещен проезд автотранспортных средств и крановой техники, а также запрещен проход людей; огорожен забором аварийный участок или ГТС в целом и вывешены информационные таблички; осуществляются инструментальные наблюдения за деформациями ГТС)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 220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Отсутствуют ли смещения и деформации ГТС превышающие допустимые значения, установленные проектом ГТС, определяемые при помощи средств измерений (контрольно-измерительной аппаратурой (приборами)) эксплуатантом ГТС и фиксируемые им в документах наблюдений за техническим состоянием ГТС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189 Технического регламента 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Соблюдается ли режим эксплуатации ГТС в соответствии с проектными характеристиками и (или) фактическим техническим состоянием ГТС, путем оценки эксплуатантом ГТС режима эксплуатации ГТС посредством периодических осмотров, итогом которых являются акты осмотров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195 Технического регламента 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Оснащены ли техническими средствами мониторинга и документирования швартовных и грузовых операций причалы, на которых осуществляется перегрузка опасных грузов, в том числе нефтепродуктов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198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3D524D" w:rsidTr="0069261F">
        <w:tc>
          <w:tcPr>
            <w:tcW w:w="562" w:type="dxa"/>
          </w:tcPr>
          <w:p w:rsidR="00037670" w:rsidRPr="003D524D" w:rsidRDefault="00037670" w:rsidP="00037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</w:tcPr>
          <w:p w:rsidR="00037670" w:rsidRPr="003D524D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Имеются ли за истекший период зафиксированные случаи эксплуатации ГТС с нарушением норм эксплуатационных нагрузок, указанных в техническом паспорте ГТС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</w:tcPr>
          <w:p w:rsidR="00037670" w:rsidRPr="003D524D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24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188 Технического регламента</w:t>
            </w:r>
          </w:p>
        </w:tc>
        <w:tc>
          <w:tcPr>
            <w:tcW w:w="1276" w:type="dxa"/>
          </w:tcPr>
          <w:p w:rsidR="00037670" w:rsidRPr="003D524D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7670" w:rsidRDefault="00037670" w:rsidP="00037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1C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56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</w:t>
      </w:r>
      <w:r w:rsidRPr="00156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официальном сайте Ространснадзора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0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информационно-телекоммуникационной сети </w:t>
      </w:r>
      <w:r w:rsidRPr="0014060F">
        <w:rPr>
          <w:rFonts w:ascii="Times New Roman" w:eastAsia="Times New Roman" w:hAnsi="Times New Roman" w:cs="Times New Roman"/>
          <w:sz w:val="20"/>
          <w:szCs w:val="20"/>
          <w:lang w:eastAsia="ru-RU"/>
        </w:rPr>
        <w:t>«Интернет»</w:t>
      </w:r>
      <w:r w:rsidRPr="001561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5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____________________</w:t>
      </w:r>
    </w:p>
    <w:p w:rsidR="00037670" w:rsidRPr="001561C5" w:rsidRDefault="00037670" w:rsidP="00037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56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Default="00037670"/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F2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2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2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вопросов),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2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F2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федерального государственного надзора </w:t>
      </w:r>
      <w:r w:rsidRPr="00F2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области безопасности гидротехнических сооружений в отношении юридических лиц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F2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индивидуальных предпринимателей, осуществляющих эксплуатацию судоходных гидротехнических сооружений</w:t>
      </w: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форма проверочного листа (списка контрольных вопросов) </w:t>
      </w: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проверочный лист) применяется в ходе плановой проверки, проводимой </w:t>
      </w: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юридического лица и</w:t>
      </w:r>
      <w:r w:rsidRPr="000B2E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предпринимателя, осуществляющего эксплуатацию судоходных гидротехнических сооружений (далее – ГТС).</w:t>
      </w: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контрольных вопросов, включенных в настоящий проверочный лист.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юридическое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индивидуальный предприниматель осуществляет иные виды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морского и (или) речного транспорта, при проверке применяются соответствующие проверочные листы.</w:t>
      </w: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70" w:rsidRPr="00F24E0C" w:rsidRDefault="00037670" w:rsidP="0003767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</w:t>
      </w: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E0C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2EF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</w:t>
      </w:r>
      <w:r w:rsidRPr="00F24E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правового акта </w:t>
      </w: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E0C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федерального государственного 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безопасности гидротехнических сооружений</w:t>
      </w:r>
    </w:p>
    <w:p w:rsidR="00037670" w:rsidRPr="00E02F81" w:rsidRDefault="00037670" w:rsidP="0003767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   </w:t>
      </w:r>
      <w:r w:rsidRPr="00E02F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037670" w:rsidRPr="00F24E0C" w:rsidRDefault="00037670" w:rsidP="0003767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</w:t>
      </w:r>
    </w:p>
    <w:p w:rsidR="00037670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E0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</w:t>
      </w:r>
      <w:r w:rsidRPr="000B2EF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24E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 на используемые юридическим лицом, индивидуальным предпринимателем производственные объекты)</w:t>
      </w: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70" w:rsidRDefault="00037670" w:rsidP="0003767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E0C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24E0C">
        <w:rPr>
          <w:rFonts w:ascii="Times New Roman" w:eastAsia="Calibri" w:hAnsi="Times New Roman" w:cs="Times New Roman"/>
          <w:sz w:val="28"/>
          <w:szCs w:val="28"/>
        </w:rPr>
        <w:t>в едином реестре проверок: ________________________________________________</w:t>
      </w:r>
    </w:p>
    <w:p w:rsidR="00037670" w:rsidRPr="000B2EF3" w:rsidRDefault="00037670" w:rsidP="000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670" w:rsidRPr="00F24E0C" w:rsidRDefault="00037670" w:rsidP="0003767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</w:t>
      </w:r>
    </w:p>
    <w:p w:rsidR="00037670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E0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2EF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</w:t>
      </w:r>
      <w:r w:rsidRPr="00F24E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надзора</w:t>
      </w:r>
      <w:r w:rsidRPr="00F24E0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37670" w:rsidRPr="00F24E0C" w:rsidRDefault="00037670" w:rsidP="0003767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</w:t>
      </w:r>
      <w:r w:rsidRPr="000B2EF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проверочный лист: 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37670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E0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проверку и заполняющего проверочный лист)</w:t>
      </w: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70" w:rsidRDefault="00037670" w:rsidP="000376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EF3">
        <w:rPr>
          <w:rFonts w:ascii="Times New Roman" w:eastAsia="Calibri" w:hAnsi="Times New Roman" w:cs="Times New Roman"/>
          <w:sz w:val="28"/>
          <w:szCs w:val="28"/>
        </w:rPr>
        <w:t>Перечень контрольных вопросов о соблюдении обязательных требований, установленных законодательством Российской Федерации*</w:t>
      </w:r>
    </w:p>
    <w:p w:rsidR="00037670" w:rsidRPr="000B2EF3" w:rsidRDefault="00037670" w:rsidP="000376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827"/>
        <w:gridCol w:w="1276"/>
      </w:tblGrid>
      <w:tr w:rsidR="00037670" w:rsidRPr="00614DAF" w:rsidTr="0069261F">
        <w:trPr>
          <w:trHeight w:val="458"/>
          <w:tblHeader/>
        </w:trPr>
        <w:tc>
          <w:tcPr>
            <w:tcW w:w="675" w:type="dxa"/>
            <w:vMerge w:val="restart"/>
          </w:tcPr>
          <w:p w:rsidR="00037670" w:rsidRPr="00614DAF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395" w:type="dxa"/>
            <w:vMerge w:val="restart"/>
          </w:tcPr>
          <w:p w:rsidR="00037670" w:rsidRPr="00614DAF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827" w:type="dxa"/>
            <w:vMerge w:val="restart"/>
          </w:tcPr>
          <w:p w:rsidR="00037670" w:rsidRPr="00614DAF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276" w:type="dxa"/>
            <w:vMerge w:val="restart"/>
          </w:tcPr>
          <w:p w:rsidR="00037670" w:rsidRPr="00614DAF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 на вопросы</w:t>
            </w:r>
            <w:r w:rsidRPr="0061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ootnoteReference w:id="6"/>
            </w:r>
          </w:p>
        </w:tc>
      </w:tr>
      <w:tr w:rsidR="00037670" w:rsidRPr="00614DAF" w:rsidTr="0069261F">
        <w:trPr>
          <w:trHeight w:val="458"/>
          <w:tblHeader/>
        </w:trPr>
        <w:tc>
          <w:tcPr>
            <w:tcW w:w="675" w:type="dxa"/>
            <w:vMerge/>
          </w:tcPr>
          <w:p w:rsidR="00037670" w:rsidRPr="00614DAF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</w:tcPr>
          <w:p w:rsidR="00037670" w:rsidRPr="00614DAF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037670" w:rsidRPr="00614DAF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37670" w:rsidRPr="00614DAF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614DAF" w:rsidTr="0069261F">
        <w:trPr>
          <w:trHeight w:val="136"/>
          <w:tblHeader/>
        </w:trPr>
        <w:tc>
          <w:tcPr>
            <w:tcW w:w="675" w:type="dxa"/>
          </w:tcPr>
          <w:p w:rsidR="00037670" w:rsidRPr="00614DAF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037670" w:rsidRPr="00614DAF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037670" w:rsidRPr="00614DAF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037670" w:rsidRPr="00614DAF" w:rsidRDefault="00037670" w:rsidP="0069261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37670" w:rsidRPr="00614DAF" w:rsidTr="0069261F">
        <w:tc>
          <w:tcPr>
            <w:tcW w:w="675" w:type="dxa"/>
          </w:tcPr>
          <w:p w:rsidR="00037670" w:rsidRPr="00614DAF" w:rsidRDefault="00037670" w:rsidP="0003767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37670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 ли актом обследования ГТС, организуемого</w:t>
            </w: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собственником ГТС и (или) эксплуатирующей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C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возможные повреждения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ГТС приведут (</w:t>
            </w:r>
            <w:r w:rsidRPr="004C25D4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приведут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4C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возникновению чрезвычайной ситуации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37670" w:rsidRPr="00E47EBC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7E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(если возможные повреждения ГТС не приведут к возникновению чрезвычайной ситуации, то декларирование безопасности таких ГТС не проводится, сведения о них не вносятся в Российский регистр ГТС и разрешение на эксплуатацию ГТС не требуется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В</w:t>
            </w:r>
            <w:r w:rsidRPr="00E47E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случае, если повреждения ГТС приведут к возникновению чрезвычайной ситуации, то ГТС подлежат декларированию, сведения о них вносятся в Российский регистр ГТС и требуется разрешение на эксплуатацию ГТС)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7 Положения о декларировании безопасности гидротехнических сооружений, утвержденного постановлением Правительства Российской Федерации от 06.11.1998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>№ 1303</w:t>
            </w:r>
            <w: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</w:rPr>
              <w:footnoteReference w:id="7"/>
            </w:r>
            <w:r w:rsidRPr="009A3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670" w:rsidRPr="00614DAF" w:rsidTr="0069261F">
        <w:tc>
          <w:tcPr>
            <w:tcW w:w="675" w:type="dxa"/>
          </w:tcPr>
          <w:p w:rsidR="00037670" w:rsidRPr="00614DAF" w:rsidRDefault="00037670" w:rsidP="0003767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37670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Требуется ли разрешение на эксплуатацию ГТС, внесение сведений о ГТС в Российский регистр ГТС, декларирование безопасности ГТС по результатам проведенного обследования (пункт 1 настоящей формы проверочного листа (списка контрольных вопросов))? </w:t>
            </w:r>
          </w:p>
        </w:tc>
        <w:tc>
          <w:tcPr>
            <w:tcW w:w="3827" w:type="dxa"/>
          </w:tcPr>
          <w:p w:rsidR="00037670" w:rsidRPr="009A35BA" w:rsidRDefault="00037670" w:rsidP="006926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статьи 1, 7, 10, 11 </w:t>
            </w:r>
            <w:r w:rsidRPr="00B2056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21.07.1997 № 117-ФЗ «О безопасности гидротехнических сооружений»</w:t>
            </w:r>
            <w: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</w:rPr>
              <w:footnoteReference w:id="8"/>
            </w:r>
            <w:r w:rsidRPr="00B20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>(далее – Федеральный закон № 117-ФЗ)</w:t>
            </w:r>
          </w:p>
        </w:tc>
        <w:tc>
          <w:tcPr>
            <w:tcW w:w="1276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670" w:rsidRPr="00614DAF" w:rsidTr="0069261F">
        <w:tc>
          <w:tcPr>
            <w:tcW w:w="675" w:type="dxa"/>
          </w:tcPr>
          <w:p w:rsidR="00037670" w:rsidRPr="00614DAF" w:rsidRDefault="00037670" w:rsidP="0003767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документы, подтверждающие обеспечение </w:t>
            </w:r>
            <w:hyperlink r:id="rId7" w:history="1">
              <w:r w:rsidRPr="00614DAF">
                <w:rPr>
                  <w:rFonts w:ascii="Times New Roman" w:hAnsi="Times New Roman" w:cs="Times New Roman"/>
                  <w:sz w:val="20"/>
                  <w:szCs w:val="20"/>
                </w:rPr>
                <w:t>контроля</w:t>
              </w:r>
            </w:hyperlink>
            <w:r w:rsidRPr="00614DAF">
              <w:rPr>
                <w:rFonts w:ascii="Times New Roman" w:hAnsi="Times New Roman" w:cs="Times New Roman"/>
                <w:sz w:val="20"/>
                <w:szCs w:val="20"/>
              </w:rPr>
              <w:t xml:space="preserve"> (мониторинга) за показателями состояния ГТС, природных и техногенных воздействий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 xml:space="preserve">статья 9 Федерального закона № 117-ФЗ </w:t>
            </w:r>
          </w:p>
        </w:tc>
        <w:tc>
          <w:tcPr>
            <w:tcW w:w="1276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670" w:rsidRPr="00614DAF" w:rsidTr="0069261F">
        <w:tc>
          <w:tcPr>
            <w:tcW w:w="675" w:type="dxa"/>
          </w:tcPr>
          <w:p w:rsidR="00037670" w:rsidRPr="00614DAF" w:rsidRDefault="00037670" w:rsidP="0003767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eastAsia="Calibri" w:hAnsi="Times New Roman" w:cs="Times New Roman"/>
                <w:sz w:val="20"/>
                <w:szCs w:val="20"/>
              </w:rPr>
              <w:t>Имеются ли документы, подтверждающие  осуществление оценки безопасности ГТС при его эксплуатации, вредных природных и техногенных воздействий, результатов хозяйственной и иной деятельности, в том числе деятельности, связанной со строительством и с эксплуатацией объектов на водных объектах и на прилегающих к ним территориях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 xml:space="preserve">статья 9 Федерального закона № 117-ФЗ </w:t>
            </w:r>
          </w:p>
        </w:tc>
        <w:tc>
          <w:tcPr>
            <w:tcW w:w="1276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670" w:rsidRPr="00614DAF" w:rsidTr="0069261F">
        <w:tc>
          <w:tcPr>
            <w:tcW w:w="675" w:type="dxa"/>
          </w:tcPr>
          <w:p w:rsidR="00037670" w:rsidRPr="00614DAF" w:rsidRDefault="00037670" w:rsidP="0003767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eastAsia="Calibri" w:hAnsi="Times New Roman" w:cs="Times New Roman"/>
                <w:sz w:val="20"/>
                <w:szCs w:val="20"/>
              </w:rPr>
              <w:t>Имеются ли документы, подтверждающие проведение технического обслуживания, эксплуатационного контроля и текущего ремонта ГТС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 xml:space="preserve">статья 9 Федерального закона № 117-ФЗ </w:t>
            </w:r>
          </w:p>
        </w:tc>
        <w:tc>
          <w:tcPr>
            <w:tcW w:w="1276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670" w:rsidRPr="00614DAF" w:rsidTr="0069261F">
        <w:tc>
          <w:tcPr>
            <w:tcW w:w="675" w:type="dxa"/>
          </w:tcPr>
          <w:p w:rsidR="00037670" w:rsidRPr="00614DAF" w:rsidRDefault="00037670" w:rsidP="0003767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Осуществляются ли разработка и реализация мер по обеспечению технически исправного состояния ГТС и его безопасности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 xml:space="preserve">статья 9 Федерального закона № 117-ФЗ; пункт 24 Формы декларации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судоходных гидротехнических сооружений</w:t>
            </w: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>, утвержденной приказом Минтранса России от 03.11.2015 № 324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9"/>
            </w: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Форма декларации)</w:t>
            </w:r>
          </w:p>
        </w:tc>
        <w:tc>
          <w:tcPr>
            <w:tcW w:w="1276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670" w:rsidRPr="00614DAF" w:rsidTr="0069261F">
        <w:tc>
          <w:tcPr>
            <w:tcW w:w="675" w:type="dxa"/>
          </w:tcPr>
          <w:p w:rsidR="00037670" w:rsidRPr="00614DAF" w:rsidRDefault="00037670" w:rsidP="0003767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Осуществляются ли меры по предотвращению аварии ГТС, разработанные на основании анализа причин снижения безопасности ГТС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>статья 9 Федерального закона № 117-ФЗ; пункт 24 Формы декларации</w:t>
            </w:r>
          </w:p>
        </w:tc>
        <w:tc>
          <w:tcPr>
            <w:tcW w:w="1276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670" w:rsidRPr="00614DAF" w:rsidTr="0069261F">
        <w:tc>
          <w:tcPr>
            <w:tcW w:w="675" w:type="dxa"/>
          </w:tcPr>
          <w:p w:rsidR="00037670" w:rsidRPr="00614DAF" w:rsidRDefault="00037670" w:rsidP="0003767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eastAsia="Calibri" w:hAnsi="Times New Roman" w:cs="Times New Roman"/>
                <w:sz w:val="20"/>
                <w:szCs w:val="20"/>
              </w:rPr>
              <w:t>Имеются ли материальные резервы, предназначенные для ликвидации аварии ГТС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>статья 9 Федерального закона № 117-ФЗ; пункт 16 Формы декларации</w:t>
            </w:r>
          </w:p>
        </w:tc>
        <w:tc>
          <w:tcPr>
            <w:tcW w:w="1276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670" w:rsidRPr="00614DAF" w:rsidTr="0069261F">
        <w:tc>
          <w:tcPr>
            <w:tcW w:w="675" w:type="dxa"/>
          </w:tcPr>
          <w:p w:rsidR="00037670" w:rsidRPr="00614DAF" w:rsidRDefault="00037670" w:rsidP="0003767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eastAsia="Calibri" w:hAnsi="Times New Roman" w:cs="Times New Roman"/>
                <w:sz w:val="20"/>
                <w:szCs w:val="20"/>
              </w:rPr>
              <w:t>Существуют ли локальные системы оповещения на ГТС I и II классов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>статья 9 Федерального закона № 117-ФЗ; пункт 20 Формы декларации</w:t>
            </w:r>
          </w:p>
        </w:tc>
        <w:tc>
          <w:tcPr>
            <w:tcW w:w="1276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670" w:rsidRPr="00614DAF" w:rsidTr="0069261F">
        <w:tc>
          <w:tcPr>
            <w:tcW w:w="675" w:type="dxa"/>
          </w:tcPr>
          <w:p w:rsidR="00037670" w:rsidRPr="00614DAF" w:rsidRDefault="00037670" w:rsidP="0003767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Имеется ли договор обязательного страхования гражданской ответственности в соответствии с </w:t>
            </w:r>
            <w:hyperlink r:id="rId8" w:history="1">
              <w:r w:rsidRPr="00614DAF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614D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ГТС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>статья 9 Федерального закона № 117-ФЗ; пункт 9 Формы декларации</w:t>
            </w:r>
          </w:p>
        </w:tc>
        <w:tc>
          <w:tcPr>
            <w:tcW w:w="1276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670" w:rsidRPr="00614DAF" w:rsidTr="0069261F">
        <w:tc>
          <w:tcPr>
            <w:tcW w:w="675" w:type="dxa"/>
          </w:tcPr>
          <w:p w:rsidR="00037670" w:rsidRPr="00614DAF" w:rsidRDefault="00037670" w:rsidP="0003767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4D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Имеются ли документы, подтверждающие проведение регулярных обследований ГТС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 xml:space="preserve">статья 9 Федерального закона № 117-ФЗ </w:t>
            </w:r>
          </w:p>
        </w:tc>
        <w:tc>
          <w:tcPr>
            <w:tcW w:w="1276" w:type="dxa"/>
          </w:tcPr>
          <w:p w:rsidR="00037670" w:rsidRPr="00614DAF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614DAF" w:rsidTr="0069261F">
        <w:tc>
          <w:tcPr>
            <w:tcW w:w="675" w:type="dxa"/>
          </w:tcPr>
          <w:p w:rsidR="00037670" w:rsidRPr="00614DAF" w:rsidRDefault="00037670" w:rsidP="0003767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4D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Имеются ли правила эксплуатации ГТС</w:t>
            </w:r>
          </w:p>
        </w:tc>
        <w:tc>
          <w:tcPr>
            <w:tcW w:w="3827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 xml:space="preserve">статья 9 Федерального закона № 117-ФЗ </w:t>
            </w:r>
          </w:p>
        </w:tc>
        <w:tc>
          <w:tcPr>
            <w:tcW w:w="1276" w:type="dxa"/>
          </w:tcPr>
          <w:p w:rsidR="00037670" w:rsidRPr="00614DAF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614DAF" w:rsidTr="0069261F">
        <w:tc>
          <w:tcPr>
            <w:tcW w:w="675" w:type="dxa"/>
          </w:tcPr>
          <w:p w:rsidR="00037670" w:rsidRPr="00614DAF" w:rsidRDefault="00037670" w:rsidP="0003767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Организована ли эксплуатация ГТС в соответствии с правилами эксплуатации ГТС, согласованными с Ространснадзором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 xml:space="preserve">статья 9 Федерального закона № 117-ФЗ </w:t>
            </w:r>
          </w:p>
        </w:tc>
        <w:tc>
          <w:tcPr>
            <w:tcW w:w="1276" w:type="dxa"/>
          </w:tcPr>
          <w:p w:rsidR="00037670" w:rsidRPr="00614DAF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670" w:rsidRPr="00614DAF" w:rsidTr="0069261F">
        <w:tc>
          <w:tcPr>
            <w:tcW w:w="675" w:type="dxa"/>
          </w:tcPr>
          <w:p w:rsidR="00037670" w:rsidRPr="00614DAF" w:rsidRDefault="00037670" w:rsidP="0003767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eastAsia="Calibri" w:hAnsi="Times New Roman" w:cs="Times New Roman"/>
                <w:sz w:val="20"/>
                <w:szCs w:val="20"/>
              </w:rPr>
              <w:t>Имеется ли разрешение на строительство и эксплуатацию ГТС, хозяйственное или иное использование водотоков и прилегающих к ним территорий ниже и выше плотины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  <w:r w:rsidRPr="00614D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37670" w:rsidRPr="00614DAF" w:rsidRDefault="00037670" w:rsidP="00692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DAF">
              <w:rPr>
                <w:rFonts w:ascii="Times New Roman" w:hAnsi="Times New Roman" w:cs="Times New Roman"/>
                <w:sz w:val="20"/>
                <w:szCs w:val="20"/>
              </w:rPr>
              <w:t xml:space="preserve">статья 19 Федерального закона № 117-ФЗ </w:t>
            </w:r>
          </w:p>
        </w:tc>
        <w:tc>
          <w:tcPr>
            <w:tcW w:w="1276" w:type="dxa"/>
          </w:tcPr>
          <w:p w:rsidR="00037670" w:rsidRPr="00614DAF" w:rsidRDefault="00037670" w:rsidP="00692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7670" w:rsidRDefault="00037670" w:rsidP="00037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E0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24E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24E0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официальном сайте Ространснадзора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DA238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информационно-телекоммуникационной</w:t>
      </w:r>
      <w:r w:rsidRPr="00DA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сети «Интернет»</w:t>
      </w:r>
      <w:r w:rsidRPr="00F24E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7670" w:rsidRDefault="00037670" w:rsidP="00037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2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____________________</w:t>
      </w:r>
    </w:p>
    <w:p w:rsidR="00037670" w:rsidRPr="00F24E0C" w:rsidRDefault="00037670" w:rsidP="00037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E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037670" w:rsidRDefault="00037670">
      <w:bookmarkStart w:id="1" w:name="_GoBack"/>
      <w:bookmarkEnd w:id="1"/>
    </w:p>
    <w:sectPr w:rsidR="00037670" w:rsidSect="00090F9E">
      <w:headerReference w:type="default" r:id="rId9"/>
      <w:pgSz w:w="11906" w:h="16838"/>
      <w:pgMar w:top="425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70" w:rsidRDefault="00037670" w:rsidP="00037670">
      <w:pPr>
        <w:spacing w:after="0" w:line="240" w:lineRule="auto"/>
      </w:pPr>
      <w:r>
        <w:separator/>
      </w:r>
    </w:p>
  </w:endnote>
  <w:endnote w:type="continuationSeparator" w:id="0">
    <w:p w:rsidR="00037670" w:rsidRDefault="00037670" w:rsidP="0003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70" w:rsidRDefault="00037670" w:rsidP="00037670">
      <w:pPr>
        <w:spacing w:after="0" w:line="240" w:lineRule="auto"/>
      </w:pPr>
      <w:r>
        <w:separator/>
      </w:r>
    </w:p>
  </w:footnote>
  <w:footnote w:type="continuationSeparator" w:id="0">
    <w:p w:rsidR="00037670" w:rsidRDefault="00037670" w:rsidP="00037670">
      <w:pPr>
        <w:spacing w:after="0" w:line="240" w:lineRule="auto"/>
      </w:pPr>
      <w:r>
        <w:continuationSeparator/>
      </w:r>
    </w:p>
  </w:footnote>
  <w:footnote w:id="1">
    <w:p w:rsidR="00037670" w:rsidRPr="003C6360" w:rsidRDefault="00037670" w:rsidP="00037670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 </w:t>
      </w:r>
      <w:r w:rsidRPr="003C6360">
        <w:rPr>
          <w:rFonts w:ascii="Times New Roman" w:hAnsi="Times New Roman" w:cs="Times New Roman"/>
        </w:rPr>
        <w:t>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2">
    <w:p w:rsidR="00037670" w:rsidRDefault="00037670" w:rsidP="00037670">
      <w:pPr>
        <w:pStyle w:val="a7"/>
      </w:pPr>
      <w:r>
        <w:rPr>
          <w:rStyle w:val="a9"/>
        </w:rPr>
        <w:footnoteRef/>
      </w:r>
      <w:r>
        <w:t xml:space="preserve">  </w:t>
      </w:r>
      <w:r w:rsidRPr="009A35BA">
        <w:rPr>
          <w:rFonts w:ascii="Times New Roman" w:eastAsia="Times New Roman" w:hAnsi="Times New Roman" w:cs="Times New Roman"/>
        </w:rPr>
        <w:t>Собрание законодательства Российской Федерации, 2010, № 34, ст. 447</w:t>
      </w:r>
      <w:r>
        <w:rPr>
          <w:rFonts w:ascii="Times New Roman" w:eastAsia="Times New Roman" w:hAnsi="Times New Roman" w:cs="Times New Roman"/>
        </w:rPr>
        <w:t>6; 2012, № 37, ст. 5002; 2015, № 19, ст. 2830.</w:t>
      </w:r>
    </w:p>
  </w:footnote>
  <w:footnote w:id="3">
    <w:p w:rsidR="00037670" w:rsidRDefault="00037670" w:rsidP="00037670">
      <w:pPr>
        <w:pStyle w:val="a7"/>
        <w:jc w:val="both"/>
      </w:pPr>
      <w:r>
        <w:rPr>
          <w:rStyle w:val="a9"/>
        </w:rPr>
        <w:footnoteRef/>
      </w:r>
      <w:r>
        <w:t xml:space="preserve">  </w:t>
      </w:r>
      <w:r w:rsidRPr="009A35BA">
        <w:rPr>
          <w:rFonts w:ascii="Times New Roman" w:eastAsia="Times New Roman" w:hAnsi="Times New Roman" w:cs="Times New Roman"/>
        </w:rPr>
        <w:t xml:space="preserve">Собрание законодательства Российской Федерации, 2001, № 11, ст. 1001; </w:t>
      </w:r>
      <w:r>
        <w:rPr>
          <w:rFonts w:ascii="Times New Roman" w:eastAsia="Times New Roman" w:hAnsi="Times New Roman" w:cs="Times New Roman"/>
        </w:rPr>
        <w:t>2017, № 27, ст. 3945.</w:t>
      </w:r>
    </w:p>
  </w:footnote>
  <w:footnote w:id="4">
    <w:p w:rsidR="00037670" w:rsidRPr="00872D02" w:rsidRDefault="00037670" w:rsidP="00037670">
      <w:pPr>
        <w:pStyle w:val="a7"/>
        <w:rPr>
          <w:rFonts w:ascii="Times New Roman" w:hAnsi="Times New Roman" w:cs="Times New Roman"/>
        </w:rPr>
      </w:pPr>
      <w:r w:rsidRPr="00872D02">
        <w:rPr>
          <w:rStyle w:val="a9"/>
          <w:rFonts w:ascii="Times New Roman" w:hAnsi="Times New Roman" w:cs="Times New Roman"/>
        </w:rPr>
        <w:footnoteRef/>
      </w:r>
      <w:r w:rsidRPr="00872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72D02">
        <w:rPr>
          <w:rFonts w:ascii="Times New Roman" w:hAnsi="Times New Roman" w:cs="Times New Roman"/>
        </w:rPr>
        <w:t>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5">
    <w:p w:rsidR="00037670" w:rsidRDefault="00037670" w:rsidP="00037670">
      <w:pPr>
        <w:pStyle w:val="a7"/>
      </w:pPr>
      <w:r>
        <w:rPr>
          <w:rStyle w:val="a9"/>
        </w:rPr>
        <w:footnoteRef/>
      </w:r>
      <w:r>
        <w:t xml:space="preserve">   </w:t>
      </w:r>
      <w:r w:rsidRPr="003D524D">
        <w:rPr>
          <w:rFonts w:ascii="Times New Roman" w:eastAsia="Times New Roman" w:hAnsi="Times New Roman" w:cs="Times New Roman"/>
        </w:rPr>
        <w:t>Собрание законодательства Российской Федерации, 2010, № 34, ст. 447</w:t>
      </w:r>
      <w:r>
        <w:rPr>
          <w:rFonts w:ascii="Times New Roman" w:eastAsia="Times New Roman" w:hAnsi="Times New Roman" w:cs="Times New Roman"/>
        </w:rPr>
        <w:t xml:space="preserve">5; 2012, № 37, ст. 5002; 2014, </w:t>
      </w:r>
      <w:r w:rsidRPr="003D524D">
        <w:rPr>
          <w:rFonts w:ascii="Times New Roman" w:eastAsia="Times New Roman" w:hAnsi="Times New Roman" w:cs="Times New Roman"/>
        </w:rPr>
        <w:t>№ 14,</w:t>
      </w:r>
      <w:r>
        <w:rPr>
          <w:rFonts w:ascii="Times New Roman" w:eastAsia="Times New Roman" w:hAnsi="Times New Roman" w:cs="Times New Roman"/>
        </w:rPr>
        <w:t xml:space="preserve"> ст. 1627; 2017, № 32, ст. 5078.</w:t>
      </w:r>
    </w:p>
  </w:footnote>
  <w:footnote w:id="6">
    <w:p w:rsidR="00037670" w:rsidRPr="008F14A2" w:rsidRDefault="00037670" w:rsidP="00037670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 </w:t>
      </w:r>
      <w:r w:rsidRPr="008F14A2">
        <w:rPr>
          <w:rFonts w:ascii="Times New Roman" w:hAnsi="Times New Roman" w:cs="Times New Roman"/>
        </w:rPr>
        <w:t>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7">
    <w:p w:rsidR="00037670" w:rsidRDefault="00037670" w:rsidP="00037670">
      <w:pPr>
        <w:pStyle w:val="a7"/>
        <w:jc w:val="both"/>
      </w:pPr>
      <w:r>
        <w:rPr>
          <w:rStyle w:val="a9"/>
        </w:rPr>
        <w:footnoteRef/>
      </w:r>
      <w:r>
        <w:t xml:space="preserve">  </w:t>
      </w:r>
      <w:r w:rsidRPr="009A35BA">
        <w:rPr>
          <w:rFonts w:ascii="Times New Roman" w:eastAsia="Times New Roman" w:hAnsi="Times New Roman" w:cs="Times New Roman"/>
        </w:rPr>
        <w:t xml:space="preserve">Собрание законодательства Российской Федерации, 1998, № 46, ст. 5698; 2009, № 2, ст. 258; 2012, № 22, ст. 2865; </w:t>
      </w:r>
      <w:r>
        <w:rPr>
          <w:rFonts w:ascii="Times New Roman" w:eastAsia="Times New Roman" w:hAnsi="Times New Roman" w:cs="Times New Roman"/>
        </w:rPr>
        <w:br/>
      </w:r>
      <w:r w:rsidRPr="009A35BA">
        <w:rPr>
          <w:rFonts w:ascii="Times New Roman" w:eastAsia="Times New Roman" w:hAnsi="Times New Roman" w:cs="Times New Roman"/>
        </w:rPr>
        <w:t>№ 45, ст. 6246; 2014, № 35, ст. 4758; 2015, № 52,</w:t>
      </w:r>
      <w:r>
        <w:rPr>
          <w:rFonts w:ascii="Times New Roman" w:eastAsia="Times New Roman" w:hAnsi="Times New Roman" w:cs="Times New Roman"/>
        </w:rPr>
        <w:t xml:space="preserve"> ст. 7603; 2016, № 46, ст. 6476.</w:t>
      </w:r>
    </w:p>
  </w:footnote>
  <w:footnote w:id="8">
    <w:p w:rsidR="00037670" w:rsidRDefault="00037670" w:rsidP="00037670">
      <w:pPr>
        <w:pStyle w:val="a7"/>
        <w:jc w:val="both"/>
      </w:pPr>
      <w:r>
        <w:rPr>
          <w:rStyle w:val="a9"/>
        </w:rPr>
        <w:footnoteRef/>
      </w:r>
      <w:r>
        <w:t xml:space="preserve">  </w:t>
      </w:r>
      <w:r w:rsidRPr="00B20562">
        <w:rPr>
          <w:rFonts w:ascii="Times New Roman" w:eastAsia="Times New Roman" w:hAnsi="Times New Roman" w:cs="Times New Roman"/>
        </w:rPr>
        <w:t xml:space="preserve">Собрание законодательства Российской Федерации, 1997, № 30, ст. 3589; </w:t>
      </w:r>
      <w:r>
        <w:rPr>
          <w:rFonts w:ascii="Times New Roman" w:eastAsia="Times New Roman" w:hAnsi="Times New Roman" w:cs="Times New Roman"/>
        </w:rPr>
        <w:t>2016, № 27 (ч. 1), ст. 4188.</w:t>
      </w:r>
    </w:p>
  </w:footnote>
  <w:footnote w:id="9">
    <w:p w:rsidR="00037670" w:rsidRPr="005E6781" w:rsidRDefault="00037670" w:rsidP="0003767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5E6781">
        <w:rPr>
          <w:rFonts w:ascii="Times New Roman" w:hAnsi="Times New Roman" w:cs="Times New Roman"/>
        </w:rPr>
        <w:t xml:space="preserve">Приказ Минтранса России от </w:t>
      </w:r>
      <w:r>
        <w:rPr>
          <w:rFonts w:ascii="Times New Roman" w:hAnsi="Times New Roman" w:cs="Times New Roman"/>
        </w:rPr>
        <w:t xml:space="preserve">3 ноября </w:t>
      </w:r>
      <w:r w:rsidRPr="005E6781">
        <w:rPr>
          <w:rFonts w:ascii="Times New Roman" w:hAnsi="Times New Roman" w:cs="Times New Roman"/>
        </w:rPr>
        <w:t xml:space="preserve">2015 </w:t>
      </w:r>
      <w:r>
        <w:rPr>
          <w:rFonts w:ascii="Times New Roman" w:hAnsi="Times New Roman" w:cs="Times New Roman"/>
        </w:rPr>
        <w:t>г. №</w:t>
      </w:r>
      <w:r w:rsidRPr="005E6781">
        <w:rPr>
          <w:rFonts w:ascii="Times New Roman" w:hAnsi="Times New Roman" w:cs="Times New Roman"/>
        </w:rPr>
        <w:t xml:space="preserve"> 324 </w:t>
      </w:r>
      <w:r>
        <w:rPr>
          <w:rFonts w:ascii="Times New Roman" w:hAnsi="Times New Roman" w:cs="Times New Roman"/>
        </w:rPr>
        <w:t>«</w:t>
      </w:r>
      <w:r w:rsidRPr="005E6781">
        <w:rPr>
          <w:rFonts w:ascii="Times New Roman" w:hAnsi="Times New Roman" w:cs="Times New Roman"/>
        </w:rPr>
        <w:t>Об утверждении формы декларации безопасности судоходных гидротехнических сооружений</w:t>
      </w:r>
      <w:r>
        <w:rPr>
          <w:rFonts w:ascii="Times New Roman" w:hAnsi="Times New Roman" w:cs="Times New Roman"/>
        </w:rPr>
        <w:t>»</w:t>
      </w:r>
      <w:r w:rsidRPr="005E6781">
        <w:rPr>
          <w:rFonts w:ascii="Times New Roman" w:hAnsi="Times New Roman" w:cs="Times New Roman"/>
        </w:rPr>
        <w:t xml:space="preserve"> (</w:t>
      </w:r>
      <w:r w:rsidRPr="00614DAF">
        <w:rPr>
          <w:rFonts w:ascii="Times New Roman" w:hAnsi="Times New Roman" w:cs="Times New Roman"/>
        </w:rPr>
        <w:t xml:space="preserve">зарегистрирован Минюстом России </w:t>
      </w:r>
      <w:r>
        <w:rPr>
          <w:rFonts w:ascii="Times New Roman" w:hAnsi="Times New Roman" w:cs="Times New Roman"/>
        </w:rPr>
        <w:t xml:space="preserve">5 февраля </w:t>
      </w:r>
      <w:r w:rsidRPr="00614DAF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г.</w:t>
      </w:r>
      <w:r w:rsidRPr="00614DAF">
        <w:rPr>
          <w:rFonts w:ascii="Times New Roman" w:hAnsi="Times New Roman" w:cs="Times New Roman"/>
        </w:rPr>
        <w:t>, регистрационный № 40962</w:t>
      </w:r>
      <w:r w:rsidRPr="005E67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3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7995" w:rsidRDefault="00037670">
        <w:pPr>
          <w:pStyle w:val="a3"/>
          <w:jc w:val="center"/>
        </w:pPr>
      </w:p>
      <w:p w:rsidR="00207995" w:rsidRPr="007109A6" w:rsidRDefault="00037670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  <w:p w:rsidR="00207995" w:rsidRDefault="000376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555E"/>
    <w:multiLevelType w:val="hybridMultilevel"/>
    <w:tmpl w:val="901C0C16"/>
    <w:lvl w:ilvl="0" w:tplc="EC52C7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55429"/>
    <w:multiLevelType w:val="hybridMultilevel"/>
    <w:tmpl w:val="410A703A"/>
    <w:lvl w:ilvl="0" w:tplc="F49A4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624DB8"/>
    <w:multiLevelType w:val="hybridMultilevel"/>
    <w:tmpl w:val="828CC376"/>
    <w:lvl w:ilvl="0" w:tplc="A3C665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4611"/>
    <w:multiLevelType w:val="hybridMultilevel"/>
    <w:tmpl w:val="A4D29922"/>
    <w:lvl w:ilvl="0" w:tplc="3FD65F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20ECB"/>
    <w:multiLevelType w:val="hybridMultilevel"/>
    <w:tmpl w:val="74BCE3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70"/>
    <w:rsid w:val="00037670"/>
    <w:rsid w:val="000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FC5"/>
  <w15:chartTrackingRefBased/>
  <w15:docId w15:val="{11F04F05-2211-4C3E-9006-BEF48FAA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670"/>
  </w:style>
  <w:style w:type="paragraph" w:styleId="a5">
    <w:name w:val="List Paragraph"/>
    <w:basedOn w:val="a"/>
    <w:uiPriority w:val="34"/>
    <w:qFormat/>
    <w:rsid w:val="00037670"/>
    <w:pPr>
      <w:ind w:left="720"/>
      <w:contextualSpacing/>
    </w:pPr>
  </w:style>
  <w:style w:type="table" w:styleId="a6">
    <w:name w:val="Table Grid"/>
    <w:basedOn w:val="a1"/>
    <w:uiPriority w:val="39"/>
    <w:rsid w:val="0003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7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3767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3767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37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339A9BC6CEDDA2D60CBF29E443D4A9A40ECA9DFBA7FE90443928E6C470BA5EE0179003F26FB78m4C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25677FAC7F4D4EC2AD2330981AD41CB0D6350B7C258C2250FCE93F56CF4F3A2C1143C34E0CA6I1V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1</cp:revision>
  <dcterms:created xsi:type="dcterms:W3CDTF">2017-10-13T13:15:00Z</dcterms:created>
  <dcterms:modified xsi:type="dcterms:W3CDTF">2017-10-13T13:19:00Z</dcterms:modified>
</cp:coreProperties>
</file>