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EE1911">
        <w:rPr>
          <w:rFonts w:ascii="Times New Roman" w:eastAsia="Calibri" w:hAnsi="Times New Roman" w:cs="Times New Roman"/>
          <w:b/>
          <w:bCs/>
          <w:sz w:val="28"/>
          <w:szCs w:val="28"/>
        </w:rPr>
        <w:t xml:space="preserve">Об утверждении проверочных листов Федеральной службы </w:t>
      </w: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EE1911">
        <w:rPr>
          <w:rFonts w:ascii="Times New Roman" w:eastAsia="Calibri" w:hAnsi="Times New Roman" w:cs="Times New Roman"/>
          <w:b/>
          <w:bCs/>
          <w:sz w:val="28"/>
          <w:szCs w:val="28"/>
        </w:rPr>
        <w:t xml:space="preserve">по надзору в сфере транспорта </w:t>
      </w:r>
      <w:r w:rsidRPr="00EE1911">
        <w:rPr>
          <w:rFonts w:ascii="Times New Roman" w:eastAsia="Calibri" w:hAnsi="Times New Roman" w:cs="Times New Roman"/>
          <w:b/>
          <w:sz w:val="28"/>
          <w:szCs w:val="28"/>
        </w:rPr>
        <w:t>в области железнодорожного транспорта</w:t>
      </w: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EE1911" w:rsidRPr="00EE1911" w:rsidRDefault="00EE1911" w:rsidP="00EE19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В соответствии с частью 11.3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2016, № 27 (ч. 1), ст. 4210; 2017, № 18, ст. 2673) п р и к а з ы в а ю:</w:t>
      </w:r>
    </w:p>
    <w:p w:rsidR="00EE1911" w:rsidRPr="00EE1911" w:rsidRDefault="00EE1911" w:rsidP="00EE19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E1911" w:rsidRPr="00EE1911" w:rsidRDefault="00EE1911" w:rsidP="00EE1911">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утвердить:</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ab/>
        <w:t>Проверочный лист соблюдения требований безопасности движения                                и эксплуатации в области железнодорожного транспорта согласно Приложению №1 к настоящему приказу;</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ab/>
        <w:t>Проверочный лист соблюдения лицензионных требований по перевозкам железнодорожным транспортом опасных грузов согласно Приложению №2                            к настоящему приказу;</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ab/>
        <w:t>Проверочный лист соблюдения лицензионных требований по перевозкам железнодорожным транспортом пассажиров согласно Приложению №3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ab/>
      </w:r>
      <w:r w:rsidRPr="00EE1911">
        <w:rPr>
          <w:rFonts w:ascii="Times New Roman" w:eastAsia="Times New Roman" w:hAnsi="Times New Roman" w:cs="Times New Roman"/>
          <w:sz w:val="28"/>
          <w:szCs w:val="28"/>
          <w:lang w:eastAsia="ru-RU"/>
        </w:rPr>
        <w:t xml:space="preserve">Проверочный лист соблюдения </w:t>
      </w:r>
      <w:r w:rsidRPr="00EE1911">
        <w:rPr>
          <w:rFonts w:ascii="Times New Roman" w:eastAsia="Calibri" w:hAnsi="Times New Roman" w:cs="Times New Roman"/>
          <w:sz w:val="28"/>
          <w:szCs w:val="28"/>
        </w:rPr>
        <w:t>лицензионных требований по погрузочно-разгрузочной деятельности применительно к опасным грузам на железнодорожном транспорте согласно Приложению №4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ab/>
      </w:r>
      <w:r w:rsidRPr="00EE1911">
        <w:rPr>
          <w:rFonts w:ascii="Times New Roman" w:eastAsia="Times New Roman" w:hAnsi="Times New Roman" w:cs="Times New Roman"/>
          <w:sz w:val="28"/>
          <w:szCs w:val="28"/>
          <w:lang w:eastAsia="ru-RU"/>
        </w:rPr>
        <w:t xml:space="preserve">Проверочный лист соблюдения требований </w:t>
      </w:r>
      <w:r w:rsidRPr="00EE1911">
        <w:rPr>
          <w:rFonts w:ascii="Times New Roman" w:eastAsia="Calibri" w:hAnsi="Times New Roman" w:cs="Times New Roman"/>
          <w:sz w:val="28"/>
          <w:szCs w:val="28"/>
        </w:rPr>
        <w:t>пожарной безопасности в пассажирских вагонах локомотивной тяги согласно Приложению №5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ab/>
      </w:r>
      <w:r w:rsidRPr="00EE1911">
        <w:rPr>
          <w:rFonts w:ascii="Times New Roman" w:eastAsia="Times New Roman" w:hAnsi="Times New Roman" w:cs="Times New Roman"/>
          <w:sz w:val="28"/>
          <w:szCs w:val="28"/>
          <w:lang w:eastAsia="ru-RU"/>
        </w:rPr>
        <w:t xml:space="preserve">Проверочный лист соблюдения </w:t>
      </w:r>
      <w:r w:rsidRPr="00EE1911">
        <w:rPr>
          <w:rFonts w:ascii="Times New Roman" w:eastAsia="Calibri" w:hAnsi="Times New Roman" w:cs="Times New Roman"/>
          <w:sz w:val="28"/>
          <w:szCs w:val="28"/>
        </w:rPr>
        <w:t>требований технических  регламентов Таможенного союза согласно Приложению №6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требований пожарной безопасности при техническом обслуживании и ремонте тепловозов согласно Приложению №7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требований пожарной безопасности при техническом обслуживании и ремонте электровозов согласно Приложению №8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lastRenderedPageBreak/>
        <w:tab/>
        <w:t xml:space="preserve">Проверочный лист соблюдения </w:t>
      </w:r>
      <w:r w:rsidRPr="00EE1911">
        <w:rPr>
          <w:rFonts w:ascii="Times New Roman" w:eastAsia="Calibri" w:hAnsi="Times New Roman" w:cs="Times New Roman"/>
          <w:sz w:val="28"/>
          <w:szCs w:val="28"/>
        </w:rPr>
        <w:t>владельцем подвижного состава требований пожарной безопасности при эксплуатации (применении по назначению) тепловозов согласно Приложению №9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владельцем подвижного состава требований пожарной безопасности при эксплуатации (применении по назначению) электровозов согласно Приложению №10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требований пожарной безопасности при техническом обслуживании и ремонте электропоездов согласно                        Приложению №11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владельцем подвижного состава требований пожарной безопасности при эксплуатации (применении по назначению) дизель-поездов согласно Приложению №12 к настоящему приказу;</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владельцем подвижного состава требований пожарной безопасности при эксплуатации (применении по назначению) электропоездов согласно Приложению №13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p>
    <w:p w:rsidR="000A3929" w:rsidRDefault="000A3929"/>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rsidP="00EE1911">
      <w:pPr>
        <w:widowControl w:val="0"/>
        <w:spacing w:after="0" w:line="240" w:lineRule="auto"/>
      </w:pPr>
      <w:bookmarkStart w:id="0" w:name="_Hlk487710723"/>
    </w:p>
    <w:p w:rsidR="00EE1911" w:rsidRDefault="00EE1911" w:rsidP="00EE1911">
      <w:pPr>
        <w:widowControl w:val="0"/>
        <w:spacing w:after="0" w:line="240" w:lineRule="auto"/>
      </w:pPr>
    </w:p>
    <w:p w:rsidR="00EE1911" w:rsidRPr="00EE1911" w:rsidRDefault="00EE1911" w:rsidP="00EE1911">
      <w:pPr>
        <w:widowControl w:val="0"/>
        <w:spacing w:after="0" w:line="240" w:lineRule="auto"/>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Приложение №1</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bookmarkStart w:id="1" w:name="P326"/>
      <w:bookmarkStart w:id="2" w:name="_Hlk487714811"/>
      <w:bookmarkEnd w:id="1"/>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соблюдения требований безопасности движения и эксплуатации в области железнодорожного транспорта</w:t>
      </w:r>
    </w:p>
    <w:bookmarkEnd w:id="2"/>
    <w:p w:rsidR="00EE1911" w:rsidRPr="00EE1911" w:rsidRDefault="00EE1911" w:rsidP="00EE1911">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1"/>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EE1911" w:rsidRPr="00EE1911" w:rsidRDefault="00EE1911" w:rsidP="00EE1911">
      <w:pPr>
        <w:numPr>
          <w:ilvl w:val="0"/>
          <w:numId w:val="1"/>
        </w:numPr>
        <w:autoSpaceDE w:val="0"/>
        <w:autoSpaceDN w:val="0"/>
        <w:spacing w:after="0" w:line="240" w:lineRule="auto"/>
        <w:ind w:left="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1"/>
        </w:num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1"/>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hanging="426"/>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bookmarkEnd w:id="0"/>
    </w:p>
    <w:tbl>
      <w:tblPr>
        <w:tblW w:w="1066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312"/>
        <w:gridCol w:w="3685"/>
        <w:gridCol w:w="596"/>
        <w:gridCol w:w="567"/>
        <w:gridCol w:w="1501"/>
        <w:gridCol w:w="455"/>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312" w:type="dxa"/>
            <w:vMerge w:val="restart"/>
          </w:tcPr>
          <w:p w:rsidR="00EE1911" w:rsidRPr="00EE1911" w:rsidRDefault="00EE1911" w:rsidP="00EE1911">
            <w:pPr>
              <w:widowControl w:val="0"/>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40" w:lineRule="auto"/>
              <w:ind w:left="220"/>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40" w:lineRule="auto"/>
              <w:ind w:left="220"/>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685"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 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 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 структурная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единица)</w:t>
            </w:r>
          </w:p>
        </w:tc>
        <w:tc>
          <w:tcPr>
            <w:tcW w:w="1163"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1"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455"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312" w:type="dxa"/>
            <w:vMerge/>
          </w:tcPr>
          <w:p w:rsidR="00EE1911" w:rsidRPr="00EE1911" w:rsidRDefault="00EE1911" w:rsidP="00EE1911">
            <w:pPr>
              <w:widowControl w:val="0"/>
              <w:spacing w:after="0" w:line="240" w:lineRule="auto"/>
              <w:jc w:val="center"/>
              <w:rPr>
                <w:rFonts w:ascii="Times New Roman" w:eastAsia="Calibri" w:hAnsi="Times New Roman" w:cs="Times New Roman"/>
                <w:color w:val="000000"/>
                <w:sz w:val="24"/>
                <w:szCs w:val="24"/>
                <w:shd w:val="clear" w:color="auto" w:fill="FFFFFF"/>
                <w:lang w:eastAsia="ru-RU" w:bidi="ru-RU"/>
              </w:rPr>
            </w:pPr>
          </w:p>
        </w:tc>
        <w:tc>
          <w:tcPr>
            <w:tcW w:w="3685"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56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1" w:type="dxa"/>
          </w:tcPr>
          <w:p w:rsidR="00EE1911" w:rsidRPr="00EE1911" w:rsidRDefault="00EE1911" w:rsidP="00EE1911">
            <w:pPr>
              <w:spacing w:after="0" w:line="240" w:lineRule="auto"/>
              <w:rPr>
                <w:rFonts w:ascii="Times New Roman" w:eastAsia="Calibri" w:hAnsi="Times New Roman" w:cs="Times New Roman"/>
                <w:sz w:val="24"/>
                <w:szCs w:val="24"/>
              </w:rPr>
            </w:pP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312"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Наличие сертификатов соответствия и деклараций соответствия на вновь разрабатываемые </w:t>
            </w:r>
            <w:r w:rsidRPr="00EE1911">
              <w:rPr>
                <w:rFonts w:ascii="Times New Roman" w:eastAsia="Calibri" w:hAnsi="Times New Roman" w:cs="Times New Roman"/>
                <w:sz w:val="20"/>
                <w:szCs w:val="20"/>
              </w:rPr>
              <w:lastRenderedPageBreak/>
              <w:t>(модернизируемые), изготавливаемые железнодорожный подвижной состав и его составные части, выпускаемые в обращение для использования на железнодорожных путях общего и необщего пользования шириной колеи 1520 мм на таможенной территории ТС со скоростями движения до 200 км/ч включительно</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 xml:space="preserve">П. 21, 22, 23 ст. 6 Технического  регламента Таможенного союза «О безопасности железнодорожного подвижного состава» (ТР ТС 001/2011), </w:t>
            </w:r>
            <w:r w:rsidRPr="00EE1911">
              <w:rPr>
                <w:rFonts w:ascii="Times New Roman" w:eastAsia="Calibri" w:hAnsi="Times New Roman" w:cs="Times New Roman"/>
                <w:sz w:val="20"/>
                <w:szCs w:val="20"/>
              </w:rPr>
              <w:lastRenderedPageBreak/>
              <w:t xml:space="preserve">утвержденный Решением Комиссии Таможенного союза от 15.07.2011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Сертификат соответствия,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декларация</w:t>
            </w:r>
          </w:p>
        </w:tc>
        <w:tc>
          <w:tcPr>
            <w:tcW w:w="455" w:type="dxa"/>
          </w:tcPr>
          <w:p w:rsidR="00EE1911" w:rsidRPr="00EE1911" w:rsidRDefault="00EE1911" w:rsidP="00EE1911">
            <w:pPr>
              <w:spacing w:after="0" w:line="240" w:lineRule="auto"/>
              <w:jc w:val="center"/>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312"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Перечень документов при проектировании (включая изыскания), производстве, строительстве, монтаже, наладке, приемке и вводе в эксплуатацию высокоскоростного железнодорожного подвижного состава и его составных частей, объектов инфраструктуры высокоскоростного железнодорожного транспорта, строительство которых закончено, а также оценке соответствия продукции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 24, 25, 26 ст. 6 Технического регламент Таможенного союза «О безопасности высокоскоростного железнодорожного транспорта»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(ТР ТС 002/2011), утвержденный Решением Комиссии Таможенного союза от 15.07.2011 № 710; </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 5приложение № 9 к Договору о Евразийском экономическом союзе (Астана, 29 мая 2014 года)</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ind w:hanging="29"/>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 Документы, используемые при проектировании, производстве, строительстве, монтаже, наладке, приемке и вводе в эксплуатацию</w:t>
            </w:r>
          </w:p>
        </w:tc>
        <w:tc>
          <w:tcPr>
            <w:tcW w:w="455"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Перечень документов при проектировании (включая изыскания), производстве, строительстве, монтаже, наладке, приемке и вводе в эксплуатацию объектов инфраструктуры железнодорожного транспорта, строительство которых закончено, а также оценке соответствия продукции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 1,2,3,4 ст.6 Технический регламент Таможенного союза «О безопасности инфраструктуры железнодорожного транспорта» (ТР ТС 003/2011), утвержденный Решением Комиссии Таможенного союза от 15.07.2011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710;</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 5приложение № 9 к Договору о Евразийском экономическом союзе (Астана, 29 мая 2014 года)</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используемые при проектировании, производстве, строительстве, монтаже, наладке, приемке и вводе в эксплуатацию</w:t>
            </w:r>
          </w:p>
        </w:tc>
        <w:tc>
          <w:tcPr>
            <w:tcW w:w="455"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и выполнение Правил технической эксплуатации железных дорог Российской Федерации всеми организациями и индивидуальными предпринимателями, выполняющими работы (оказывающие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 и их работниками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ст.2, 24, п.3.4 ст.25, ст.29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ст.2 Федерального закона от 10.01.2003№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 1, ст. 2, ст. 3 главы I Общие положения, ст. 10 главы II, ст.11-15 главы III, </w:t>
            </w:r>
            <w:proofErr w:type="spellStart"/>
            <w:r w:rsidRPr="00EE1911">
              <w:rPr>
                <w:rFonts w:ascii="Times New Roman" w:eastAsia="Calibri" w:hAnsi="Times New Roman" w:cs="Times New Roman"/>
                <w:sz w:val="20"/>
                <w:szCs w:val="20"/>
              </w:rPr>
              <w:t>ст</w:t>
            </w:r>
            <w:proofErr w:type="spellEnd"/>
            <w:r w:rsidRPr="00EE1911">
              <w:rPr>
                <w:rFonts w:ascii="Times New Roman" w:eastAsia="Calibri" w:hAnsi="Times New Roman" w:cs="Times New Roman"/>
                <w:sz w:val="20"/>
                <w:szCs w:val="20"/>
              </w:rPr>
              <w:t xml:space="preserve"> 16, ст. 17 главы IV, ст. 39-47 главы V, ст. 48-57глава VI  Правил технической эксплуатации железных дорог Российской Федерации, утвержденным приказом Министерства транспорта Российской Федерации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подтверждающие соблюдение и выполнение Правил технической эксплуатации железных дорог Российской Федерации</w:t>
            </w:r>
          </w:p>
        </w:tc>
        <w:tc>
          <w:tcPr>
            <w:tcW w:w="455"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Соблюдение требований к технической эксплуатации </w:t>
            </w:r>
            <w:r w:rsidRPr="00EE1911">
              <w:rPr>
                <w:rFonts w:ascii="Times New Roman" w:eastAsia="Calibri" w:hAnsi="Times New Roman" w:cs="Times New Roman"/>
                <w:color w:val="000000"/>
                <w:sz w:val="20"/>
                <w:szCs w:val="20"/>
                <w:shd w:val="clear" w:color="auto" w:fill="FFFFFF"/>
                <w:lang w:eastAsia="ru-RU" w:bidi="ru-RU"/>
              </w:rPr>
              <w:lastRenderedPageBreak/>
              <w:t>сооружений и устройств путевого хозяйства</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 xml:space="preserve">ст. 15, ст. 16  Федерального закона от 10.01.2003 № 17-ФЗ «О </w:t>
            </w:r>
            <w:r w:rsidRPr="00EE1911">
              <w:rPr>
                <w:rFonts w:ascii="Times New Roman" w:eastAsia="Calibri" w:hAnsi="Times New Roman" w:cs="Times New Roman"/>
                <w:sz w:val="20"/>
                <w:szCs w:val="20"/>
              </w:rPr>
              <w:lastRenderedPageBreak/>
              <w:t>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1,2,3 Приложение №1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Документы, подтверждающие </w:t>
            </w:r>
            <w:r w:rsidRPr="00EE1911">
              <w:rPr>
                <w:rFonts w:ascii="Times New Roman" w:eastAsia="Calibri" w:hAnsi="Times New Roman" w:cs="Times New Roman"/>
                <w:sz w:val="20"/>
                <w:szCs w:val="20"/>
              </w:rPr>
              <w:lastRenderedPageBreak/>
              <w:t>соблюдение требований к технической эксплуатации сооружений и устройств</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технической эксплуатации технологической электросвязи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ст.15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1-14 Приложения №2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технологической электросвязи</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технической эксплуатации устройств сигнализации, централизации и блокировки железнодорожного транспорта</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ст.15 Федерального закона от 10.01.2003 № 17-ФЗ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Приложение №3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устройств сигнализации, централизации и блокировки железнодорожного транспорта</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Соблюдение требований к технической эксплуатации сооружений и устройств </w:t>
            </w:r>
            <w:r w:rsidRPr="00EE1911">
              <w:rPr>
                <w:rFonts w:ascii="Times New Roman" w:eastAsia="Calibri" w:hAnsi="Times New Roman" w:cs="Times New Roman"/>
                <w:color w:val="000000"/>
                <w:sz w:val="20"/>
                <w:szCs w:val="20"/>
                <w:shd w:val="clear" w:color="auto" w:fill="FFFFFF"/>
                <w:lang w:eastAsia="ru-RU" w:bidi="ru-RU"/>
              </w:rPr>
              <w:lastRenderedPageBreak/>
              <w:t>технологического электроснабжения железнодорожного транспорта</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ст.15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Приложение №4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Документы, подтверждающие </w:t>
            </w:r>
            <w:r w:rsidRPr="00EE1911">
              <w:rPr>
                <w:rFonts w:ascii="Times New Roman" w:eastAsia="Calibri" w:hAnsi="Times New Roman" w:cs="Times New Roman"/>
                <w:sz w:val="20"/>
                <w:szCs w:val="20"/>
              </w:rPr>
              <w:lastRenderedPageBreak/>
              <w:t>соблюдение требований к технической эксплуатации сооружений и устройств технологического электроснабжения железнодорожного транспорта</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9</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технической эксплуатации железнодорожного подвижного состава</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ст.15, 17, 25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1-8 Гл. 1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 1 -32 Приложения №5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железнодорожного подвижного состава</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10</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организации движения поездов на железнодорожном транспорте</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п.1 ст.18, ст.20, ст.21, ст.24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3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 Гл. 1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 1, ст.2 Приложения №6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Суточный план-график движения поездов</w:t>
            </w:r>
          </w:p>
        </w:tc>
        <w:tc>
          <w:tcPr>
            <w:tcW w:w="455" w:type="dxa"/>
          </w:tcPr>
          <w:p w:rsidR="00EE1911" w:rsidRPr="00EE1911" w:rsidRDefault="00EE1911" w:rsidP="00EE1911">
            <w:pPr>
              <w:spacing w:after="0" w:line="240" w:lineRule="auto"/>
              <w:jc w:val="both"/>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11</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Соблюдение требований к единой системы видимых и звуковых сигналов для передачи приказов и указаний, относящихся к движению поездов и маневровой работе, а </w:t>
            </w:r>
            <w:r w:rsidRPr="00EE1911">
              <w:rPr>
                <w:rFonts w:ascii="Times New Roman" w:eastAsia="Calibri" w:hAnsi="Times New Roman" w:cs="Times New Roman"/>
                <w:color w:val="000000"/>
                <w:sz w:val="20"/>
                <w:szCs w:val="20"/>
                <w:shd w:val="clear" w:color="auto" w:fill="FFFFFF"/>
                <w:lang w:eastAsia="ru-RU" w:bidi="ru-RU"/>
              </w:rPr>
              <w:lastRenderedPageBreak/>
              <w:t>также типы сигнальных приборов, при помощи которых эти сигналы подаются на железнодорожном транспорте</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ст.11-18 гл. 3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ст. 1 гл. 1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 гл. 1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  1-10 Приложения №7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 xml:space="preserve">Документы, подтверждающие соблюдение требований к </w:t>
            </w:r>
            <w:r w:rsidRPr="00EE1911">
              <w:rPr>
                <w:rFonts w:ascii="Times New Roman" w:eastAsia="Calibri" w:hAnsi="Times New Roman" w:cs="Times New Roman"/>
                <w:color w:val="000000"/>
                <w:sz w:val="20"/>
                <w:szCs w:val="20"/>
                <w:shd w:val="clear" w:color="auto" w:fill="FFFFFF"/>
                <w:lang w:eastAsia="ru-RU" w:bidi="ru-RU"/>
              </w:rPr>
              <w:lastRenderedPageBreak/>
              <w:t>единой системы видимых и звуковых сигналов для передачи приказов и указаний, относящихся к движению поездов и маневровой работе, а также типы сигнальных приборов, при помощи которых эти сигналы подаются на железнодорожном транспорте</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12</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выполнению Правил движения поездов и маневровой работы</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ст.11-18 гл. 3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 гл. 1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 гл. 1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№8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Суточный план-график движения поездов</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13</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эксплуатации объектов инфраструктуры,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км/ч включительно</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ст.15-17 гл. 3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 гл. 1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 гл. 1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i/>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№9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 xml:space="preserve">Документы, подтверждающие соблюдение требований к эксплуатации объектов инфраструктуры, железнодорожного подвижного состава и организации движения на участках обращения скоростных и высокоскоростных </w:t>
            </w:r>
            <w:r w:rsidRPr="00EE1911">
              <w:rPr>
                <w:rFonts w:ascii="Times New Roman" w:eastAsia="Calibri" w:hAnsi="Times New Roman" w:cs="Times New Roman"/>
                <w:color w:val="000000"/>
                <w:sz w:val="20"/>
                <w:szCs w:val="20"/>
                <w:shd w:val="clear" w:color="auto" w:fill="FFFFFF"/>
                <w:lang w:eastAsia="ru-RU" w:bidi="ru-RU"/>
              </w:rPr>
              <w:lastRenderedPageBreak/>
              <w:t>пассажирских поездов со скоростью от 140 до 250 км/ч включительно</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14</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лицензии на осуществление деятельности по перевозкам железнодорожным транспортом опасных грузов, лицензии на осуществление погрузочно-разгрузочной деятельности применительно к опасным грузам на железнодорожном транспорте, лицензии на осуществление деятельности по перевозкам железнодорожным транспортом пассажиров</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ст.12 Федерального закона от 04.05.2011 № 99-ФЗ «О лицензировании отдельных видов деятельности»;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5, 12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Положение 1-3 постановления Правительства Российской Федерации от 21.03.2012  № 221 «О лицензировании отдельных видов деятельности на железнодорожном транспорте»</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Лицензия</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15</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Наличие Уведомления о начале осуществления отдельных видов предпринимательской деятельности: Перевозки железнодорожным транспортом грузов (за исключением опасных грузов); Перевозки железнодорожным транспортом </w:t>
            </w:r>
            <w:proofErr w:type="spellStart"/>
            <w:r w:rsidRPr="00EE1911">
              <w:rPr>
                <w:rFonts w:ascii="Times New Roman" w:eastAsia="Calibri" w:hAnsi="Times New Roman" w:cs="Times New Roman"/>
                <w:color w:val="000000"/>
                <w:sz w:val="20"/>
                <w:szCs w:val="20"/>
                <w:shd w:val="clear" w:color="auto" w:fill="FFFFFF"/>
                <w:lang w:eastAsia="ru-RU" w:bidi="ru-RU"/>
              </w:rPr>
              <w:t>грузобагажа</w:t>
            </w:r>
            <w:proofErr w:type="spellEnd"/>
            <w:r w:rsidRPr="00EE1911">
              <w:rPr>
                <w:rFonts w:ascii="Times New Roman" w:eastAsia="Calibri" w:hAnsi="Times New Roman" w:cs="Times New Roman"/>
                <w:color w:val="000000"/>
                <w:sz w:val="20"/>
                <w:szCs w:val="20"/>
                <w:shd w:val="clear" w:color="auto" w:fill="FFFFFF"/>
                <w:lang w:eastAsia="ru-RU" w:bidi="ru-RU"/>
              </w:rPr>
              <w:t>;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tc>
        <w:tc>
          <w:tcPr>
            <w:tcW w:w="3685"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ч. 1 ст.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гл. 1-2 постановления Правительства Российской Федерации от 16.07.2009 </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584 «Об уведомительном порядке начала осуществления отдельных видов предпринимательской деятельности»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Уведомление</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16</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правил перевозок опасных грузов класса 1, порядка организации производства маневровой работы с вагонами, загруженными опасными грузами классов 1 и 2, формирования и пропуска поездов с вагонами, загруженными опасными грузами класса 1</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Приложения 11, 15 к Инструкции по движению поездов и маневровой работе на железнодорожном транспорте Российской Федерации (утверждена приказом Минтранса России от 21 декабря 2010 г.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 xml:space="preserve">Документы подтверждающие соблюдение правил перевозок опасных грузов класса 1, порядка организации производства маневровой работы с вагонами, загруженными опасными грузами классов 1 и 2, формирования и пропуска поездов с вагонами, загруженными опасными </w:t>
            </w:r>
            <w:r w:rsidRPr="00EE1911">
              <w:rPr>
                <w:rFonts w:ascii="Times New Roman" w:eastAsia="Calibri" w:hAnsi="Times New Roman" w:cs="Times New Roman"/>
                <w:color w:val="000000"/>
                <w:sz w:val="20"/>
                <w:szCs w:val="20"/>
                <w:shd w:val="clear" w:color="auto" w:fill="FFFFFF"/>
                <w:lang w:eastAsia="ru-RU" w:bidi="ru-RU"/>
              </w:rPr>
              <w:lastRenderedPageBreak/>
              <w:t>грузами класса 1</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17</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полнота и актуализация актов на выбор путей для отстоя вагонов с ВМ и ликвидации аварийных ситуаций с опасными грузами на станции с отражением их в ТРА и местных инструкциях</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 осмотра, ТРА и местные инструкции</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18</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порядка и правил перевозок железнодорожным транспортом опасных грузов с сопровождением и охраной</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17, 24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 1 к приказу МПС России от 18.06.2003 № 38 «Об утверждении Правил перевозок железнодорожным транспортом грузов с сопровождением и охраной грузоотправителей, грузополучателей и перечней грузов, требующих обязательного сопровождения и охраны»</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Перевозочные документы</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19</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обязательных требований к таре, упаковке и маркировке опасных грузов</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18 Федерального закона от 10.01.2003 № 18-ФЗ «Устав железнодорожного транспорта Российской Федерации»</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Перевозочные документы</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20</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порядка и правил оформления перевозочных документов на перевозку опасных грузов</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25-27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15 к Инструкции по движению поездов и маневровой работе на железнодорожном транспорте Российской Федерации (утверждена приказом Минтранса России от 21.12. 2010 № 286);</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 1 приказа МПС России от 18.06.2003 № 39 «Об утверждении Правил заполнения перевозочных документов на перевозку грузов железнодорожным транспортом»</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Перевозочные документы</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21</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вагонам и контейнерам и размещению в них опасных грузов при перевозке</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Федерального закона от 10.01.2003 № 18-ФЗ «Устав железнодорожного транспорта Российской Федерации»</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Перевозочные документы</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22</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порядка и правил безопасности и порядка ликвидации аварийных ситуаций с опасными грузами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21 Федерального закона от 10.01.2003 № 17-ФЗ «О железнодорожном транспорте в Российской Федерации»</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 xml:space="preserve">Документы, подтверждающие соблюдение </w:t>
            </w:r>
            <w:r w:rsidRPr="00EE1911">
              <w:rPr>
                <w:rFonts w:ascii="Times New Roman" w:eastAsia="Calibri" w:hAnsi="Times New Roman" w:cs="Times New Roman"/>
                <w:color w:val="000000"/>
                <w:sz w:val="20"/>
                <w:szCs w:val="20"/>
                <w:shd w:val="clear" w:color="auto" w:fill="FFFFFF"/>
                <w:lang w:eastAsia="ru-RU" w:bidi="ru-RU"/>
              </w:rPr>
              <w:lastRenderedPageBreak/>
              <w:t>порядка и правил безопасности и порядка ликвидации аварийных ситуаций с опасными грузами</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23</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порядка и правил перевозок железнодорожным транспортом опасных грузов наливом</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17,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гл. 1-6 приказа МПС РФ от 18.06.2003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 25 «Об утверждении Правил перевозок железнодорожным транспортом грузов наливом в вагонах-цистернах и вагонах бункерного типа для перевозки </w:t>
            </w:r>
            <w:proofErr w:type="spellStart"/>
            <w:r w:rsidRPr="00EE1911">
              <w:rPr>
                <w:rFonts w:ascii="Times New Roman" w:eastAsia="Calibri" w:hAnsi="Times New Roman" w:cs="Times New Roman"/>
                <w:sz w:val="20"/>
                <w:szCs w:val="20"/>
              </w:rPr>
              <w:t>нефтебитума</w:t>
            </w:r>
            <w:proofErr w:type="spellEnd"/>
            <w:r w:rsidRPr="00EE1911">
              <w:rPr>
                <w:rFonts w:ascii="Times New Roman" w:eastAsia="Calibri" w:hAnsi="Times New Roman" w:cs="Times New Roman"/>
                <w:sz w:val="20"/>
                <w:szCs w:val="20"/>
              </w:rPr>
              <w:t>»</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Документы, подтверждающие соблюдение порядка и правил перевозок железнодорожным транспортом опасных грузов наливом</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bookmarkStart w:id="3" w:name="_Hlk487714464"/>
      <w:bookmarkStart w:id="4" w:name="_Hlk487710699"/>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bookmarkEnd w:id="3"/>
    <w:p w:rsidR="00EE1911" w:rsidRPr="00EE1911" w:rsidRDefault="00EE1911" w:rsidP="00EE1911">
      <w:pPr>
        <w:spacing w:after="0" w:line="240" w:lineRule="auto"/>
        <w:jc w:val="both"/>
        <w:rPr>
          <w:rFonts w:ascii="Times New Roman" w:eastAsia="Calibri" w:hAnsi="Times New Roman" w:cs="Times New Roman"/>
          <w:sz w:val="16"/>
          <w:szCs w:val="16"/>
        </w:rPr>
      </w:pPr>
    </w:p>
    <w:bookmarkEnd w:id="4"/>
    <w:p w:rsidR="00EE1911" w:rsidRPr="00EE1911" w:rsidRDefault="00EE1911" w:rsidP="00EE1911">
      <w:pPr>
        <w:spacing w:after="0" w:line="240" w:lineRule="auto"/>
        <w:jc w:val="both"/>
        <w:rPr>
          <w:rFonts w:ascii="Times New Roman" w:eastAsia="Calibri" w:hAnsi="Times New Roman"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rsidP="00EE1911">
      <w:pPr>
        <w:widowControl w:val="0"/>
        <w:spacing w:after="0" w:line="240" w:lineRule="auto"/>
      </w:pPr>
    </w:p>
    <w:p w:rsidR="00EE1911" w:rsidRPr="00EE1911" w:rsidRDefault="00EE1911" w:rsidP="00EE1911">
      <w:pPr>
        <w:widowControl w:val="0"/>
        <w:spacing w:after="0" w:line="240" w:lineRule="auto"/>
        <w:rPr>
          <w:rFonts w:ascii="Times New Roman" w:eastAsia="Calibri" w:hAnsi="Times New Roman" w:cs="Times New Roman"/>
          <w:sz w:val="28"/>
          <w:szCs w:val="28"/>
        </w:rPr>
      </w:pPr>
    </w:p>
    <w:p w:rsidR="00EE1911" w:rsidRPr="00EE1911" w:rsidRDefault="00EE1911" w:rsidP="00EE1911">
      <w:pPr>
        <w:widowControl w:val="0"/>
        <w:spacing w:after="0" w:line="240" w:lineRule="auto"/>
        <w:ind w:left="4560"/>
        <w:rPr>
          <w:rFonts w:ascii="Times New Roman" w:eastAsia="Calibri" w:hAnsi="Times New Roman" w:cs="Times New Roman"/>
          <w:sz w:val="28"/>
          <w:szCs w:val="28"/>
        </w:rPr>
      </w:pPr>
    </w:p>
    <w:p w:rsidR="00B867F4"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EE1911" w:rsidRPr="00EE1911" w:rsidRDefault="00EE1911" w:rsidP="00B867F4">
      <w:pPr>
        <w:autoSpaceDE w:val="0"/>
        <w:autoSpaceDN w:val="0"/>
        <w:spacing w:after="0" w:line="240" w:lineRule="auto"/>
        <w:ind w:left="6372"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E1911">
        <w:rPr>
          <w:rFonts w:ascii="Times New Roman" w:eastAsia="Times New Roman" w:hAnsi="Times New Roman" w:cs="Times New Roman"/>
          <w:sz w:val="28"/>
          <w:szCs w:val="28"/>
          <w:lang w:eastAsia="ru-RU"/>
        </w:rPr>
        <w:t>Приложение №2</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 xml:space="preserve">соблюдения лицензионных требований по перевозкам железнодорожным транспортом опасных грузов   </w:t>
      </w:r>
    </w:p>
    <w:p w:rsidR="00EE1911" w:rsidRPr="00EE1911" w:rsidRDefault="00EE1911" w:rsidP="00EE1911">
      <w:pPr>
        <w:numPr>
          <w:ilvl w:val="0"/>
          <w:numId w:val="2"/>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2"/>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EE1911" w:rsidRPr="00EE1911" w:rsidRDefault="00EE1911" w:rsidP="00EE1911">
      <w:pPr>
        <w:numPr>
          <w:ilvl w:val="0"/>
          <w:numId w:val="2"/>
        </w:numPr>
        <w:autoSpaceDE w:val="0"/>
        <w:autoSpaceDN w:val="0"/>
        <w:spacing w:after="0" w:line="240" w:lineRule="auto"/>
        <w:ind w:left="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2"/>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2"/>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2"/>
        </w:num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2"/>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hanging="426"/>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p w:rsidR="00EE1911" w:rsidRPr="00EE1911" w:rsidRDefault="00EE1911" w:rsidP="00EE1911">
      <w:pPr>
        <w:spacing w:after="0" w:line="240" w:lineRule="auto"/>
        <w:ind w:left="426" w:hanging="426"/>
        <w:rPr>
          <w:rFonts w:ascii="Times New Roman" w:eastAsia="Calibri" w:hAnsi="Times New Roman" w:cs="Times New Roman"/>
          <w:sz w:val="28"/>
          <w:szCs w:val="28"/>
        </w:rPr>
      </w:pPr>
    </w:p>
    <w:tbl>
      <w:tblPr>
        <w:tblW w:w="108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566"/>
        <w:gridCol w:w="2552"/>
        <w:gridCol w:w="954"/>
        <w:gridCol w:w="966"/>
        <w:gridCol w:w="1505"/>
        <w:gridCol w:w="731"/>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566" w:type="dxa"/>
            <w:vMerge w:val="restart"/>
          </w:tcPr>
          <w:p w:rsidR="00EE1911" w:rsidRPr="00EE1911" w:rsidRDefault="00EE1911" w:rsidP="00EE1911">
            <w:pPr>
              <w:widowControl w:val="0"/>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40" w:lineRule="auto"/>
              <w:ind w:left="220"/>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40" w:lineRule="auto"/>
              <w:ind w:left="220"/>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255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структурная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единица)</w:t>
            </w:r>
          </w:p>
        </w:tc>
        <w:tc>
          <w:tcPr>
            <w:tcW w:w="1920"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5"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731"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566" w:type="dxa"/>
            <w:vMerge/>
          </w:tcPr>
          <w:p w:rsidR="00EE1911" w:rsidRPr="00EE1911" w:rsidRDefault="00EE1911" w:rsidP="00EE1911">
            <w:pPr>
              <w:widowControl w:val="0"/>
              <w:spacing w:after="0" w:line="240" w:lineRule="auto"/>
              <w:jc w:val="center"/>
              <w:rPr>
                <w:rFonts w:ascii="Times New Roman" w:eastAsia="Calibri" w:hAnsi="Times New Roman" w:cs="Times New Roman"/>
                <w:color w:val="000000"/>
                <w:sz w:val="24"/>
                <w:szCs w:val="24"/>
                <w:shd w:val="clear" w:color="auto" w:fill="FFFFFF"/>
                <w:lang w:eastAsia="ru-RU" w:bidi="ru-RU"/>
              </w:rPr>
            </w:pPr>
          </w:p>
        </w:tc>
        <w:tc>
          <w:tcPr>
            <w:tcW w:w="2552"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96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5" w:type="dxa"/>
            <w:vMerge/>
          </w:tcPr>
          <w:p w:rsidR="00EE1911" w:rsidRPr="00EE1911" w:rsidRDefault="00EE1911" w:rsidP="00EE1911">
            <w:pPr>
              <w:spacing w:after="0" w:line="240" w:lineRule="auto"/>
              <w:rPr>
                <w:rFonts w:ascii="Times New Roman" w:eastAsia="Calibri" w:hAnsi="Times New Roman" w:cs="Times New Roman"/>
                <w:sz w:val="28"/>
                <w:szCs w:val="28"/>
              </w:rPr>
            </w:pPr>
          </w:p>
        </w:tc>
        <w:tc>
          <w:tcPr>
            <w:tcW w:w="731" w:type="dxa"/>
            <w:vMerge/>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566"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Наличие лицензии на осуществление деятельности по перевозкам железнодорожным транспортом опасных грузов</w:t>
            </w:r>
          </w:p>
        </w:tc>
        <w:tc>
          <w:tcPr>
            <w:tcW w:w="2552"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Федеральный закон от 04.05.2011 № 99-ФЗ                           «О лицензировании отдельных видов деятельности» п.26 ч.1 </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ст. 12, ст. 20</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Предоставление лицензии</w:t>
            </w:r>
          </w:p>
        </w:tc>
        <w:tc>
          <w:tcPr>
            <w:tcW w:w="731" w:type="dxa"/>
          </w:tcPr>
          <w:p w:rsidR="00EE1911" w:rsidRPr="00EE1911" w:rsidRDefault="00EE1911" w:rsidP="00EE1911">
            <w:pPr>
              <w:spacing w:after="0" w:line="240" w:lineRule="auto"/>
              <w:rPr>
                <w:rFonts w:ascii="Calibri" w:eastAsia="Calibri" w:hAnsi="Calibri" w:cs="Times New Roman"/>
                <w:sz w:val="20"/>
                <w:szCs w:val="20"/>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2</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документа на праве собственности или ином законном основании для подвижного состава и контейнеров, предназначенных для перевозки опасных грузов.</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Проверить соблюдение сроков проведения  планово-предупредительных видов ремонта,.</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подвижного состава (текущего ремонта вагона, деповского ремонта, капитального ремонта</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Наличие документов подтверждающих обоснованность эксплуатации подвижного состава с </w:t>
            </w:r>
            <w:proofErr w:type="spellStart"/>
            <w:r w:rsidRPr="00EE1911">
              <w:rPr>
                <w:rFonts w:ascii="Times New Roman" w:eastAsia="Calibri" w:hAnsi="Times New Roman" w:cs="Times New Roman"/>
                <w:color w:val="000000"/>
                <w:sz w:val="20"/>
                <w:szCs w:val="20"/>
                <w:shd w:val="clear" w:color="auto" w:fill="FFFFFF"/>
                <w:lang w:eastAsia="ru-RU" w:bidi="ru-RU"/>
              </w:rPr>
              <w:t>продленым</w:t>
            </w:r>
            <w:proofErr w:type="spellEnd"/>
            <w:r w:rsidRPr="00EE1911">
              <w:rPr>
                <w:rFonts w:ascii="Times New Roman" w:eastAsia="Calibri" w:hAnsi="Times New Roman" w:cs="Times New Roman"/>
                <w:color w:val="000000"/>
                <w:sz w:val="20"/>
                <w:szCs w:val="20"/>
                <w:shd w:val="clear" w:color="auto" w:fill="FFFFFF"/>
                <w:lang w:eastAsia="ru-RU" w:bidi="ru-RU"/>
              </w:rPr>
              <w:t xml:space="preserve"> сроком эксплуатации вагона  (при наличии вагонов с продленным сроком службы)</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Соответствие технического состояния подвижного состава требованиям </w:t>
            </w:r>
            <w:r w:rsidRPr="00EE1911">
              <w:rPr>
                <w:rFonts w:ascii="Times New Roman" w:eastAsia="Calibri" w:hAnsi="Times New Roman" w:cs="Times New Roman"/>
                <w:sz w:val="20"/>
                <w:szCs w:val="20"/>
              </w:rPr>
              <w:t>к технической эксплуатации железнодорожного подвижного состава</w:t>
            </w:r>
          </w:p>
        </w:tc>
        <w:tc>
          <w:tcPr>
            <w:tcW w:w="2552" w:type="dxa"/>
          </w:tcPr>
          <w:p w:rsidR="00EE1911" w:rsidRPr="00EE1911" w:rsidRDefault="00EE1911" w:rsidP="00EE1911">
            <w:pPr>
              <w:spacing w:after="0" w:line="240" w:lineRule="auto"/>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б) п. 4 </w:t>
            </w:r>
            <w:hyperlink r:id="rId7"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деятельности по перевозкам железнодорожным транспортом опасных грузов,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ст.15, 17, 25 Федерального закона от 10.01.2003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17-ФЗ «О железнодорожном транспорте в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Федеральный закон от 10.01.2003  № 18-ФЗ «Устав железнодорожного транспорта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правоустанавливающие документы</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(договор лизинга, </w:t>
            </w:r>
            <w:proofErr w:type="spellStart"/>
            <w:r w:rsidRPr="00EE1911">
              <w:rPr>
                <w:rFonts w:ascii="Times New Roman" w:eastAsia="Calibri" w:hAnsi="Times New Roman" w:cs="Times New Roman"/>
                <w:sz w:val="20"/>
                <w:szCs w:val="20"/>
              </w:rPr>
              <w:t>купди</w:t>
            </w:r>
            <w:proofErr w:type="spellEnd"/>
            <w:r w:rsidRPr="00EE1911">
              <w:rPr>
                <w:rFonts w:ascii="Times New Roman" w:eastAsia="Calibri" w:hAnsi="Times New Roman" w:cs="Times New Roman"/>
                <w:sz w:val="20"/>
                <w:szCs w:val="20"/>
              </w:rPr>
              <w:t>-продажи, аренды)</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Сертификаты соответствия и декларация</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Технические паспорта вагонов</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железнодорожного подвижного состава</w:t>
            </w:r>
          </w:p>
        </w:tc>
        <w:tc>
          <w:tcPr>
            <w:tcW w:w="731"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специализированного подразделения по ликвидации чрезвычайных ситуаций, аттестованного в установленном законом порядке имеющего право на проведение ликвидации чрезвычайных ситуаций.</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Положение о подразделении по ликвидации чрезвычайных ситуаций. Наличие действующего договора с иными организациями, имеющими право на проведение ликвидации чрезвычайных ситуаций.</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 xml:space="preserve">Соответствие договора п.1 ст. 24 Федерального закона </w:t>
            </w:r>
            <w:r w:rsidRPr="00EE1911">
              <w:rPr>
                <w:rFonts w:ascii="Times New Roman" w:eastAsia="Calibri" w:hAnsi="Times New Roman" w:cs="Times New Roman"/>
                <w:sz w:val="20"/>
                <w:szCs w:val="20"/>
              </w:rPr>
              <w:t xml:space="preserve">от 10.01.2003 </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 17-ФЗ «О железнодорожном транспорте в Российской Федерации»</w:t>
            </w:r>
          </w:p>
        </w:tc>
        <w:tc>
          <w:tcPr>
            <w:tcW w:w="2552" w:type="dxa"/>
          </w:tcPr>
          <w:p w:rsidR="00EE1911" w:rsidRPr="00EE1911" w:rsidRDefault="00EE1911" w:rsidP="00EE1911">
            <w:pPr>
              <w:spacing w:after="0" w:line="240" w:lineRule="auto"/>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в) п. 4 </w:t>
            </w:r>
            <w:hyperlink r:id="rId8"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деятельности по перевозкам железнодорожным транспортом опасных грузов,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 xml:space="preserve">статья 24, п. 1 Федерального закона </w:t>
            </w:r>
            <w:r w:rsidRPr="00EE1911">
              <w:rPr>
                <w:rFonts w:ascii="Times New Roman" w:eastAsia="Calibri" w:hAnsi="Times New Roman" w:cs="Times New Roman"/>
                <w:sz w:val="20"/>
                <w:szCs w:val="20"/>
              </w:rPr>
              <w:t xml:space="preserve">от 10.01.2003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17-ФЗ «О железнодорожном транспорте в Российской Федерации»</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Договор со специализированной организацией,</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Положение по специализированному подразделению</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 о создании специализированного подразделения</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 подтверждающий специализацию подразделения</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аварийные карточки</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1"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Приказ о назначении ответственного за перевозку опасных грузов.</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об образовании ответственного лица.</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подтверждающий стаж работы ответственного лица в области осуществления лицензионной деятельности.</w:t>
            </w:r>
          </w:p>
        </w:tc>
        <w:tc>
          <w:tcPr>
            <w:tcW w:w="2552"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roofErr w:type="spellStart"/>
            <w:r w:rsidRPr="00EE1911">
              <w:rPr>
                <w:rFonts w:ascii="Times New Roman" w:eastAsia="Calibri" w:hAnsi="Times New Roman" w:cs="Times New Roman"/>
                <w:color w:val="000000"/>
                <w:sz w:val="20"/>
                <w:szCs w:val="20"/>
                <w:shd w:val="clear" w:color="auto" w:fill="FFFFFF"/>
                <w:lang w:eastAsia="ru-RU" w:bidi="ru-RU"/>
              </w:rPr>
              <w:t>п.п</w:t>
            </w:r>
            <w:proofErr w:type="spellEnd"/>
            <w:r w:rsidRPr="00EE1911">
              <w:rPr>
                <w:rFonts w:ascii="Times New Roman" w:eastAsia="Calibri" w:hAnsi="Times New Roman" w:cs="Times New Roman"/>
                <w:color w:val="000000"/>
                <w:sz w:val="20"/>
                <w:szCs w:val="20"/>
                <w:shd w:val="clear" w:color="auto" w:fill="FFFFFF"/>
                <w:lang w:eastAsia="ru-RU" w:bidi="ru-RU"/>
              </w:rPr>
              <w:t xml:space="preserve"> г) п. 4 </w:t>
            </w:r>
            <w:hyperlink r:id="rId9" w:history="1">
              <w:r w:rsidRPr="00EE1911">
                <w:rPr>
                  <w:rFonts w:ascii="Times New Roman" w:eastAsia="Calibri" w:hAnsi="Times New Roman" w:cs="Times New Roman"/>
                  <w:color w:val="000000"/>
                  <w:sz w:val="20"/>
                  <w:szCs w:val="20"/>
                  <w:shd w:val="clear" w:color="auto" w:fill="FFFFFF"/>
                  <w:lang w:eastAsia="ru-RU" w:bidi="ru-RU"/>
                </w:rPr>
                <w:t>Положени</w:t>
              </w:r>
            </w:hyperlink>
            <w:r w:rsidRPr="00EE1911">
              <w:rPr>
                <w:rFonts w:ascii="Times New Roman" w:eastAsia="Calibri" w:hAnsi="Times New Roman" w:cs="Times New Roman"/>
                <w:color w:val="000000"/>
                <w:sz w:val="20"/>
                <w:szCs w:val="20"/>
                <w:shd w:val="clear" w:color="auto" w:fill="FFFFFF"/>
                <w:lang w:eastAsia="ru-RU" w:bidi="ru-RU"/>
              </w:rPr>
              <w:t xml:space="preserve">я о лицензировании деятельности по перевозкам железнодорожным транспортом опасных грузов, утвержденного постановлением Правительства Российской </w:t>
            </w:r>
            <w:r w:rsidRPr="00EE1911">
              <w:rPr>
                <w:rFonts w:ascii="Times New Roman" w:eastAsia="Calibri" w:hAnsi="Times New Roman" w:cs="Times New Roman"/>
                <w:color w:val="000000"/>
                <w:sz w:val="20"/>
                <w:szCs w:val="20"/>
                <w:shd w:val="clear" w:color="auto" w:fill="FFFFFF"/>
                <w:lang w:eastAsia="ru-RU" w:bidi="ru-RU"/>
              </w:rPr>
              <w:lastRenderedPageBreak/>
              <w:t xml:space="preserve">Федерации от 21.03.2012 № 221 </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об образовании (диплом, сертификат)</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Трудовая книжка</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1"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Приказ о назначении ответственного за безопасность движения и эксплуатацию подвижного состава, ведение учета транспортных происшествий.</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журнала учета транспортных происшествий.</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Документы по проведению анализа причин транспортных происшествий и меры по исключению их повторяемости.</w:t>
            </w:r>
          </w:p>
        </w:tc>
        <w:tc>
          <w:tcPr>
            <w:tcW w:w="2552"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roofErr w:type="spellStart"/>
            <w:r w:rsidRPr="00EE1911">
              <w:rPr>
                <w:rFonts w:ascii="Times New Roman" w:eastAsia="Calibri" w:hAnsi="Times New Roman" w:cs="Times New Roman"/>
                <w:color w:val="000000"/>
                <w:sz w:val="20"/>
                <w:szCs w:val="20"/>
                <w:shd w:val="clear" w:color="auto" w:fill="FFFFFF"/>
                <w:lang w:eastAsia="ru-RU" w:bidi="ru-RU"/>
              </w:rPr>
              <w:t>п.п</w:t>
            </w:r>
            <w:proofErr w:type="spellEnd"/>
            <w:r w:rsidRPr="00EE1911">
              <w:rPr>
                <w:rFonts w:ascii="Times New Roman" w:eastAsia="Calibri" w:hAnsi="Times New Roman" w:cs="Times New Roman"/>
                <w:color w:val="000000"/>
                <w:sz w:val="20"/>
                <w:szCs w:val="20"/>
                <w:shd w:val="clear" w:color="auto" w:fill="FFFFFF"/>
                <w:lang w:eastAsia="ru-RU" w:bidi="ru-RU"/>
              </w:rPr>
              <w:t xml:space="preserve"> д) п. 4 </w:t>
            </w:r>
            <w:hyperlink r:id="rId10" w:history="1">
              <w:r w:rsidRPr="00EE1911">
                <w:rPr>
                  <w:rFonts w:ascii="Times New Roman" w:eastAsia="Calibri" w:hAnsi="Times New Roman" w:cs="Times New Roman"/>
                  <w:color w:val="000000"/>
                  <w:sz w:val="20"/>
                  <w:szCs w:val="20"/>
                  <w:shd w:val="clear" w:color="auto" w:fill="FFFFFF"/>
                  <w:lang w:eastAsia="ru-RU" w:bidi="ru-RU"/>
                </w:rPr>
                <w:t>Положени</w:t>
              </w:r>
            </w:hyperlink>
            <w:r w:rsidRPr="00EE1911">
              <w:rPr>
                <w:rFonts w:ascii="Times New Roman" w:eastAsia="Calibri" w:hAnsi="Times New Roman" w:cs="Times New Roman"/>
                <w:color w:val="000000"/>
                <w:sz w:val="20"/>
                <w:szCs w:val="20"/>
                <w:shd w:val="clear" w:color="auto" w:fill="FFFFFF"/>
                <w:lang w:eastAsia="ru-RU" w:bidi="ru-RU"/>
              </w:rPr>
              <w:t xml:space="preserve">я о лицензировании деятельности по перевозкам железнодорожным транспортом опасных грузов, утвержденного постановлением Правительства Российской Федерации от 21.03.2012 № 221 </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Журнал транспортных происшествий</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1"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в штате работников, обеспечивающих перевозку опасных грузов (диспетчеры, составители, машинисты, помощники машинистов или другие лица, назначенные руководителем предприятия).</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подтверждающий сдачу экзаменов по ПТЭ железных дорог.</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подтверждающий проведение аттестации.</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Документ, подтверждающий проведение повышения квалификации в порядке, установленном приказом Минтранса России от 11.07.2012 </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231 «Об утверждение порядка и сроков проведения аттестации работников.</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tc>
        <w:tc>
          <w:tcPr>
            <w:tcW w:w="2552"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roofErr w:type="spellStart"/>
            <w:r w:rsidRPr="00EE1911">
              <w:rPr>
                <w:rFonts w:ascii="Times New Roman" w:eastAsia="Calibri" w:hAnsi="Times New Roman" w:cs="Times New Roman"/>
                <w:color w:val="000000"/>
                <w:sz w:val="20"/>
                <w:szCs w:val="20"/>
                <w:shd w:val="clear" w:color="auto" w:fill="FFFFFF"/>
                <w:lang w:eastAsia="ru-RU" w:bidi="ru-RU"/>
              </w:rPr>
              <w:t>п.п</w:t>
            </w:r>
            <w:proofErr w:type="spellEnd"/>
            <w:r w:rsidRPr="00EE1911">
              <w:rPr>
                <w:rFonts w:ascii="Times New Roman" w:eastAsia="Calibri" w:hAnsi="Times New Roman" w:cs="Times New Roman"/>
                <w:color w:val="000000"/>
                <w:sz w:val="20"/>
                <w:szCs w:val="20"/>
                <w:shd w:val="clear" w:color="auto" w:fill="FFFFFF"/>
                <w:lang w:eastAsia="ru-RU" w:bidi="ru-RU"/>
              </w:rPr>
              <w:t xml:space="preserve"> е) п. 4 </w:t>
            </w:r>
            <w:hyperlink r:id="rId11" w:history="1">
              <w:r w:rsidRPr="00EE1911">
                <w:rPr>
                  <w:rFonts w:ascii="Times New Roman" w:eastAsia="Calibri" w:hAnsi="Times New Roman" w:cs="Times New Roman"/>
                  <w:color w:val="000000"/>
                  <w:sz w:val="20"/>
                  <w:szCs w:val="20"/>
                  <w:shd w:val="clear" w:color="auto" w:fill="FFFFFF"/>
                  <w:lang w:eastAsia="ru-RU" w:bidi="ru-RU"/>
                </w:rPr>
                <w:t>Положени</w:t>
              </w:r>
            </w:hyperlink>
            <w:r w:rsidRPr="00EE1911">
              <w:rPr>
                <w:rFonts w:ascii="Times New Roman" w:eastAsia="Calibri" w:hAnsi="Times New Roman" w:cs="Times New Roman"/>
                <w:color w:val="000000"/>
                <w:sz w:val="20"/>
                <w:szCs w:val="20"/>
                <w:shd w:val="clear" w:color="auto" w:fill="FFFFFF"/>
                <w:lang w:eastAsia="ru-RU" w:bidi="ru-RU"/>
              </w:rPr>
              <w:t>я о лицензировании деятельности по перевозкам железнодорожным транспортом опасных грузов,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приказ Минтранса России от 11.07.2012 № 231 «Об утверждение порядка и сроков проведения аттестации работников</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Штатное расписание</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Приказы о приеме на работу</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Трудовые договоры</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удостоверяющий аттестацию</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удостоверяющий прохождение повышения квалификации</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1"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16"/>
          <w:szCs w:val="16"/>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Times New Roman" w:eastAsia="Calibri" w:hAnsi="Times New Roman"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Pr="00EE1911" w:rsidRDefault="00EE1911" w:rsidP="00EE1911">
      <w:pPr>
        <w:widowControl w:val="0"/>
        <w:spacing w:after="0" w:line="240" w:lineRule="auto"/>
        <w:ind w:left="4560"/>
        <w:rPr>
          <w:rFonts w:ascii="Times New Roman" w:eastAsia="Calibri" w:hAnsi="Times New Roman" w:cs="Times New Roman"/>
          <w:sz w:val="28"/>
          <w:szCs w:val="28"/>
        </w:rPr>
      </w:pPr>
    </w:p>
    <w:p w:rsidR="00EE1911" w:rsidRPr="00EE1911" w:rsidRDefault="00EE1911" w:rsidP="00EE1911">
      <w:pPr>
        <w:widowControl w:val="0"/>
        <w:spacing w:after="0" w:line="240" w:lineRule="auto"/>
        <w:ind w:left="4560"/>
        <w:rPr>
          <w:rFonts w:ascii="Times New Roman" w:eastAsia="Calibri" w:hAnsi="Times New Roman" w:cs="Times New Roman"/>
          <w:sz w:val="28"/>
          <w:szCs w:val="28"/>
        </w:rPr>
      </w:pPr>
    </w:p>
    <w:p w:rsidR="00EE1911" w:rsidRDefault="00EE1911"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Pr="00EE1911" w:rsidRDefault="00B867F4" w:rsidP="00EE1911">
      <w:pPr>
        <w:widowControl w:val="0"/>
        <w:spacing w:after="0" w:line="240" w:lineRule="auto"/>
        <w:ind w:left="4560"/>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lastRenderedPageBreak/>
        <w:t xml:space="preserve">                                                                                                                Приложение №3</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соблюдения лицензионных требований по перевозкам железнодорожным транспортом пассажиров</w:t>
      </w:r>
    </w:p>
    <w:p w:rsidR="00EE1911" w:rsidRPr="00EE1911" w:rsidRDefault="00EE1911" w:rsidP="00EE1911">
      <w:pPr>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3"/>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EE1911" w:rsidRPr="00EE1911" w:rsidRDefault="00EE1911" w:rsidP="00EE1911">
      <w:pPr>
        <w:numPr>
          <w:ilvl w:val="0"/>
          <w:numId w:val="3"/>
        </w:numPr>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3"/>
        </w:num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3"/>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hanging="426"/>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11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283"/>
        <w:gridCol w:w="3118"/>
        <w:gridCol w:w="954"/>
        <w:gridCol w:w="966"/>
        <w:gridCol w:w="1505"/>
        <w:gridCol w:w="732"/>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 xml:space="preserve"> №</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283" w:type="dxa"/>
            <w:vMerge w:val="restart"/>
          </w:tcPr>
          <w:p w:rsidR="00EE1911" w:rsidRPr="00EE1911" w:rsidRDefault="00EE1911" w:rsidP="00EE1911">
            <w:pPr>
              <w:widowControl w:val="0"/>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Перечень вопросов,</w:t>
            </w:r>
          </w:p>
          <w:p w:rsidR="00EE1911" w:rsidRPr="00EE1911" w:rsidRDefault="00EE1911" w:rsidP="00EE1911">
            <w:pPr>
              <w:widowControl w:val="0"/>
              <w:spacing w:after="0" w:line="240" w:lineRule="auto"/>
              <w:ind w:left="220"/>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отражающих содержание</w:t>
            </w:r>
          </w:p>
          <w:p w:rsidR="00EE1911" w:rsidRPr="00EE1911" w:rsidRDefault="00EE1911" w:rsidP="00EE1911">
            <w:pPr>
              <w:widowControl w:val="0"/>
              <w:spacing w:after="0" w:line="240" w:lineRule="auto"/>
              <w:ind w:left="220"/>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обязательных требований</w:t>
            </w:r>
          </w:p>
        </w:tc>
        <w:tc>
          <w:tcPr>
            <w:tcW w:w="3118"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структурная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единица)</w:t>
            </w:r>
          </w:p>
        </w:tc>
        <w:tc>
          <w:tcPr>
            <w:tcW w:w="1920"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5"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73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283" w:type="dxa"/>
            <w:vMerge/>
          </w:tcPr>
          <w:p w:rsidR="00EE1911" w:rsidRPr="00EE1911" w:rsidRDefault="00EE1911" w:rsidP="00EE1911">
            <w:pPr>
              <w:widowControl w:val="0"/>
              <w:spacing w:after="0" w:line="240" w:lineRule="auto"/>
              <w:jc w:val="center"/>
              <w:rPr>
                <w:rFonts w:ascii="Times New Roman" w:eastAsia="Calibri" w:hAnsi="Times New Roman" w:cs="Times New Roman"/>
                <w:sz w:val="24"/>
                <w:szCs w:val="24"/>
                <w:shd w:val="clear" w:color="auto" w:fill="FFFFFF"/>
                <w:lang w:eastAsia="ru-RU" w:bidi="ru-RU"/>
              </w:rPr>
            </w:pPr>
          </w:p>
        </w:tc>
        <w:tc>
          <w:tcPr>
            <w:tcW w:w="3118"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96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5" w:type="dxa"/>
            <w:vMerge/>
          </w:tcPr>
          <w:p w:rsidR="00EE1911" w:rsidRPr="00EE1911" w:rsidRDefault="00EE1911" w:rsidP="00EE1911">
            <w:pPr>
              <w:spacing w:after="0" w:line="240" w:lineRule="auto"/>
              <w:rPr>
                <w:rFonts w:ascii="Times New Roman" w:eastAsia="Calibri" w:hAnsi="Times New Roman" w:cs="Times New Roman"/>
                <w:sz w:val="28"/>
                <w:szCs w:val="28"/>
              </w:rPr>
            </w:pPr>
          </w:p>
        </w:tc>
        <w:tc>
          <w:tcPr>
            <w:tcW w:w="732" w:type="dxa"/>
            <w:vMerge/>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Наличие лицензии на осуществление деятельности по перевозкам железнодорожным транспортом пассажиров</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Федеральный закон от 04.05.2011 № 99-ФЗ «О лицензировании отдельных видов деятельности» п.26 ч. 1 ст. 12, ст. 20</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наличия лицензии</w:t>
            </w:r>
          </w:p>
        </w:tc>
        <w:tc>
          <w:tcPr>
            <w:tcW w:w="732"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документа на праве собственности или ином законном основании железнодорожного </w:t>
            </w:r>
            <w:r w:rsidRPr="00EE1911">
              <w:rPr>
                <w:rFonts w:ascii="Times New Roman" w:eastAsia="Calibri" w:hAnsi="Times New Roman" w:cs="Times New Roman"/>
                <w:sz w:val="20"/>
                <w:szCs w:val="20"/>
                <w:shd w:val="clear" w:color="auto" w:fill="FFFFFF"/>
                <w:lang w:eastAsia="ru-RU" w:bidi="ru-RU"/>
              </w:rPr>
              <w:lastRenderedPageBreak/>
              <w:t>подвижного состава, предназначенного для перевозки пассажиров.</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средств пожаротушения в соответствии с установленными нормами.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Проверить соблюдение сроков проведения  планово-предупредительных видов ремонта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подвижного состава (текущего ремонта, деповского ремонта, капитального ремонта)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документов подтверждающих обоснованность эксплуатации подвижного состава с продленным сроком эксплуатации вагона  (при наличии вагонов с продленным сроком службы).</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Соответствие технического состояния подвижного состава требованиям п.1 ст. 17 , п.1 </w:t>
            </w:r>
            <w:r w:rsidRPr="00EE1911">
              <w:rPr>
                <w:rFonts w:ascii="Times New Roman" w:eastAsia="Calibri" w:hAnsi="Times New Roman" w:cs="Times New Roman"/>
                <w:sz w:val="20"/>
                <w:szCs w:val="20"/>
              </w:rPr>
              <w:t>Федерального закона от 10.01.2003 № 17-ФЗ «О железнодорожном транспорте в Российской Федерации»</w:t>
            </w:r>
          </w:p>
        </w:tc>
        <w:tc>
          <w:tcPr>
            <w:tcW w:w="3118" w:type="dxa"/>
          </w:tcPr>
          <w:p w:rsidR="00EE1911" w:rsidRPr="00EE1911" w:rsidRDefault="00EE1911" w:rsidP="00EE1911">
            <w:pPr>
              <w:autoSpaceDE w:val="0"/>
              <w:autoSpaceDN w:val="0"/>
              <w:adjustRightInd w:val="0"/>
              <w:spacing w:after="0" w:line="240" w:lineRule="auto"/>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lastRenderedPageBreak/>
              <w:t>п.п</w:t>
            </w:r>
            <w:proofErr w:type="spellEnd"/>
            <w:r w:rsidRPr="00EE1911">
              <w:rPr>
                <w:rFonts w:ascii="Times New Roman" w:eastAsia="Calibri" w:hAnsi="Times New Roman" w:cs="Times New Roman"/>
                <w:sz w:val="20"/>
                <w:szCs w:val="20"/>
              </w:rPr>
              <w:t xml:space="preserve"> б) п. 4 </w:t>
            </w:r>
            <w:hyperlink r:id="rId12"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w:t>
            </w:r>
            <w:r w:rsidRPr="00EE1911">
              <w:rPr>
                <w:rFonts w:ascii="Times New Roman" w:eastAsia="Calibri" w:hAnsi="Times New Roman" w:cs="Times New Roman"/>
                <w:sz w:val="20"/>
                <w:szCs w:val="20"/>
              </w:rPr>
              <w:lastRenderedPageBreak/>
              <w:t>транспортом пассажиров,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ст.15, 17, 25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rPr>
                <w:rFonts w:ascii="Times New Roman" w:eastAsia="Calibri" w:hAnsi="Times New Roman" w:cs="Times New Roman"/>
                <w:color w:val="FF0000"/>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ст. 2, 3, 4, 5, 8, 80, 80,1 Федерального закона от 10.01.2003   № 18-ФЗ «Устав железнодорожного транспорта Российской Федерации»</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Правоустанавливающие документы</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 xml:space="preserve">(договор лизинга, </w:t>
            </w:r>
            <w:proofErr w:type="spellStart"/>
            <w:r w:rsidRPr="00EE1911">
              <w:rPr>
                <w:rFonts w:ascii="Times New Roman" w:eastAsia="Calibri" w:hAnsi="Times New Roman" w:cs="Times New Roman"/>
                <w:sz w:val="20"/>
                <w:szCs w:val="20"/>
              </w:rPr>
              <w:t>купди</w:t>
            </w:r>
            <w:proofErr w:type="spellEnd"/>
            <w:r w:rsidRPr="00EE1911">
              <w:rPr>
                <w:rFonts w:ascii="Times New Roman" w:eastAsia="Calibri" w:hAnsi="Times New Roman" w:cs="Times New Roman"/>
                <w:sz w:val="20"/>
                <w:szCs w:val="20"/>
              </w:rPr>
              <w:t>-продажи, аренды)</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Сертификаты соответствия и декларация</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Технические паспорта вагонов</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железнодорожного подвижного состава</w:t>
            </w:r>
          </w:p>
        </w:tc>
        <w:tc>
          <w:tcPr>
            <w:tcW w:w="732"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специализированного подразделения по ликвидации чрезвычайных ситуаций, аттестованного в установленном законом порядке имеющего право на проведение ликвидации чрезвычайных ситуаций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или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действующего договора с иными организациями, имеющими право на проведение ликвидации чрезвычайных ситуаций.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Соответствие договора п.1 ст. 24 </w:t>
            </w:r>
            <w:r w:rsidRPr="00EE1911">
              <w:rPr>
                <w:rFonts w:ascii="Times New Roman" w:eastAsia="Calibri" w:hAnsi="Times New Roman" w:cs="Times New Roman"/>
                <w:sz w:val="20"/>
                <w:szCs w:val="20"/>
              </w:rPr>
              <w:t>Федерального закона от 10.01.2003 № 17-ФЗ «О железнодорожном транспорте в Российской Федерации»</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в) п. 4 </w:t>
            </w:r>
            <w:hyperlink r:id="rId13"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транспортом пассажиров, утвержденного постановлением Правительства Российской Федерации от 21.03.2012 № 221;</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п.1 ст. 24 </w:t>
            </w:r>
            <w:r w:rsidRPr="00EE1911">
              <w:rPr>
                <w:rFonts w:ascii="Times New Roman" w:eastAsia="Calibri" w:hAnsi="Times New Roman" w:cs="Times New Roman"/>
                <w:sz w:val="20"/>
                <w:szCs w:val="20"/>
              </w:rPr>
              <w:t>Федерального закона от 10.01.2003 № 17-ФЗ «О железнодорожном транспорте в Российской Федерации»</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Договор со специализированной организацией или</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Приказ о формировании специализированного подразделение и </w:t>
            </w:r>
            <w:r w:rsidRPr="00EE1911">
              <w:rPr>
                <w:rFonts w:ascii="Times New Roman" w:eastAsia="Calibri" w:hAnsi="Times New Roman" w:cs="Times New Roman"/>
                <w:sz w:val="20"/>
                <w:szCs w:val="20"/>
                <w:shd w:val="clear" w:color="auto" w:fill="FFFFFF"/>
                <w:lang w:eastAsia="ru-RU" w:bidi="ru-RU"/>
              </w:rPr>
              <w:t>Положение</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Документ, подтверждающий специализацию (в соответствии с Ф</w:t>
            </w:r>
            <w:r w:rsidRPr="00EE1911">
              <w:rPr>
                <w:rFonts w:ascii="Times New Roman" w:eastAsia="Calibri" w:hAnsi="Times New Roman" w:cs="Times New Roman"/>
                <w:sz w:val="20"/>
                <w:szCs w:val="20"/>
                <w:shd w:val="clear" w:color="auto" w:fill="FFFFFF"/>
                <w:lang w:eastAsia="ru-RU" w:bidi="ru-RU"/>
              </w:rPr>
              <w:t>едеральным законом от 22.08.1995</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151-ФЗ)</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2"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ответственного за организацию перевозок пассажиров.</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об образовании ответственного лица.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стаж работы ответственного лица в области осуществления лицензионной деятельности</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г) п. 4 </w:t>
            </w:r>
            <w:hyperlink r:id="rId14"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транспортом пассажиров, утвержденного постановлением Правительства Российской Федерации от 21.03.2012 № 221</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об образовании (диплом, сертификат)</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Трудовая книжка</w:t>
            </w:r>
          </w:p>
          <w:p w:rsidR="00EE1911" w:rsidRPr="00EE1911" w:rsidRDefault="00EE1911" w:rsidP="00EE1911">
            <w:pPr>
              <w:spacing w:after="0" w:line="240" w:lineRule="auto"/>
              <w:jc w:val="center"/>
              <w:rPr>
                <w:rFonts w:ascii="Times New Roman" w:eastAsia="Calibri" w:hAnsi="Times New Roman" w:cs="Times New Roman"/>
                <w:color w:val="FF0000"/>
                <w:sz w:val="20"/>
                <w:szCs w:val="20"/>
              </w:rPr>
            </w:pPr>
          </w:p>
        </w:tc>
        <w:tc>
          <w:tcPr>
            <w:tcW w:w="732"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ответственного за безопасность движения и эксплуатацию подвижного состава.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lastRenderedPageBreak/>
              <w:t>Порядок учета транспортных происшествий.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журнала учета транспортных происшествий.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Документы по проведению анализа причин транспортных происшествий и меры по исключению их повторяемости</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lastRenderedPageBreak/>
              <w:t>п.п</w:t>
            </w:r>
            <w:proofErr w:type="spellEnd"/>
            <w:r w:rsidRPr="00EE1911">
              <w:rPr>
                <w:rFonts w:ascii="Times New Roman" w:eastAsia="Calibri" w:hAnsi="Times New Roman" w:cs="Times New Roman"/>
                <w:sz w:val="20"/>
                <w:szCs w:val="20"/>
              </w:rPr>
              <w:t xml:space="preserve"> д) п. 4 </w:t>
            </w:r>
            <w:hyperlink r:id="rId15"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транспортом пассажиров, </w:t>
            </w:r>
            <w:r w:rsidRPr="00EE1911">
              <w:rPr>
                <w:rFonts w:ascii="Times New Roman" w:eastAsia="Calibri" w:hAnsi="Times New Roman" w:cs="Times New Roman"/>
                <w:sz w:val="20"/>
                <w:szCs w:val="20"/>
              </w:rPr>
              <w:lastRenderedPageBreak/>
              <w:t>утвержденного постановлением Правительства Российской Федерации от 21.03.2012 № 221</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Журнал транспортных происшествий</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2"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в штате  работников, обеспечивающих перевозку пассажиров и связанные с движением поездов (начальник поезда, поездной электромеханик, проводники пассажирских вагонов, работники иных профессий, назначенные руководителем предприятия).</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аттестации в соответствии с Приказ Минтранса РФ от 11.07.2012 № 231 «Об утверждение порядка и сроков проведения аттестации работников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повышения квалификации.</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е) п. 4 </w:t>
            </w:r>
            <w:hyperlink r:id="rId16"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транспортом пассажиров,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color w:val="FF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приказ Минтранса России от 11.07.2012 № 231 «Об утверждение порядка и сроков проведения аттестации</w:t>
            </w:r>
            <w:r w:rsidRPr="00EE1911">
              <w:rPr>
                <w:rFonts w:ascii="Times New Roman" w:eastAsia="Calibri" w:hAnsi="Times New Roman" w:cs="Times New Roman"/>
                <w:sz w:val="20"/>
                <w:szCs w:val="20"/>
              </w:rPr>
              <w:t xml:space="preserve"> работников» пункты 1, 3, 4, 5</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Штатное расписание</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Приказы о приеме на работу</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Трудовые договоры</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аттестацию</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прохождение повышения квалификации</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tc>
        <w:tc>
          <w:tcPr>
            <w:tcW w:w="732"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Times New Roman" w:eastAsia="Calibri" w:hAnsi="Times New Roman" w:cs="Times New Roman"/>
          <w:sz w:val="16"/>
          <w:szCs w:val="16"/>
        </w:rPr>
      </w:pPr>
    </w:p>
    <w:p w:rsidR="00EE1911" w:rsidRDefault="00EE1911" w:rsidP="00EE1911">
      <w:pPr>
        <w:widowControl w:val="0"/>
        <w:spacing w:after="0" w:line="240" w:lineRule="auto"/>
        <w:ind w:left="4560"/>
      </w:pPr>
    </w:p>
    <w:p w:rsidR="00EE1911" w:rsidRDefault="00EE1911" w:rsidP="00EE1911">
      <w:pPr>
        <w:widowControl w:val="0"/>
        <w:spacing w:after="0" w:line="240" w:lineRule="auto"/>
        <w:ind w:left="4560"/>
      </w:pPr>
    </w:p>
    <w:p w:rsidR="00EE1911" w:rsidRPr="00EE1911" w:rsidRDefault="00EE1911" w:rsidP="00EE1911">
      <w:pPr>
        <w:widowControl w:val="0"/>
        <w:spacing w:after="0" w:line="240" w:lineRule="auto"/>
        <w:ind w:left="4560"/>
        <w:rPr>
          <w:rFonts w:ascii="Times New Roman" w:eastAsia="Calibri" w:hAnsi="Times New Roman" w:cs="Times New Roman"/>
          <w:sz w:val="28"/>
          <w:szCs w:val="28"/>
        </w:rPr>
      </w:pPr>
    </w:p>
    <w:p w:rsidR="00EE1911" w:rsidRDefault="00EE1911"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Pr="00EE1911" w:rsidRDefault="00B867F4" w:rsidP="00EE1911">
      <w:pPr>
        <w:widowControl w:val="0"/>
        <w:spacing w:after="0" w:line="240" w:lineRule="auto"/>
        <w:ind w:left="4560"/>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lastRenderedPageBreak/>
        <w:t xml:space="preserve">                                                                                                                Приложение №4</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Calibri" w:hAnsi="Times New Roman" w:cs="Times New Roman"/>
          <w:b/>
          <w:sz w:val="28"/>
          <w:szCs w:val="28"/>
        </w:rPr>
      </w:pPr>
      <w:r w:rsidRPr="00EE1911">
        <w:rPr>
          <w:rFonts w:ascii="Times New Roman" w:eastAsia="Times New Roman" w:hAnsi="Times New Roman" w:cs="Times New Roman"/>
          <w:b/>
          <w:sz w:val="28"/>
          <w:szCs w:val="28"/>
          <w:lang w:eastAsia="ru-RU"/>
        </w:rPr>
        <w:t xml:space="preserve">соблюдения </w:t>
      </w:r>
      <w:r w:rsidRPr="00EE1911">
        <w:rPr>
          <w:rFonts w:ascii="Times New Roman" w:eastAsia="Calibri" w:hAnsi="Times New Roman" w:cs="Times New Roman"/>
          <w:b/>
          <w:sz w:val="28"/>
          <w:szCs w:val="28"/>
        </w:rPr>
        <w:t>лицензионных требований по погрузочно-разгрузочной деятельности применительно к опасным грузам на железнодорожном транспорте</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p>
    <w:p w:rsidR="00EE1911" w:rsidRPr="00EE1911" w:rsidRDefault="00EE1911" w:rsidP="00EE1911">
      <w:pPr>
        <w:numPr>
          <w:ilvl w:val="0"/>
          <w:numId w:val="4"/>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ind w:hanging="567"/>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____________________________________________</w:t>
      </w:r>
    </w:p>
    <w:p w:rsidR="00EE1911" w:rsidRPr="00EE1911" w:rsidRDefault="00EE1911" w:rsidP="00EE1911">
      <w:pPr>
        <w:autoSpaceDE w:val="0"/>
        <w:autoSpaceDN w:val="0"/>
        <w:adjustRightInd w:val="0"/>
        <w:spacing w:after="0" w:line="240" w:lineRule="auto"/>
        <w:ind w:firstLine="426"/>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4"/>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w:t>
      </w:r>
    </w:p>
    <w:p w:rsidR="00EE1911" w:rsidRPr="00EE1911" w:rsidRDefault="00EE1911" w:rsidP="00EE1911">
      <w:pPr>
        <w:numPr>
          <w:ilvl w:val="0"/>
          <w:numId w:val="4"/>
        </w:numPr>
        <w:autoSpaceDE w:val="0"/>
        <w:autoSpaceDN w:val="0"/>
        <w:spacing w:after="0" w:line="240" w:lineRule="auto"/>
        <w:ind w:left="0" w:firstLine="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4"/>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hanging="426"/>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108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4133"/>
        <w:gridCol w:w="2722"/>
        <w:gridCol w:w="738"/>
        <w:gridCol w:w="708"/>
        <w:gridCol w:w="1502"/>
        <w:gridCol w:w="737"/>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4133" w:type="dxa"/>
            <w:vMerge w:val="restart"/>
          </w:tcPr>
          <w:p w:rsidR="00EE1911" w:rsidRPr="00EE1911" w:rsidRDefault="00EE1911" w:rsidP="00EE1911">
            <w:pPr>
              <w:widowControl w:val="0"/>
              <w:spacing w:after="0" w:line="240" w:lineRule="auto"/>
              <w:jc w:val="center"/>
              <w:rPr>
                <w:rFonts w:ascii="Calibri" w:eastAsia="Calibri" w:hAnsi="Calibri" w:cs="Times New Roman"/>
                <w:sz w:val="20"/>
                <w:szCs w:val="20"/>
              </w:rPr>
            </w:pPr>
            <w:r w:rsidRPr="00EE1911">
              <w:rPr>
                <w:rFonts w:ascii="Times New Roman" w:eastAsia="Calibri" w:hAnsi="Times New Roman" w:cs="Times New Roman"/>
                <w:color w:val="000000"/>
                <w:sz w:val="23"/>
                <w:szCs w:val="23"/>
                <w:shd w:val="clear" w:color="auto" w:fill="FFFFFF"/>
                <w:lang w:eastAsia="ru-RU" w:bidi="ru-RU"/>
              </w:rPr>
              <w:t>Перечень вопросов, отражающих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color w:val="000000"/>
                <w:sz w:val="23"/>
                <w:szCs w:val="23"/>
                <w:shd w:val="clear" w:color="auto" w:fill="FFFFFF"/>
                <w:lang w:eastAsia="ru-RU" w:bidi="ru-RU"/>
              </w:rPr>
              <w:t>содержание обязательных требований</w:t>
            </w:r>
          </w:p>
        </w:tc>
        <w:tc>
          <w:tcPr>
            <w:tcW w:w="272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структурная</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единица)</w:t>
            </w:r>
          </w:p>
        </w:tc>
        <w:tc>
          <w:tcPr>
            <w:tcW w:w="1446"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требований</w:t>
            </w:r>
          </w:p>
        </w:tc>
        <w:tc>
          <w:tcPr>
            <w:tcW w:w="737"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4133" w:type="dxa"/>
            <w:vMerge/>
          </w:tcPr>
          <w:p w:rsidR="00EE1911" w:rsidRPr="00EE1911" w:rsidRDefault="00EE1911" w:rsidP="00EE1911">
            <w:pPr>
              <w:widowControl w:val="0"/>
              <w:spacing w:after="0" w:line="240" w:lineRule="auto"/>
              <w:jc w:val="center"/>
              <w:rPr>
                <w:rFonts w:ascii="Times New Roman" w:eastAsia="Calibri" w:hAnsi="Times New Roman" w:cs="Times New Roman"/>
                <w:sz w:val="24"/>
                <w:szCs w:val="24"/>
                <w:shd w:val="clear" w:color="auto" w:fill="FFFFFF"/>
                <w:lang w:eastAsia="ru-RU" w:bidi="ru-RU"/>
              </w:rPr>
            </w:pPr>
          </w:p>
        </w:tc>
        <w:tc>
          <w:tcPr>
            <w:tcW w:w="2722"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2" w:type="dxa"/>
            <w:vMerge/>
          </w:tcPr>
          <w:p w:rsidR="00EE1911" w:rsidRPr="00EE1911" w:rsidRDefault="00EE1911" w:rsidP="00EE1911">
            <w:pPr>
              <w:spacing w:after="0" w:line="240" w:lineRule="auto"/>
              <w:rPr>
                <w:rFonts w:ascii="Times New Roman" w:eastAsia="Calibri" w:hAnsi="Times New Roman" w:cs="Times New Roman"/>
                <w:sz w:val="28"/>
                <w:szCs w:val="28"/>
              </w:rPr>
            </w:pPr>
          </w:p>
        </w:tc>
        <w:tc>
          <w:tcPr>
            <w:tcW w:w="737" w:type="dxa"/>
            <w:vMerge/>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лицензии на осуществление погрузочно-разгрузочной деятельности </w:t>
            </w:r>
            <w:r w:rsidRPr="00EE1911">
              <w:rPr>
                <w:rFonts w:ascii="Times New Roman" w:eastAsia="Calibri" w:hAnsi="Times New Roman" w:cs="Times New Roman"/>
                <w:sz w:val="20"/>
                <w:szCs w:val="20"/>
                <w:shd w:val="clear" w:color="auto" w:fill="FFFFFF"/>
                <w:lang w:eastAsia="ru-RU" w:bidi="ru-RU"/>
              </w:rPr>
              <w:lastRenderedPageBreak/>
              <w:t>применительно к опасным грузам на железнодорожном транспорте</w:t>
            </w:r>
          </w:p>
        </w:tc>
        <w:tc>
          <w:tcPr>
            <w:tcW w:w="2722"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lastRenderedPageBreak/>
              <w:t xml:space="preserve">Федеральный закон от 04.05.2011 № 99-ФЗ                           </w:t>
            </w:r>
            <w:r w:rsidRPr="00EE1911">
              <w:rPr>
                <w:rFonts w:ascii="Times New Roman" w:eastAsia="Calibri" w:hAnsi="Times New Roman" w:cs="Times New Roman"/>
                <w:sz w:val="20"/>
                <w:szCs w:val="20"/>
                <w:shd w:val="clear" w:color="auto" w:fill="FFFFFF"/>
                <w:lang w:eastAsia="ru-RU" w:bidi="ru-RU"/>
              </w:rPr>
              <w:lastRenderedPageBreak/>
              <w:t>«О лицензировании отдельных видов деятельности» п.27 ч. 1 ст. 12, ст. 20</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лицензии</w:t>
            </w:r>
          </w:p>
        </w:tc>
        <w:tc>
          <w:tcPr>
            <w:tcW w:w="737"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документов на праве собственности или ином законном основании для погрузочно-разгрузочных устройств и сооружений: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а) на железнодорожный путь;</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б) на сливо-наливную эстакаду;</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в) на грузоподъемные механизмы.</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средств по удалению цистерн в случае аварийной ситуации при погрузке-выгрузке ЛВЖ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Соответствие расстояния от места погрузки до тупиковой призмы согласно нормативу.</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Соответствие площадки для погрузки-выгрузки требованиям с учетом класса опасности груза и Свода Правил по устройству разгрузочных площадок.</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Отсутствие сквозного проезда через места погрузки-выгрузки опасных грузов – ЛВЖ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Содержание железнодорожного пути в соответствии с установленными требованиями к местам погрузки-выгрузки.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заземляющих устройств металлических частей (рельсы, эстакада, котел цистерны) с контуром заземления для ЛВЖ и ГЖ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освещения, соответствующего требованиям нормам освещенности.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w:t>
            </w:r>
            <w:proofErr w:type="spellStart"/>
            <w:r w:rsidRPr="00EE1911">
              <w:rPr>
                <w:rFonts w:ascii="Times New Roman" w:eastAsia="Calibri" w:hAnsi="Times New Roman" w:cs="Times New Roman"/>
                <w:sz w:val="20"/>
                <w:szCs w:val="20"/>
                <w:shd w:val="clear" w:color="auto" w:fill="FFFFFF"/>
                <w:lang w:eastAsia="ru-RU" w:bidi="ru-RU"/>
              </w:rPr>
              <w:t>искронеобразующих</w:t>
            </w:r>
            <w:proofErr w:type="spellEnd"/>
            <w:r w:rsidRPr="00EE1911">
              <w:rPr>
                <w:rFonts w:ascii="Times New Roman" w:eastAsia="Calibri" w:hAnsi="Times New Roman" w:cs="Times New Roman"/>
                <w:sz w:val="20"/>
                <w:szCs w:val="20"/>
                <w:shd w:val="clear" w:color="auto" w:fill="FFFFFF"/>
                <w:lang w:eastAsia="ru-RU" w:bidi="ru-RU"/>
              </w:rPr>
              <w:t xml:space="preserve"> тормозных башмаков для закрепления подвижного состава с опасными грузами ЛВЖ и ГЖ, а также </w:t>
            </w:r>
            <w:proofErr w:type="spellStart"/>
            <w:r w:rsidRPr="00EE1911">
              <w:rPr>
                <w:rFonts w:ascii="Times New Roman" w:eastAsia="Calibri" w:hAnsi="Times New Roman" w:cs="Times New Roman"/>
                <w:sz w:val="20"/>
                <w:szCs w:val="20"/>
                <w:shd w:val="clear" w:color="auto" w:fill="FFFFFF"/>
                <w:lang w:eastAsia="ru-RU" w:bidi="ru-RU"/>
              </w:rPr>
              <w:t>искронеобразущего</w:t>
            </w:r>
            <w:proofErr w:type="spellEnd"/>
            <w:r w:rsidRPr="00EE1911">
              <w:rPr>
                <w:rFonts w:ascii="Times New Roman" w:eastAsia="Calibri" w:hAnsi="Times New Roman" w:cs="Times New Roman"/>
                <w:sz w:val="20"/>
                <w:szCs w:val="20"/>
                <w:shd w:val="clear" w:color="auto" w:fill="FFFFFF"/>
                <w:lang w:eastAsia="ru-RU" w:bidi="ru-RU"/>
              </w:rPr>
              <w:t xml:space="preserve"> инструмента для открытия люка цистерны..</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приемных устройств на случай розлива ЛВЖ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на сливо-наливных железнодорожных эстакадах, предназначенных для слива-налива нефти и светлых нефтепродуктов датчиков загазованности.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б) п. 4 </w:t>
            </w:r>
            <w:hyperlink r:id="rId17"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статья 21 Федерального закона </w:t>
            </w:r>
            <w:r w:rsidRPr="00EE1911">
              <w:rPr>
                <w:rFonts w:ascii="Times New Roman" w:eastAsia="Calibri" w:hAnsi="Times New Roman" w:cs="Times New Roman"/>
                <w:sz w:val="20"/>
                <w:szCs w:val="20"/>
              </w:rPr>
              <w:t xml:space="preserve">от 10.01.2003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 xml:space="preserve"> № 18-ФЗ «Устав железнодорожного транспорта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статья 21 </w:t>
            </w:r>
            <w:r w:rsidRPr="00EE1911">
              <w:rPr>
                <w:rFonts w:ascii="Times New Roman" w:eastAsia="Calibri" w:hAnsi="Times New Roman" w:cs="Times New Roman"/>
                <w:sz w:val="20"/>
                <w:szCs w:val="20"/>
              </w:rPr>
              <w:t xml:space="preserve">Федерального закона от 10.01.2003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17-ФЗ «О железнодорожном транспорте в Российской Федерации»</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предоставленных правоустанавливающих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Технической документации на объект и применяемое оборудование</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 </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специализированного подразделения по ликвидации чрезвычайных ситуаций, аттестованного в установленном законом порядке имеющего право на проведение ликвидации чрезвычайных ситуаций или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договора с иными организациями, имеющими право на проведение ликвидации чрезвычайных ситуаций.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Срок действия договора.</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Соответствие договора п.1 ст. 24 </w:t>
            </w:r>
            <w:r w:rsidRPr="00EE1911">
              <w:rPr>
                <w:rFonts w:ascii="Times New Roman" w:eastAsia="Calibri" w:hAnsi="Times New Roman" w:cs="Times New Roman"/>
                <w:sz w:val="20"/>
                <w:szCs w:val="20"/>
              </w:rPr>
              <w:t xml:space="preserve">Федерального закона от 10.01.2003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 17-ФЗ «О железнодорожном транспорте в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в) п. 4 </w:t>
            </w:r>
            <w:hyperlink r:id="rId18"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Договор со специализированной организацией,</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Положение по специализированному подразделению</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 о создании специализированного подразделения</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Документ, подтверждающий </w:t>
            </w:r>
            <w:r w:rsidRPr="00EE1911">
              <w:rPr>
                <w:rFonts w:ascii="Times New Roman" w:eastAsia="Calibri" w:hAnsi="Times New Roman" w:cs="Times New Roman"/>
                <w:sz w:val="20"/>
                <w:szCs w:val="20"/>
              </w:rPr>
              <w:lastRenderedPageBreak/>
              <w:t>специализацию подразделения</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аварийные карточки</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в местах осуществления лицензируемой деятельности средств противопожарной защиты ((автоматических (автономных) установок пожаротушения, автоматических установок пожарной сигнализации)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датчиков </w:t>
            </w:r>
            <w:proofErr w:type="spellStart"/>
            <w:r w:rsidRPr="00EE1911">
              <w:rPr>
                <w:rFonts w:ascii="Times New Roman" w:eastAsia="Calibri" w:hAnsi="Times New Roman" w:cs="Times New Roman"/>
                <w:sz w:val="20"/>
                <w:szCs w:val="20"/>
                <w:shd w:val="clear" w:color="auto" w:fill="FFFFFF"/>
                <w:lang w:eastAsia="ru-RU" w:bidi="ru-RU"/>
              </w:rPr>
              <w:t>довзрывных</w:t>
            </w:r>
            <w:proofErr w:type="spellEnd"/>
            <w:r w:rsidRPr="00EE1911">
              <w:rPr>
                <w:rFonts w:ascii="Times New Roman" w:eastAsia="Calibri" w:hAnsi="Times New Roman" w:cs="Times New Roman"/>
                <w:sz w:val="20"/>
                <w:szCs w:val="20"/>
                <w:shd w:val="clear" w:color="auto" w:fill="FFFFFF"/>
                <w:lang w:eastAsia="ru-RU" w:bidi="ru-RU"/>
              </w:rPr>
              <w:t xml:space="preserve"> концентраций на железнодорожных эстакадах (для ГСМ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Оборудование места погрузки-выгрузки электрической пожарной сигнализацией с ручным пожарным извещателем (для ГСМ и ГЖ).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средств связи и систем оповещения.</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в месте осуществления лицензируемой деятельности противопожарного водоснабжения (на складах I и II категории –– противопожарный водопровод; на складах III категории с резервуарами объемом менее 5000 м3. –– наружный противопожарный водопровод или противопожарные емкости (резервуары) или открытые искусственные и естественные водоемы) (для ГСМ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Исправность источников наружного противопожарного водоснабжения и внутреннего противопожарного водопровода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контура заземления железнодорожного пути, эстакады, наличие заземления для отвода статического электричества.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Рельсы железнодорожных путей в пределах сливоналивной эстакады должны быть электрически соединены между собой и присоединены к заземляющему устройству.</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действующих протоколов  испытания контуров заземления, молниезащиты, отвода статического электричества.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искробезопасного инструмента.</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г) п. 4 </w:t>
            </w:r>
            <w:hyperlink r:id="rId19"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p w:rsidR="00EE1911" w:rsidRPr="00EE1911" w:rsidRDefault="00EE1911" w:rsidP="00EE1911">
            <w:pPr>
              <w:autoSpaceDE w:val="0"/>
              <w:autoSpaceDN w:val="0"/>
              <w:adjustRightInd w:val="0"/>
              <w:spacing w:after="0" w:line="240" w:lineRule="auto"/>
              <w:ind w:firstLine="37"/>
              <w:jc w:val="center"/>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r w:rsidRPr="00EE1911">
              <w:rPr>
                <w:rFonts w:ascii="Times New Roman" w:eastAsia="Calibri" w:hAnsi="Times New Roman" w:cs="Times New Roman"/>
                <w:sz w:val="20"/>
                <w:szCs w:val="20"/>
              </w:rPr>
              <w:t>ст. 37 Федерального закона от 21.12.1994 № 69-ФЗ «О пожарной безопасности»;</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55 Правил противопожарного режима в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25.04.2012 №390</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Визуальная проверка на объекте и проверка представленных документов</w:t>
            </w: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ответственного лица за организацию лицензируемого вида деятельности.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Документ об образовании ответственного лица.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аттестации.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повышения квалификации.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стаж работы ответственного лица в области осуществления лицензионной деятельности.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д) п. 4 </w:t>
            </w:r>
            <w:hyperlink r:id="rId20"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представленных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об образовании (диплом, сертификат)</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Трудовая книжка</w:t>
            </w: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6</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на каждом объекте ответственного за погрузку, размещение, крепление и выгрузку опасных грузов.</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Документ, подтверждающий прохождение аттестации в соответствии со статьей 25 </w:t>
            </w:r>
            <w:r w:rsidRPr="00EE1911">
              <w:rPr>
                <w:rFonts w:ascii="Times New Roman" w:eastAsia="Calibri" w:hAnsi="Times New Roman" w:cs="Times New Roman"/>
                <w:sz w:val="20"/>
                <w:szCs w:val="20"/>
              </w:rPr>
              <w:t xml:space="preserve">Федерального закона от 10.01.2003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 xml:space="preserve">№ 17-ФЗ «О железнодорожном транспорте в Российской Федерации» </w:t>
            </w:r>
            <w:r w:rsidRPr="00EE1911">
              <w:rPr>
                <w:rFonts w:ascii="Times New Roman" w:eastAsia="Calibri" w:hAnsi="Times New Roman" w:cs="Times New Roman"/>
                <w:sz w:val="20"/>
                <w:szCs w:val="20"/>
                <w:shd w:val="clear" w:color="auto" w:fill="FFFFFF"/>
                <w:lang w:eastAsia="ru-RU" w:bidi="ru-RU"/>
              </w:rPr>
              <w:t xml:space="preserve">и приказа Минтранса России от 11.07.2012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w:t>
            </w:r>
            <w:proofErr w:type="spellStart"/>
            <w:r w:rsidRPr="00EE1911">
              <w:rPr>
                <w:rFonts w:ascii="Times New Roman" w:eastAsia="Calibri" w:hAnsi="Times New Roman" w:cs="Times New Roman"/>
                <w:sz w:val="20"/>
                <w:szCs w:val="20"/>
                <w:shd w:val="clear" w:color="auto" w:fill="FFFFFF"/>
                <w:lang w:eastAsia="ru-RU" w:bidi="ru-RU"/>
              </w:rPr>
              <w:t>вагонах,контейнерах</w:t>
            </w:r>
            <w:proofErr w:type="spellEnd"/>
            <w:r w:rsidRPr="00EE1911">
              <w:rPr>
                <w:rFonts w:ascii="Times New Roman" w:eastAsia="Calibri" w:hAnsi="Times New Roman" w:cs="Times New Roman"/>
                <w:sz w:val="20"/>
                <w:szCs w:val="20"/>
                <w:shd w:val="clear" w:color="auto" w:fill="FFFFFF"/>
                <w:lang w:eastAsia="ru-RU" w:bidi="ru-RU"/>
              </w:rPr>
              <w:t xml:space="preserve"> и выгрузку грузов, а также порядок формирования аттестационной комиссии».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е) п. 4 </w:t>
            </w:r>
            <w:hyperlink r:id="rId21"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представленных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аттестацию</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прохождение повышения квалификации</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в штате сливщиков-разливщиков, операторов по сливу - наливу, грузчиков, стропальщиков, водителей автотракторной техники, машинистов грузоподъемных механизмов, удовлетворяющих соответствующим квалификационным требованиям в соответствии с приказом Минобразования РФ от 02.07.2013 № 513 «Об утверждении перечня профессий рабочих должностей, служащих, по которым осуществляется профессиональное обучение». Единый тарифно-квалификационный справочник</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аттестации.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повышения квалификации.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ж) п. 4 </w:t>
            </w:r>
            <w:hyperlink r:id="rId22"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представленных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Штатное расписание</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Приказы о приеме на работу</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Трудовые договоры</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аттестацию</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Документ, удостоверяющий прохождение повышения квалификации</w:t>
            </w: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ответственного за ведение учета происшествий.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журнала учета происшествий.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Анализ причин возникновения происшествий и меры по исключению их повторяемости.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proofErr w:type="spellStart"/>
            <w:r w:rsidRPr="00EE1911">
              <w:rPr>
                <w:rFonts w:ascii="Times New Roman" w:eastAsia="Calibri" w:hAnsi="Times New Roman" w:cs="Times New Roman"/>
                <w:sz w:val="20"/>
                <w:szCs w:val="20"/>
              </w:rPr>
              <w:t>п.п</w:t>
            </w:r>
            <w:proofErr w:type="spellEnd"/>
            <w:r w:rsidRPr="00EE1911">
              <w:rPr>
                <w:rFonts w:ascii="Times New Roman" w:eastAsia="Calibri" w:hAnsi="Times New Roman" w:cs="Times New Roman"/>
                <w:sz w:val="20"/>
                <w:szCs w:val="20"/>
              </w:rPr>
              <w:t xml:space="preserve"> з) п. 4 </w:t>
            </w:r>
            <w:hyperlink r:id="rId23"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представленных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Журнал происшествий</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p>
    <w:p w:rsidR="00EE1911" w:rsidRDefault="00EE1911"/>
    <w:p w:rsidR="00EE1911" w:rsidRDefault="00EE1911"/>
    <w:p w:rsidR="00B867F4" w:rsidRDefault="00B867F4"/>
    <w:p w:rsidR="00B867F4" w:rsidRDefault="00B867F4"/>
    <w:p w:rsidR="00B867F4" w:rsidRDefault="00B867F4"/>
    <w:p w:rsidR="00B867F4" w:rsidRDefault="00B867F4"/>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lastRenderedPageBreak/>
        <w:t xml:space="preserve">                                                                                                                Приложение №5</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B867F4" w:rsidRDefault="00B867F4" w:rsidP="00EE1911">
      <w:pPr>
        <w:autoSpaceDE w:val="0"/>
        <w:autoSpaceDN w:val="0"/>
        <w:spacing w:after="0" w:line="240" w:lineRule="auto"/>
        <w:jc w:val="center"/>
        <w:rPr>
          <w:rFonts w:ascii="Times New Roman" w:eastAsia="Times New Roman" w:hAnsi="Times New Roman" w:cs="Times New Roman"/>
          <w:b/>
          <w:sz w:val="28"/>
          <w:szCs w:val="28"/>
          <w:lang w:eastAsia="ru-RU"/>
        </w:rPr>
      </w:pPr>
      <w:bookmarkStart w:id="5" w:name="_Hlk487716689"/>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Calibri" w:hAnsi="Times New Roman" w:cs="Times New Roman"/>
          <w:b/>
          <w:sz w:val="28"/>
          <w:szCs w:val="28"/>
        </w:rPr>
      </w:pPr>
      <w:r w:rsidRPr="00EE1911">
        <w:rPr>
          <w:rFonts w:ascii="Times New Roman" w:eastAsia="Times New Roman" w:hAnsi="Times New Roman" w:cs="Times New Roman"/>
          <w:b/>
          <w:sz w:val="28"/>
          <w:szCs w:val="28"/>
          <w:lang w:eastAsia="ru-RU"/>
        </w:rPr>
        <w:t xml:space="preserve">соблюдения требований </w:t>
      </w:r>
      <w:r w:rsidRPr="00EE1911">
        <w:rPr>
          <w:rFonts w:ascii="Times New Roman" w:eastAsia="Calibri" w:hAnsi="Times New Roman" w:cs="Times New Roman"/>
          <w:b/>
          <w:sz w:val="28"/>
          <w:szCs w:val="28"/>
        </w:rPr>
        <w:t>пожарной безопасности в пассажирских вагонах локомотивной тяги</w:t>
      </w:r>
    </w:p>
    <w:bookmarkEnd w:id="5"/>
    <w:p w:rsidR="00EE1911" w:rsidRPr="00EE1911" w:rsidRDefault="00EE1911" w:rsidP="00EE1911">
      <w:pPr>
        <w:numPr>
          <w:ilvl w:val="0"/>
          <w:numId w:val="5"/>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ind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____________________________________________</w:t>
      </w:r>
    </w:p>
    <w:p w:rsidR="00EE1911" w:rsidRPr="00EE1911" w:rsidRDefault="00EE1911" w:rsidP="00EE1911">
      <w:pPr>
        <w:autoSpaceDE w:val="0"/>
        <w:autoSpaceDN w:val="0"/>
        <w:adjustRightInd w:val="0"/>
        <w:spacing w:after="0" w:line="240" w:lineRule="auto"/>
        <w:ind w:firstLine="426"/>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5"/>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проверок:______________________________________________________________</w:t>
      </w:r>
    </w:p>
    <w:p w:rsidR="00EE1911" w:rsidRPr="00EE1911" w:rsidRDefault="00EE1911" w:rsidP="00EE1911">
      <w:pPr>
        <w:numPr>
          <w:ilvl w:val="0"/>
          <w:numId w:val="5"/>
        </w:numPr>
        <w:autoSpaceDE w:val="0"/>
        <w:autoSpaceDN w:val="0"/>
        <w:spacing w:after="0" w:line="240" w:lineRule="auto"/>
        <w:ind w:left="0" w:firstLine="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5"/>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5"/>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5"/>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5"/>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850"/>
        <w:gridCol w:w="3856"/>
        <w:gridCol w:w="538"/>
        <w:gridCol w:w="566"/>
        <w:gridCol w:w="6"/>
        <w:gridCol w:w="1128"/>
        <w:gridCol w:w="6"/>
        <w:gridCol w:w="562"/>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8"/>
                <w:szCs w:val="28"/>
              </w:rPr>
              <w:t xml:space="preserve"> </w:t>
            </w: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850" w:type="dxa"/>
            <w:vMerge w:val="restart"/>
          </w:tcPr>
          <w:p w:rsidR="00EE1911" w:rsidRPr="00EE1911" w:rsidRDefault="00EE1911" w:rsidP="00EE1911">
            <w:pPr>
              <w:widowControl w:val="0"/>
              <w:spacing w:after="0" w:line="269" w:lineRule="exact"/>
              <w:jc w:val="center"/>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69" w:lineRule="exact"/>
              <w:ind w:left="220"/>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69" w:lineRule="exact"/>
              <w:ind w:left="220"/>
              <w:rPr>
                <w:rFonts w:ascii="Times New Roman" w:eastAsia="Calibri" w:hAnsi="Times New Roman" w:cs="Times New Roman"/>
                <w:sz w:val="28"/>
                <w:szCs w:val="28"/>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856"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 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 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 структурная</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единица)</w:t>
            </w:r>
          </w:p>
        </w:tc>
        <w:tc>
          <w:tcPr>
            <w:tcW w:w="1110" w:type="dxa"/>
            <w:gridSpan w:val="3"/>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134"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требований</w:t>
            </w:r>
          </w:p>
        </w:tc>
        <w:tc>
          <w:tcPr>
            <w:tcW w:w="562"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553"/>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850" w:type="dxa"/>
            <w:vMerge/>
          </w:tcPr>
          <w:p w:rsidR="00EE1911" w:rsidRPr="00EE1911" w:rsidRDefault="00EE1911" w:rsidP="00EE1911">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3856"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53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56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134" w:type="dxa"/>
            <w:gridSpan w:val="2"/>
          </w:tcPr>
          <w:p w:rsidR="00EE1911" w:rsidRPr="00EE1911" w:rsidRDefault="00EE1911" w:rsidP="00EE1911">
            <w:pPr>
              <w:spacing w:after="0" w:line="240" w:lineRule="auto"/>
              <w:rPr>
                <w:rFonts w:ascii="Times New Roman" w:eastAsia="Calibri" w:hAnsi="Times New Roman" w:cs="Times New Roman"/>
                <w:sz w:val="28"/>
                <w:szCs w:val="28"/>
              </w:rPr>
            </w:pPr>
          </w:p>
        </w:tc>
        <w:tc>
          <w:tcPr>
            <w:tcW w:w="568" w:type="dxa"/>
            <w:gridSpan w:val="2"/>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1</w:t>
            </w:r>
          </w:p>
        </w:tc>
        <w:tc>
          <w:tcPr>
            <w:tcW w:w="3850" w:type="dxa"/>
          </w:tcPr>
          <w:tbl>
            <w:tblPr>
              <w:tblpPr w:leftFromText="180" w:rightFromText="180" w:vertAnchor="page" w:horzAnchor="margin" w:tblpX="-142" w:tblpY="1"/>
              <w:tblOverlap w:val="never"/>
              <w:tblW w:w="3828" w:type="dxa"/>
              <w:tblBorders>
                <w:top w:val="nil"/>
                <w:left w:val="nil"/>
                <w:bottom w:val="nil"/>
                <w:right w:val="nil"/>
              </w:tblBorders>
              <w:tblLayout w:type="fixed"/>
              <w:tblLook w:val="0000" w:firstRow="0" w:lastRow="0" w:firstColumn="0" w:lastColumn="0" w:noHBand="0" w:noVBand="0"/>
            </w:tblPr>
            <w:tblGrid>
              <w:gridCol w:w="3828"/>
            </w:tblGrid>
            <w:tr w:rsidR="00EE1911" w:rsidRPr="00EE1911" w:rsidTr="00EE1911">
              <w:trPr>
                <w:trHeight w:val="3973"/>
              </w:trPr>
              <w:tc>
                <w:tcPr>
                  <w:tcW w:w="382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для работников поездных бригад;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p>
        </w:tc>
        <w:tc>
          <w:tcPr>
            <w:tcW w:w="3856" w:type="dxa"/>
          </w:tcPr>
          <w:tbl>
            <w:tblPr>
              <w:tblW w:w="0" w:type="auto"/>
              <w:tblBorders>
                <w:top w:val="nil"/>
                <w:left w:val="nil"/>
                <w:bottom w:val="nil"/>
                <w:right w:val="nil"/>
              </w:tblBorders>
              <w:tblLayout w:type="fixed"/>
              <w:tblLook w:val="0000" w:firstRow="0" w:lastRow="0" w:firstColumn="0" w:lastColumn="0" w:noHBand="0" w:noVBand="0"/>
            </w:tblPr>
            <w:tblGrid>
              <w:gridCol w:w="3573"/>
            </w:tblGrid>
            <w:tr w:rsidR="00EE1911" w:rsidRPr="00EE1911" w:rsidTr="00EE1911">
              <w:trPr>
                <w:trHeight w:val="1746"/>
              </w:trPr>
              <w:tc>
                <w:tcPr>
                  <w:tcW w:w="3573"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3 Правил противопожарного режима в Российской Федерации,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утвержденных постановлением Правительства Российской Федерации от 25 апреля 2012 г.№390;</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 2.12. главы 1 «ППБО-109-92. Правила пожарной безопасности на железнодорожном транспорте» (утверждены МПС РФ 11.11.1992 </w:t>
                  </w:r>
                </w:p>
                <w:p w:rsidR="00EE1911" w:rsidRPr="00EE1911" w:rsidRDefault="00EE1911" w:rsidP="00EE1911">
                  <w:pPr>
                    <w:spacing w:after="0" w:line="200" w:lineRule="exact"/>
                    <w:jc w:val="both"/>
                    <w:rPr>
                      <w:rFonts w:ascii="Calibri" w:eastAsia="Calibri" w:hAnsi="Calibri" w:cs="Times New Roman"/>
                      <w:sz w:val="20"/>
                      <w:szCs w:val="20"/>
                    </w:rPr>
                  </w:pPr>
                  <w:r w:rsidRPr="00EE1911">
                    <w:rPr>
                      <w:rFonts w:ascii="Times New Roman" w:eastAsia="Calibri" w:hAnsi="Times New Roman" w:cs="Times New Roman"/>
                      <w:sz w:val="20"/>
                      <w:szCs w:val="20"/>
                    </w:rPr>
                    <w:t>№ ЦУО-112)</w:t>
                  </w:r>
                </w:p>
              </w:tc>
            </w:tr>
          </w:tbl>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распорядительного документа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850" w:type="dxa"/>
          </w:tcPr>
          <w:tbl>
            <w:tblPr>
              <w:tblW w:w="0" w:type="auto"/>
              <w:tblBorders>
                <w:top w:val="nil"/>
                <w:left w:val="nil"/>
                <w:bottom w:val="nil"/>
                <w:right w:val="nil"/>
              </w:tblBorders>
              <w:tblLayout w:type="fixed"/>
              <w:tblLook w:val="0000" w:firstRow="0" w:lastRow="0" w:firstColumn="0" w:lastColumn="0" w:noHBand="0" w:noVBand="0"/>
            </w:tblPr>
            <w:tblGrid>
              <w:gridCol w:w="3601"/>
            </w:tblGrid>
            <w:tr w:rsidR="00EE1911" w:rsidRPr="00EE1911" w:rsidTr="00EE1911">
              <w:trPr>
                <w:trHeight w:val="1077"/>
              </w:trPr>
              <w:tc>
                <w:tcPr>
                  <w:tcW w:w="3601"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поездных бригад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bCs/>
                      <w:color w:val="000000"/>
                      <w:sz w:val="20"/>
                      <w:szCs w:val="20"/>
                    </w:rPr>
                    <w:t xml:space="preserve">(вновь принятые работники не прошедшие первичный противопожарный инструктаж,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bCs/>
                      <w:color w:val="000000"/>
                      <w:sz w:val="20"/>
                      <w:szCs w:val="20"/>
                    </w:rPr>
                    <w:t xml:space="preserve">к работе не допускаются) </w:t>
                  </w:r>
                </w:p>
              </w:tc>
            </w:tr>
          </w:tbl>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3856" w:type="dxa"/>
          </w:tcPr>
          <w:tbl>
            <w:tblPr>
              <w:tblW w:w="0" w:type="auto"/>
              <w:tblBorders>
                <w:top w:val="nil"/>
                <w:left w:val="nil"/>
                <w:bottom w:val="nil"/>
                <w:right w:val="nil"/>
              </w:tblBorders>
              <w:tblLayout w:type="fixed"/>
              <w:tblLook w:val="0000" w:firstRow="0" w:lastRow="0" w:firstColumn="0" w:lastColumn="0" w:noHBand="0" w:noVBand="0"/>
            </w:tblPr>
            <w:tblGrid>
              <w:gridCol w:w="3573"/>
            </w:tblGrid>
            <w:tr w:rsidR="00EE1911" w:rsidRPr="00EE1911" w:rsidTr="00EE1911">
              <w:trPr>
                <w:trHeight w:val="1894"/>
              </w:trPr>
              <w:tc>
                <w:tcPr>
                  <w:tcW w:w="3573"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2.17, 2.22, 2.25 «ППБО-109-92. Правила пожарной безопасности на железнодорожном транспорте» (утверждены МПС РФ 11.11.1992 № ЦУО-112)</w:t>
                  </w:r>
                </w:p>
              </w:tc>
            </w:tr>
          </w:tbl>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журнала первичного противопожарного инструктажа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актов (протоколов) принятия зачета у работников поездных  бригад по результатам проведенных занятий по программе пожарно-технического минимума</w:t>
            </w:r>
          </w:p>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пункты 2.11, 2.24 главы 1 «ППБО-109-92. Правила пожарной безопасности на железнодорожном транспорте» (утверждены МПС РФ 11.11.1992 </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актов (протоколов) принятия зачета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в пассажирских вагонах </w:t>
            </w:r>
          </w:p>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 2.2. главы 1 «ППБО-109-92. Правила пожарной безопасности на железнодорожном транспорте» (утверждены МПС РФ 11.11.1992 </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программы проведения занятий по пожарно-техническому минимуму с работниками поездных  бригад</w:t>
            </w:r>
          </w:p>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Calibri" w:eastAsia="Calibri" w:hAnsi="Calibri" w:cs="Times New Roman"/>
                <w:sz w:val="20"/>
                <w:szCs w:val="20"/>
              </w:rPr>
            </w:pPr>
            <w:r w:rsidRPr="00EE1911">
              <w:rPr>
                <w:rFonts w:ascii="Times New Roman" w:eastAsia="Calibri" w:hAnsi="Times New Roman" w:cs="Times New Roman"/>
                <w:sz w:val="20"/>
                <w:szCs w:val="20"/>
              </w:rPr>
              <w:lastRenderedPageBreak/>
              <w:t>пункт 2.23. главы 1 «ППБО-109-92.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программы</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а также иных первичных средств пожаротушения в специальном журнале произвольной формы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Правительства Российской Федерации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от 25.04.2012  № 390</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специального журнала. Обеспечение условий для проверки </w:t>
            </w:r>
            <w:proofErr w:type="spellStart"/>
            <w:r w:rsidRPr="00EE1911">
              <w:rPr>
                <w:rFonts w:ascii="Times New Roman" w:eastAsia="Calibri" w:hAnsi="Times New Roman" w:cs="Times New Roman"/>
                <w:sz w:val="20"/>
                <w:szCs w:val="20"/>
              </w:rPr>
              <w:t>сответствияфактического</w:t>
            </w:r>
            <w:proofErr w:type="spellEnd"/>
            <w:r w:rsidRPr="00EE1911">
              <w:rPr>
                <w:rFonts w:ascii="Times New Roman" w:eastAsia="Calibri" w:hAnsi="Times New Roman" w:cs="Times New Roman"/>
                <w:sz w:val="20"/>
                <w:szCs w:val="20"/>
              </w:rPr>
              <w:t xml:space="preserve"> содержаниям первичных средств пожаротушения в пассажирских вагонах записям в журнале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Включение в коллективный договор (соглашение) вопросов пожарной безопасности. </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Проверятся при наличии коллективного договора (соглашения)</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69-ФЗ «О пожарной безопасности» </w:t>
            </w:r>
          </w:p>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коллективного договора (соглашения)</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подвижном составе</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 2.2 главы 1 «ППБО-109-92. Правила пожарной безопасности на железнодорожном транспорте» (утверждены МПС РФ 11.11.1992 </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наличия средств противопожарной пропаганды</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170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9</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61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утвержденных постановлением Правительства Российской Федерации </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25 апреля 2012 г.№390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10</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сертификатов соответствия требованиям пожарной безопасности огнетушителей установленных в пассажирских вагонах</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сертификатов</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11</w:t>
            </w:r>
          </w:p>
        </w:tc>
        <w:tc>
          <w:tcPr>
            <w:tcW w:w="3850" w:type="dxa"/>
          </w:tcPr>
          <w:p w:rsidR="00EE1911" w:rsidRPr="00EE1911" w:rsidRDefault="00EE1911" w:rsidP="00EE1911">
            <w:pPr>
              <w:autoSpaceDE w:val="0"/>
              <w:autoSpaceDN w:val="0"/>
              <w:adjustRightInd w:val="0"/>
              <w:spacing w:after="0" w:line="24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сертификата соответствия требованиям пожарной безопасности системы пожарной сигнализации установленной в пассажирском вагоне</w:t>
            </w:r>
          </w:p>
          <w:p w:rsidR="00EE1911" w:rsidRPr="00EE1911" w:rsidRDefault="00EE1911" w:rsidP="00EE1911">
            <w:pPr>
              <w:spacing w:after="0" w:line="24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4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EE1911" w:rsidRPr="00EE1911" w:rsidRDefault="00EE1911" w:rsidP="00EE1911">
            <w:pPr>
              <w:autoSpaceDE w:val="0"/>
              <w:autoSpaceDN w:val="0"/>
              <w:adjustRightInd w:val="0"/>
              <w:spacing w:after="0" w:line="24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4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сертификата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12</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сертификата соответствия требованиям пожарной безопасности. установки пожаротушения установленной в пассажирском вагоне</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сертификата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13</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Наличие утвержденной инструкции о мерах пожарной безопасности </w:t>
            </w:r>
            <w:r w:rsidRPr="00EE1911">
              <w:rPr>
                <w:rFonts w:ascii="Times New Roman" w:eastAsia="Calibri" w:hAnsi="Times New Roman" w:cs="Times New Roman"/>
                <w:sz w:val="20"/>
                <w:szCs w:val="20"/>
              </w:rPr>
              <w:t>в пассажирских вагонах</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инструкции</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14</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Назначение руководителем организации лица, ответственного за пожарную безопасность подвижного состава, которое обеспечивает соблюдение требований пожарной безопасности на подвижном составе</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4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документа о назначении лица, ответственного </w:t>
            </w:r>
            <w:r w:rsidRPr="00EE1911">
              <w:rPr>
                <w:rFonts w:ascii="Times New Roman" w:eastAsia="Calibri" w:hAnsi="Times New Roman" w:cs="Times New Roman"/>
                <w:color w:val="000000"/>
                <w:sz w:val="20"/>
                <w:szCs w:val="20"/>
                <w:shd w:val="clear" w:color="auto" w:fill="FFFFFF"/>
                <w:lang w:eastAsia="ru-RU" w:bidi="ru-RU"/>
              </w:rPr>
              <w:t>за пожарную безопасность подвижного состава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15</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Выполнение в </w:t>
            </w:r>
            <w:proofErr w:type="spellStart"/>
            <w:r w:rsidRPr="00EE1911">
              <w:rPr>
                <w:rFonts w:ascii="Times New Roman" w:eastAsia="Calibri" w:hAnsi="Times New Roman" w:cs="Times New Roman"/>
                <w:color w:val="000000"/>
                <w:sz w:val="20"/>
                <w:szCs w:val="20"/>
                <w:shd w:val="clear" w:color="auto" w:fill="FFFFFF"/>
                <w:lang w:eastAsia="ru-RU" w:bidi="ru-RU"/>
              </w:rPr>
              <w:t>пасажирских</w:t>
            </w:r>
            <w:proofErr w:type="spellEnd"/>
            <w:r w:rsidRPr="00EE1911">
              <w:rPr>
                <w:rFonts w:ascii="Times New Roman" w:eastAsia="Calibri" w:hAnsi="Times New Roman" w:cs="Times New Roman"/>
                <w:color w:val="000000"/>
                <w:sz w:val="20"/>
                <w:szCs w:val="20"/>
                <w:shd w:val="clear" w:color="auto" w:fill="FFFFFF"/>
                <w:lang w:eastAsia="ru-RU" w:bidi="ru-RU"/>
              </w:rPr>
              <w:t xml:space="preserve"> вагонах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14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p w:rsidR="00EE1911" w:rsidRPr="00EE1911" w:rsidRDefault="00EE1911" w:rsidP="00EE1911">
            <w:pPr>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40" w:lineRule="auto"/>
              <w:jc w:val="both"/>
              <w:outlineLvl w:val="0"/>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5 Требований к знаку о запрете курения и к порядку его размещения, утвержденных приказом Министерства здравоохранения Российской Федерации от 12 мая 2014 г.№ 214н</w:t>
            </w:r>
          </w:p>
          <w:p w:rsidR="00EE1911" w:rsidRPr="00EE1911" w:rsidRDefault="00EE1911" w:rsidP="00EE1911">
            <w:pPr>
              <w:autoSpaceDE w:val="0"/>
              <w:autoSpaceDN w:val="0"/>
              <w:adjustRightInd w:val="0"/>
              <w:spacing w:after="0" w:line="240" w:lineRule="auto"/>
              <w:ind w:left="60"/>
              <w:jc w:val="both"/>
              <w:rPr>
                <w:rFonts w:ascii="Times New Roman" w:eastAsia="Calibri" w:hAnsi="Times New Roman" w:cs="Times New Roman"/>
                <w:sz w:val="20"/>
                <w:szCs w:val="20"/>
              </w:rPr>
            </w:pP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Обеспечение условий для проверки наличия правильности  размещения в подвижном составе знаков пожарной безопасности </w:t>
            </w:r>
            <w:r w:rsidRPr="00EE1911">
              <w:rPr>
                <w:rFonts w:ascii="Times New Roman" w:eastAsia="Calibri" w:hAnsi="Times New Roman" w:cs="Times New Roman"/>
                <w:sz w:val="20"/>
                <w:szCs w:val="20"/>
              </w:rPr>
              <w:lastRenderedPageBreak/>
              <w:t>"Курение табака и пользование открытым огнем запрещено"</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16</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Надежность крепления к полу ковров, ковровых дорожек и других покрытий полов на путях эвакуации в пассажирских вагонах </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39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надежности крепления к полу ковров, ковровых дорожек и других покрытий полов на путях эвакуации в подвижном составе</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17</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 в пассажирских вагонах</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61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18</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Наличие в </w:t>
            </w:r>
            <w:proofErr w:type="spellStart"/>
            <w:r w:rsidRPr="00EE1911">
              <w:rPr>
                <w:rFonts w:ascii="Times New Roman" w:eastAsia="Calibri" w:hAnsi="Times New Roman" w:cs="Times New Roman"/>
                <w:color w:val="000000"/>
                <w:sz w:val="20"/>
                <w:szCs w:val="20"/>
                <w:shd w:val="clear" w:color="auto" w:fill="FFFFFF"/>
                <w:lang w:eastAsia="ru-RU" w:bidi="ru-RU"/>
              </w:rPr>
              <w:t>пассаирских</w:t>
            </w:r>
            <w:proofErr w:type="spellEnd"/>
            <w:r w:rsidRPr="00EE1911">
              <w:rPr>
                <w:rFonts w:ascii="Times New Roman" w:eastAsia="Calibri" w:hAnsi="Times New Roman" w:cs="Times New Roman"/>
                <w:color w:val="000000"/>
                <w:sz w:val="20"/>
                <w:szCs w:val="20"/>
                <w:shd w:val="clear" w:color="auto" w:fill="FFFFFF"/>
                <w:lang w:eastAsia="ru-RU" w:bidi="ru-RU"/>
              </w:rPr>
              <w:t xml:space="preserve"> вагонах огнетушителей по нормам, а также соблюдение сроков их перезарядки, освидетельствования и своевременной замены</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70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19</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Исправность аварийных выходов в пассажирских вагонах</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1.4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документа, подтверждающего исправность аварийного выхода в пассажирском вагоне</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20</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Целостность  термоизоляции стен, перегородок и т.д. в котельных, кухнях, возле кипятильников и в </w:t>
            </w:r>
            <w:proofErr w:type="spellStart"/>
            <w:r w:rsidRPr="00EE1911">
              <w:rPr>
                <w:rFonts w:ascii="Times New Roman" w:eastAsia="Calibri" w:hAnsi="Times New Roman" w:cs="Times New Roman"/>
                <w:sz w:val="20"/>
                <w:szCs w:val="20"/>
              </w:rPr>
              <w:t>надпотолочном</w:t>
            </w:r>
            <w:proofErr w:type="spellEnd"/>
            <w:r w:rsidRPr="00EE1911">
              <w:rPr>
                <w:rFonts w:ascii="Times New Roman" w:eastAsia="Calibri" w:hAnsi="Times New Roman" w:cs="Times New Roman"/>
                <w:sz w:val="20"/>
                <w:szCs w:val="20"/>
              </w:rPr>
              <w:t xml:space="preserve"> пространстве в районе прохода </w:t>
            </w:r>
            <w:proofErr w:type="spellStart"/>
            <w:r w:rsidRPr="00EE1911">
              <w:rPr>
                <w:rFonts w:ascii="Times New Roman" w:eastAsia="Calibri" w:hAnsi="Times New Roman" w:cs="Times New Roman"/>
                <w:sz w:val="20"/>
                <w:szCs w:val="20"/>
              </w:rPr>
              <w:t>дымовытяжных</w:t>
            </w:r>
            <w:proofErr w:type="spellEnd"/>
            <w:r w:rsidRPr="00EE1911">
              <w:rPr>
                <w:rFonts w:ascii="Times New Roman" w:eastAsia="Calibri" w:hAnsi="Times New Roman" w:cs="Times New Roman"/>
                <w:sz w:val="20"/>
                <w:szCs w:val="20"/>
              </w:rPr>
              <w:t xml:space="preserve"> труб пассажирских вагонов</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«б»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Обеспечить условия для проверки</w:t>
            </w:r>
            <w:r w:rsidRPr="00EE1911">
              <w:rPr>
                <w:rFonts w:ascii="Times New Roman" w:eastAsia="Calibri" w:hAnsi="Times New Roman" w:cs="Times New Roman"/>
                <w:color w:val="000000"/>
                <w:sz w:val="20"/>
                <w:szCs w:val="20"/>
                <w:shd w:val="clear" w:color="auto" w:fill="FFFFFF"/>
                <w:lang w:eastAsia="ru-RU" w:bidi="ru-RU"/>
              </w:rPr>
              <w:t xml:space="preserve">  целостности термоизоляции в пассажирских вагонах</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21</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Наличие документа устанавливающего периодичность очистки от пыли, горючих материалов и мусора электропечей, </w:t>
            </w:r>
            <w:proofErr w:type="spellStart"/>
            <w:r w:rsidRPr="00EE1911">
              <w:rPr>
                <w:rFonts w:ascii="Times New Roman" w:eastAsia="Calibri" w:hAnsi="Times New Roman" w:cs="Times New Roman"/>
                <w:sz w:val="20"/>
                <w:szCs w:val="20"/>
              </w:rPr>
              <w:t>электрокалориферов</w:t>
            </w:r>
            <w:proofErr w:type="spellEnd"/>
            <w:r w:rsidRPr="00EE1911">
              <w:rPr>
                <w:rFonts w:ascii="Times New Roman" w:eastAsia="Calibri" w:hAnsi="Times New Roman" w:cs="Times New Roman"/>
                <w:sz w:val="20"/>
                <w:szCs w:val="20"/>
              </w:rPr>
              <w:t xml:space="preserve">, вентиляционных каналов, </w:t>
            </w:r>
            <w:proofErr w:type="spellStart"/>
            <w:r w:rsidRPr="00EE1911">
              <w:rPr>
                <w:rFonts w:ascii="Times New Roman" w:eastAsia="Calibri" w:hAnsi="Times New Roman" w:cs="Times New Roman"/>
                <w:sz w:val="20"/>
                <w:szCs w:val="20"/>
              </w:rPr>
              <w:t>надпотолочного</w:t>
            </w:r>
            <w:proofErr w:type="spellEnd"/>
            <w:r w:rsidRPr="00EE1911">
              <w:rPr>
                <w:rFonts w:ascii="Times New Roman" w:eastAsia="Calibri" w:hAnsi="Times New Roman" w:cs="Times New Roman"/>
                <w:sz w:val="20"/>
                <w:szCs w:val="20"/>
              </w:rPr>
              <w:t xml:space="preserve"> пространства тамбуров, шкафов с электроаппаратами и других пожароопасных узлов и оборудования в пассажирских вагонах</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r w:rsidRPr="00EE1911">
              <w:rPr>
                <w:rFonts w:ascii="Times New Roman" w:eastAsia="Calibri" w:hAnsi="Times New Roman" w:cs="Times New Roman"/>
                <w:sz w:val="20"/>
                <w:szCs w:val="20"/>
              </w:rPr>
              <w:t xml:space="preserve">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1.6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документа. 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w:t>
            </w:r>
            <w:r w:rsidRPr="00EE1911">
              <w:rPr>
                <w:rFonts w:ascii="Times New Roman" w:eastAsia="Calibri" w:hAnsi="Times New Roman" w:cs="Times New Roman"/>
                <w:sz w:val="20"/>
                <w:szCs w:val="20"/>
              </w:rPr>
              <w:t xml:space="preserve">чистоты электропечей, </w:t>
            </w:r>
            <w:proofErr w:type="spellStart"/>
            <w:r w:rsidRPr="00EE1911">
              <w:rPr>
                <w:rFonts w:ascii="Times New Roman" w:eastAsia="Calibri" w:hAnsi="Times New Roman" w:cs="Times New Roman"/>
                <w:sz w:val="20"/>
                <w:szCs w:val="20"/>
              </w:rPr>
              <w:t>электрокалориферов</w:t>
            </w:r>
            <w:proofErr w:type="spellEnd"/>
            <w:r w:rsidRPr="00EE1911">
              <w:rPr>
                <w:rFonts w:ascii="Times New Roman" w:eastAsia="Calibri" w:hAnsi="Times New Roman" w:cs="Times New Roman"/>
                <w:sz w:val="20"/>
                <w:szCs w:val="20"/>
              </w:rPr>
              <w:t xml:space="preserve">, вентиляционных каналов, </w:t>
            </w:r>
            <w:proofErr w:type="spellStart"/>
            <w:r w:rsidRPr="00EE1911">
              <w:rPr>
                <w:rFonts w:ascii="Times New Roman" w:eastAsia="Calibri" w:hAnsi="Times New Roman" w:cs="Times New Roman"/>
                <w:sz w:val="20"/>
                <w:szCs w:val="20"/>
              </w:rPr>
              <w:t>надпотолочного</w:t>
            </w:r>
            <w:proofErr w:type="spellEnd"/>
            <w:r w:rsidRPr="00EE1911">
              <w:rPr>
                <w:rFonts w:ascii="Times New Roman" w:eastAsia="Calibri" w:hAnsi="Times New Roman" w:cs="Times New Roman"/>
                <w:sz w:val="20"/>
                <w:szCs w:val="20"/>
              </w:rPr>
              <w:t xml:space="preserve"> пространства тамбуров, шкафов с электроаппаратами и других пожароопасных узлов</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22</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Содержание и эксплуатация электрооборудования пассажирских вагонов</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lastRenderedPageBreak/>
              <w:t xml:space="preserve">пункт 5.5 «а»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с</w:t>
            </w:r>
            <w:r w:rsidRPr="00EE1911">
              <w:rPr>
                <w:rFonts w:ascii="Times New Roman" w:eastAsia="Calibri" w:hAnsi="Times New Roman" w:cs="Times New Roman"/>
                <w:sz w:val="20"/>
                <w:szCs w:val="20"/>
              </w:rPr>
              <w:t xml:space="preserve">одержание я эксплуатация </w:t>
            </w:r>
            <w:r w:rsidRPr="00EE1911">
              <w:rPr>
                <w:rFonts w:ascii="Times New Roman" w:eastAsia="Calibri" w:hAnsi="Times New Roman" w:cs="Times New Roman"/>
                <w:sz w:val="20"/>
                <w:szCs w:val="20"/>
              </w:rPr>
              <w:lastRenderedPageBreak/>
              <w:t>электрооборудования пассажирских вагонов</w:t>
            </w:r>
            <w:r w:rsidRPr="00EE1911">
              <w:rPr>
                <w:rFonts w:ascii="Times New Roman" w:eastAsia="Calibri" w:hAnsi="Times New Roman" w:cs="Times New Roman"/>
                <w:color w:val="000000"/>
                <w:sz w:val="20"/>
                <w:szCs w:val="20"/>
                <w:shd w:val="clear" w:color="auto" w:fill="FFFFFF"/>
                <w:lang w:eastAsia="ru-RU" w:bidi="ru-RU"/>
              </w:rPr>
              <w:t xml:space="preserve">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23</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Соответствие мощности электрических ламп мощности установленной заводом - изготовителем и схемой</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пункт 5.5 «а»  главы 4 «ППБО-109-92.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соответствия</w:t>
            </w:r>
            <w:r w:rsidRPr="00EE1911">
              <w:rPr>
                <w:rFonts w:ascii="Times New Roman" w:eastAsia="Calibri" w:hAnsi="Times New Roman" w:cs="Times New Roman"/>
                <w:color w:val="000000"/>
                <w:sz w:val="20"/>
                <w:szCs w:val="20"/>
                <w:shd w:val="clear" w:color="auto" w:fill="FFFFFF"/>
                <w:lang w:eastAsia="ru-RU" w:bidi="ru-RU"/>
              </w:rPr>
              <w:t xml:space="preserve">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24</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Соответствие предохранителей в электрических цепях  пассажирского вагона установленному номиналу </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«а»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200" w:line="276"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соответствия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25</w:t>
            </w:r>
          </w:p>
        </w:tc>
        <w:tc>
          <w:tcPr>
            <w:tcW w:w="3850" w:type="dxa"/>
          </w:tcPr>
          <w:p w:rsidR="00EE1911" w:rsidRPr="00EE1911" w:rsidRDefault="00EE1911" w:rsidP="00EE19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Соответствие  нагревательных приборов и других электропотребителей схеме и инструкции завода - изготовителя пассажирского вагона</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пункт 5.5 «а»  главы 4 «ППБО-109-92.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200" w:line="276"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соответствия</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26</w:t>
            </w:r>
          </w:p>
        </w:tc>
        <w:tc>
          <w:tcPr>
            <w:tcW w:w="3850" w:type="dxa"/>
          </w:tcPr>
          <w:p w:rsidR="00EE1911" w:rsidRPr="00EE1911" w:rsidRDefault="00EE1911" w:rsidP="00EE19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Содержание междувагонных электрических соединений - штепселей, головок и пр. </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«а»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Обеспечение условий для проверки соответствия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27</w:t>
            </w:r>
          </w:p>
        </w:tc>
        <w:tc>
          <w:tcPr>
            <w:tcW w:w="3850" w:type="dxa"/>
          </w:tcPr>
          <w:p w:rsidR="00EE1911" w:rsidRPr="00EE1911" w:rsidRDefault="00EE1911" w:rsidP="00EE19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Содержание аккумуляторных батареи </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lastRenderedPageBreak/>
              <w:t xml:space="preserve">пункт 5.5 «а»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соответствия</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28</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Содержание  проходов, тамбуров и выходов в пассажирских вагонах</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пункты 1.5,  5.5 «в»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содержания проходов, тамбуров и выходов в пассажирских вагонах</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29</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Содержание и эксплуатация приборов отопления пассажирских  вагонах</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w:t>
            </w:r>
            <w:r w:rsidRPr="00EE1911">
              <w:rPr>
                <w:rFonts w:ascii="Times New Roman" w:eastAsia="Calibri" w:hAnsi="Times New Roman" w:cs="Times New Roman"/>
                <w:sz w:val="20"/>
                <w:szCs w:val="20"/>
              </w:rPr>
              <w:t xml:space="preserve"> </w:t>
            </w:r>
            <w:r w:rsidRPr="00EE1911">
              <w:rPr>
                <w:rFonts w:ascii="Times New Roman" w:eastAsia="Calibri" w:hAnsi="Times New Roman" w:cs="Times New Roman"/>
                <w:color w:val="000000"/>
                <w:sz w:val="20"/>
                <w:szCs w:val="20"/>
              </w:rPr>
              <w:t>№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«б»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содержания и эксплуатация приборов отопления в пассажирских  вагонах</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30</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приказа устанавливающего для работников связанных с техническим обслуживанием и ремонтом пассажирских вагонов:</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порядок и сроки противопожарного инструктажа и занятий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порядок направления вновь принимаемых на работу для прохождения противопожарного инструктажа;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перечень подразделений или профессий, работники которых должны проходить обучение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место проведения противопожарного инструктажа и обучения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перечень должностных лиц, на которых возлагается проведение противопожарного инструктажа и занятий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2.12 главы 1</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приказа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31</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программы проведения занятий по пожарно-техническому минимуму для  работников связанных с техническим обслуживанием и ремонтом пассажирских вагонов</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2.23 главы 1, пункт 1.7</w:t>
            </w:r>
            <w:r w:rsidRPr="00EE1911">
              <w:rPr>
                <w:rFonts w:ascii="Times New Roman" w:eastAsia="Calibri" w:hAnsi="Times New Roman" w:cs="Times New Roman"/>
                <w:sz w:val="20"/>
                <w:szCs w:val="20"/>
              </w:rPr>
              <w:br/>
              <w:t xml:space="preserve">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программы проведения занятий по пожарно-</w:t>
            </w:r>
            <w:r w:rsidRPr="00EE1911">
              <w:rPr>
                <w:rFonts w:ascii="Times New Roman" w:eastAsia="Calibri" w:hAnsi="Times New Roman" w:cs="Times New Roman"/>
                <w:sz w:val="20"/>
                <w:szCs w:val="20"/>
              </w:rPr>
              <w:lastRenderedPageBreak/>
              <w:t>техническому минимуму с работниками связанных с техническим обслуживанием и ремонтом</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пассажирских вагонов</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32</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актов (протоколов) принятия зачета у работников связанных с техническим обслуживанием и ремонтом пассажирских вагонов по результатам проведенных занятий по программе пожарно- технического минимума</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пункты 2.11, 2.24 главы 1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актов (протоколов) принятия</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зачета у работников связанных с техническим обслуживанием и ремонтом пассажирских вагонов</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33</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sz w:val="20"/>
                <w:szCs w:val="20"/>
              </w:rPr>
              <w:t xml:space="preserve">Наличие и ведение журнала первичного противопожарного инструктажа работников связанных с техническим обслуживанием и ремонтом пассажирских вагонов </w:t>
            </w:r>
            <w:r w:rsidRPr="00EE1911">
              <w:rPr>
                <w:rFonts w:ascii="Times New Roman" w:eastAsia="Calibri" w:hAnsi="Times New Roman" w:cs="Times New Roman"/>
                <w:b/>
                <w:bCs/>
                <w:sz w:val="20"/>
                <w:szCs w:val="20"/>
              </w:rPr>
              <w:t>(</w:t>
            </w:r>
            <w:r w:rsidRPr="00EE1911">
              <w:rPr>
                <w:rFonts w:ascii="Times New Roman" w:eastAsia="Calibri" w:hAnsi="Times New Roman" w:cs="Times New Roman"/>
                <w:bCs/>
                <w:sz w:val="20"/>
                <w:szCs w:val="20"/>
              </w:rPr>
              <w:t>вновь принятые работники не прошедшие первичный</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bCs/>
                <w:sz w:val="20"/>
                <w:szCs w:val="20"/>
              </w:rPr>
              <w:t>противопожарный инструктаж,</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к работе не допускаются)</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2.17, 2.22, 2.25 главы 1</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журнала первичного противопожарного инструктажа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34</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Соответствие объема 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обслуживанию установки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пожаротушения пассажирского вагона требованиям пожарной безопасности</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от 21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1.3, 1.4 главы 4</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документов, подтверждающих проведение работ по техническому </w:t>
            </w:r>
            <w:proofErr w:type="spellStart"/>
            <w:r w:rsidRPr="00EE1911">
              <w:rPr>
                <w:rFonts w:ascii="Times New Roman" w:eastAsia="Calibri" w:hAnsi="Times New Roman" w:cs="Times New Roman"/>
                <w:sz w:val="20"/>
                <w:szCs w:val="20"/>
              </w:rPr>
              <w:t>обслуживантию</w:t>
            </w:r>
            <w:proofErr w:type="spellEnd"/>
            <w:r w:rsidRPr="00EE1911">
              <w:rPr>
                <w:rFonts w:ascii="Times New Roman" w:eastAsia="Calibri" w:hAnsi="Times New Roman" w:cs="Times New Roman"/>
                <w:sz w:val="20"/>
                <w:szCs w:val="20"/>
              </w:rPr>
              <w:t xml:space="preserve"> установки</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8"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35</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Соответствие объема проведенных работ по ремонту, модернизации установки пожаротушения пассажирского вагона требованиям пожарной безопасности</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5 Федерального закона от 22.07.2008г. № 123-ФЗ «Технический </w:t>
            </w:r>
            <w:r w:rsidRPr="00EE1911">
              <w:rPr>
                <w:rFonts w:ascii="Times New Roman" w:eastAsia="Calibri" w:hAnsi="Times New Roman" w:cs="Times New Roman"/>
                <w:sz w:val="20"/>
                <w:szCs w:val="20"/>
              </w:rPr>
              <w:lastRenderedPageBreak/>
              <w:t>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1.3, 1.4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документов, подтверждающих </w:t>
            </w:r>
            <w:r w:rsidRPr="00EE1911">
              <w:rPr>
                <w:rFonts w:ascii="Times New Roman" w:eastAsia="Calibri" w:hAnsi="Times New Roman" w:cs="Times New Roman"/>
                <w:sz w:val="20"/>
                <w:szCs w:val="20"/>
              </w:rPr>
              <w:lastRenderedPageBreak/>
              <w:t>проведение работ по ремонту установки</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8"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36</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Соответствие объема 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обслуживанию автоматической пожарной сигнализации пассажирского вагона требованиям пожарной безопасности</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1.3, 1.4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документов, подтверждающих проведение работ по техническому </w:t>
            </w:r>
            <w:proofErr w:type="spellStart"/>
            <w:r w:rsidRPr="00EE1911">
              <w:rPr>
                <w:rFonts w:ascii="Times New Roman" w:eastAsia="Calibri" w:hAnsi="Times New Roman" w:cs="Times New Roman"/>
                <w:sz w:val="20"/>
                <w:szCs w:val="20"/>
              </w:rPr>
              <w:t>обслуживантию</w:t>
            </w:r>
            <w:proofErr w:type="spellEnd"/>
            <w:r w:rsidRPr="00EE1911">
              <w:rPr>
                <w:rFonts w:ascii="Times New Roman" w:eastAsia="Calibri" w:hAnsi="Times New Roman" w:cs="Times New Roman"/>
                <w:sz w:val="20"/>
                <w:szCs w:val="20"/>
              </w:rPr>
              <w:t xml:space="preserve"> автоматической пожарной сигнализации</w:t>
            </w:r>
          </w:p>
        </w:tc>
        <w:tc>
          <w:tcPr>
            <w:tcW w:w="568"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37</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Соответствие объема проведенных работ по ремонту, модернизации автоматической пожарной сигнализации пассажирского вагона требованиям пожарной безопасности</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1.3, 1.4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автоматической пожарной сигнализации</w:t>
            </w:r>
          </w:p>
        </w:tc>
        <w:tc>
          <w:tcPr>
            <w:tcW w:w="568"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lastRenderedPageBreak/>
        <w:t xml:space="preserve">                                                                                                                </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Приложение №6</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bookmarkStart w:id="6" w:name="_Hlk487717726"/>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Calibri" w:hAnsi="Times New Roman" w:cs="Times New Roman"/>
          <w:sz w:val="28"/>
          <w:szCs w:val="28"/>
        </w:rPr>
      </w:pPr>
      <w:r w:rsidRPr="00EE1911">
        <w:rPr>
          <w:rFonts w:ascii="Times New Roman" w:eastAsia="Times New Roman" w:hAnsi="Times New Roman" w:cs="Times New Roman"/>
          <w:b/>
          <w:sz w:val="28"/>
          <w:szCs w:val="28"/>
          <w:lang w:eastAsia="ru-RU"/>
        </w:rPr>
        <w:t xml:space="preserve">соблюдения </w:t>
      </w:r>
      <w:r w:rsidRPr="00EE1911">
        <w:rPr>
          <w:rFonts w:ascii="Times New Roman" w:eastAsia="Calibri" w:hAnsi="Times New Roman" w:cs="Times New Roman"/>
          <w:b/>
          <w:sz w:val="28"/>
          <w:szCs w:val="28"/>
        </w:rPr>
        <w:t>требований технических  регламентов Таможенного союза</w:t>
      </w:r>
    </w:p>
    <w:bookmarkEnd w:id="6"/>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p>
    <w:p w:rsidR="00EE1911" w:rsidRPr="00EE1911" w:rsidRDefault="00B867F4" w:rsidP="00EE1911">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EE1911" w:rsidRPr="00EE1911">
        <w:rPr>
          <w:rFonts w:ascii="Times New Roman" w:eastAsia="Times New Roman" w:hAnsi="Times New Roman" w:cs="Times New Roman"/>
          <w:sz w:val="28"/>
          <w:szCs w:val="28"/>
          <w:lang w:eastAsia="ru-RU"/>
        </w:rPr>
        <w:t>основании: 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tabs>
          <w:tab w:val="left" w:pos="142"/>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была проведена проверка в рамках   _____________________________________________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6"/>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проверок:_____________________________________________________________</w:t>
      </w:r>
    </w:p>
    <w:p w:rsidR="00EE1911" w:rsidRPr="00EE1911" w:rsidRDefault="00EE1911" w:rsidP="00EE1911">
      <w:pPr>
        <w:numPr>
          <w:ilvl w:val="0"/>
          <w:numId w:val="6"/>
        </w:numPr>
        <w:autoSpaceDE w:val="0"/>
        <w:autoSpaceDN w:val="0"/>
        <w:spacing w:after="0" w:line="240" w:lineRule="auto"/>
        <w:ind w:left="142" w:firstLine="0"/>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6"/>
        </w:numPr>
        <w:autoSpaceDE w:val="0"/>
        <w:autoSpaceDN w:val="0"/>
        <w:spacing w:after="0" w:line="240" w:lineRule="auto"/>
        <w:ind w:left="426" w:firstLine="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6"/>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2438"/>
        <w:gridCol w:w="4814"/>
        <w:gridCol w:w="596"/>
        <w:gridCol w:w="567"/>
        <w:gridCol w:w="1360"/>
        <w:gridCol w:w="737"/>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2438" w:type="dxa"/>
            <w:vMerge w:val="restart"/>
          </w:tcPr>
          <w:p w:rsidR="00EE1911" w:rsidRPr="00EE1911" w:rsidRDefault="00EE1911" w:rsidP="00EE1911">
            <w:pPr>
              <w:widowControl w:val="0"/>
              <w:spacing w:after="0" w:line="269" w:lineRule="exact"/>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w:t>
            </w:r>
          </w:p>
          <w:p w:rsidR="00EE1911" w:rsidRPr="00EE1911" w:rsidRDefault="00EE1911" w:rsidP="00EE1911">
            <w:pPr>
              <w:widowControl w:val="0"/>
              <w:spacing w:after="0" w:line="269" w:lineRule="exact"/>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вопросов, отражающих</w:t>
            </w:r>
          </w:p>
          <w:p w:rsidR="00EE1911" w:rsidRPr="00EE1911" w:rsidRDefault="00EE1911" w:rsidP="00EE1911">
            <w:pPr>
              <w:widowControl w:val="0"/>
              <w:spacing w:after="0" w:line="269" w:lineRule="exact"/>
              <w:jc w:val="center"/>
              <w:rPr>
                <w:rFonts w:ascii="Times New Roman" w:eastAsia="Calibri" w:hAnsi="Times New Roman" w:cs="Times New Roman"/>
                <w:sz w:val="28"/>
                <w:szCs w:val="28"/>
              </w:rPr>
            </w:pPr>
            <w:r w:rsidRPr="00EE1911">
              <w:rPr>
                <w:rFonts w:ascii="Times New Roman" w:eastAsia="Calibri" w:hAnsi="Times New Roman" w:cs="Times New Roman"/>
                <w:color w:val="000000"/>
                <w:sz w:val="24"/>
                <w:szCs w:val="24"/>
                <w:shd w:val="clear" w:color="auto" w:fill="FFFFFF"/>
                <w:lang w:eastAsia="ru-RU" w:bidi="ru-RU"/>
              </w:rPr>
              <w:t>содержание обязательных требований</w:t>
            </w:r>
          </w:p>
        </w:tc>
        <w:tc>
          <w:tcPr>
            <w:tcW w:w="4814"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 правовой акт,</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содержащий 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 (реквизиты, его</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структурная единица)</w:t>
            </w:r>
          </w:p>
        </w:tc>
        <w:tc>
          <w:tcPr>
            <w:tcW w:w="1163"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360"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lastRenderedPageBreak/>
              <w:t>требований</w:t>
            </w:r>
          </w:p>
        </w:tc>
        <w:tc>
          <w:tcPr>
            <w:tcW w:w="73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lastRenderedPageBreak/>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2438" w:type="dxa"/>
            <w:vMerge/>
          </w:tcPr>
          <w:p w:rsidR="00EE1911" w:rsidRPr="00EE1911" w:rsidRDefault="00EE1911" w:rsidP="00EE1911">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4814"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56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360" w:type="dxa"/>
          </w:tcPr>
          <w:p w:rsidR="00EE1911" w:rsidRPr="00EE1911" w:rsidRDefault="00EE1911" w:rsidP="00EE1911">
            <w:pPr>
              <w:spacing w:after="0" w:line="240" w:lineRule="auto"/>
              <w:rPr>
                <w:rFonts w:ascii="Times New Roman" w:eastAsia="Calibri" w:hAnsi="Times New Roman" w:cs="Times New Roman"/>
                <w:sz w:val="28"/>
                <w:szCs w:val="28"/>
              </w:rPr>
            </w:pP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заявки на проведение сертификации, оформленной в соответствии с требованиями технических регламентов Таможенного союза и документации, представляемой вместе с заявкой (для серийной и для вновь разрабатываемой продукции соответственно)</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21, 22, 23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24, 25, 26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24, 25, 26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Заявка на проведение сертификации</w:t>
            </w:r>
          </w:p>
        </w:tc>
        <w:tc>
          <w:tcPr>
            <w:tcW w:w="737" w:type="dxa"/>
          </w:tcPr>
          <w:p w:rsidR="00EE1911" w:rsidRPr="00EE1911" w:rsidRDefault="00EE1911" w:rsidP="00EE1911">
            <w:pPr>
              <w:spacing w:after="0" w:line="240" w:lineRule="auto"/>
              <w:jc w:val="center"/>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регистрации  заявителя в соответствии с законодательством государств - членов Таможенного союза на их территории как юридического лица, (физического лица в качестве индивидуального предпринимателя), являющегося изготовителем или продавцом либо выполняющего функции иностранного изготовителя на основании договора, заключенного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12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13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13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регистрацию</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pacing w:val="6"/>
                <w:sz w:val="20"/>
                <w:szCs w:val="20"/>
              </w:rPr>
              <w:t>Соответствие проведенной сертификации схемам сертификации продукции</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6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5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5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w:t>
            </w:r>
            <w:r w:rsidRPr="00EE1911">
              <w:rPr>
                <w:rFonts w:ascii="Times New Roman" w:eastAsia="Calibri" w:hAnsi="Times New Roman" w:cs="Times New Roman"/>
                <w:bCs/>
                <w:color w:val="000000"/>
                <w:sz w:val="20"/>
                <w:szCs w:val="20"/>
              </w:rPr>
              <w:lastRenderedPageBreak/>
              <w:t>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устанавливающие порядок проведения сертификации продукции</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5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Учет результатов строительного контроля (приемочных комиссий) в отношении выполнения технологических операций, осуществляемых во время строительства объектов инфраструктуры железнодорожного транспорта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4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4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 xml:space="preserve">710)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Акты контроля</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аккредитации органов по сертификации (оценке (подтверждению) соответствия), а также их включения в Единый реестр органов по сертификации и испытательных лабораторий (центров) Таможенного союза</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3, 4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7, 8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7, 8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 xml:space="preserve">710)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Удостоверение по аккредитации.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Реестр </w:t>
            </w:r>
            <w:proofErr w:type="spellStart"/>
            <w:r w:rsidRPr="00EE1911">
              <w:rPr>
                <w:rFonts w:ascii="Times New Roman" w:eastAsia="Calibri" w:hAnsi="Times New Roman" w:cs="Times New Roman"/>
                <w:sz w:val="20"/>
                <w:szCs w:val="20"/>
              </w:rPr>
              <w:t>акредитованных</w:t>
            </w:r>
            <w:proofErr w:type="spellEnd"/>
            <w:r w:rsidRPr="00EE1911">
              <w:rPr>
                <w:rFonts w:ascii="Times New Roman" w:eastAsia="Calibri" w:hAnsi="Times New Roman" w:cs="Times New Roman"/>
                <w:sz w:val="20"/>
                <w:szCs w:val="20"/>
              </w:rPr>
              <w:t xml:space="preserve"> центров</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pacing w:val="6"/>
                <w:sz w:val="20"/>
                <w:szCs w:val="20"/>
              </w:rPr>
              <w:t xml:space="preserve">Применение </w:t>
            </w:r>
            <w:r w:rsidRPr="00EE1911">
              <w:rPr>
                <w:rFonts w:ascii="Times New Roman" w:eastAsia="Calibri" w:hAnsi="Times New Roman" w:cs="Times New Roman"/>
                <w:sz w:val="20"/>
                <w:szCs w:val="20"/>
              </w:rPr>
              <w:t>взаимосвязанных с техническими регламентами Таможенного союза перечней межгосударственных стандартов, в результате применения которых на добровольной основе обеспечивается соблюдение требований технических регламентов Таможенного союза, а также перечней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Таможенного союза  и осуществления оценки (подтверждения) соответствия продукции</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xml:space="preserve">. 2.1-2.6 решения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1-3 ст. 5, п. 5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1-3 ст. 5, п. 3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1-3 статьи 5, п. 3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Перечень документов</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 xml:space="preserve">Представление заявителем в случае неприменения или частичного применения стандартов при подтверждении соответствия продукции доказательств соответствия продукции </w:t>
            </w:r>
            <w:r w:rsidRPr="00EE1911">
              <w:rPr>
                <w:rFonts w:ascii="Times New Roman" w:eastAsia="Calibri" w:hAnsi="Times New Roman" w:cs="Times New Roman"/>
                <w:sz w:val="20"/>
                <w:szCs w:val="20"/>
              </w:rPr>
              <w:lastRenderedPageBreak/>
              <w:t>требованиям технических регламентов Таможенного союза, сведений о проведенных исследованиях (испытаниях) в аккредитованных испытательных лабораториях (центрах), сертификата соответствия системы менеджмента качества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lastRenderedPageBreak/>
              <w:t>п. 18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21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w:t>
            </w:r>
            <w:r w:rsidRPr="00EE1911">
              <w:rPr>
                <w:rFonts w:ascii="Times New Roman" w:eastAsia="Calibri" w:hAnsi="Times New Roman" w:cs="Times New Roman"/>
                <w:color w:val="000000"/>
                <w:sz w:val="20"/>
                <w:szCs w:val="20"/>
              </w:rPr>
              <w:lastRenderedPageBreak/>
              <w:t xml:space="preserve">(утвержден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21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Акты исследований</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pacing w:val="6"/>
                <w:sz w:val="20"/>
                <w:szCs w:val="20"/>
              </w:rPr>
              <w:t xml:space="preserve">Наличие, полнота и качество исполнения материалов </w:t>
            </w:r>
            <w:r w:rsidRPr="00EE1911">
              <w:rPr>
                <w:rFonts w:ascii="Times New Roman" w:eastAsia="Calibri" w:hAnsi="Times New Roman" w:cs="Times New Roman"/>
                <w:sz w:val="20"/>
                <w:szCs w:val="20"/>
              </w:rPr>
              <w:t>проверки состояния производства продукции или сертификации системы менеджмента качества либо производства продукции, если это предусмотрено схемой сертификации, экспертизы результатов испытаний, экспертизы проверки состояния производства продукции или сертификации системы менеджмента качества либо производства продукции (при их проведении) и экспертизы других доказательственных материалов</w:t>
            </w:r>
            <w:r w:rsidRPr="00EE1911">
              <w:rPr>
                <w:rFonts w:ascii="Times New Roman" w:eastAsia="Calibri" w:hAnsi="Times New Roman" w:cs="Times New Roman"/>
                <w:bCs/>
                <w:sz w:val="20"/>
                <w:szCs w:val="20"/>
              </w:rPr>
              <w:t xml:space="preserve"> и их соответствие</w:t>
            </w:r>
            <w:r w:rsidRPr="00EE1911">
              <w:rPr>
                <w:rFonts w:ascii="Times New Roman" w:eastAsia="Calibri" w:hAnsi="Times New Roman" w:cs="Times New Roman"/>
                <w:sz w:val="20"/>
                <w:szCs w:val="20"/>
              </w:rPr>
              <w:t xml:space="preserve"> требованиям технических регламентов Таможенного союза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 4, подпункты г) и д) п. 21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 4, подпункты г) и д) п. 24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 4, Подпункты г) и д) п. 24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Акты исследования, документы подтверждающие выполнения схемы сертификации</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9</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Наличие актов отбора образцов продукции, обязательных приложений к ним и их соответствие</w:t>
            </w:r>
            <w:r w:rsidRPr="00EE1911">
              <w:rPr>
                <w:rFonts w:ascii="Times New Roman" w:eastAsia="Calibri" w:hAnsi="Times New Roman" w:cs="Times New Roman"/>
                <w:sz w:val="20"/>
                <w:szCs w:val="20"/>
              </w:rPr>
              <w:t xml:space="preserve"> требованиям технических регламентов Таможенного союза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ст. 4, </w:t>
            </w: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31, 32, 33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ст. 4, </w:t>
            </w: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34, 35, 36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ст. 4, </w:t>
            </w: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34, 35, 36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Акты отбора продукции</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00" w:lineRule="exact"/>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10</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color w:val="000000"/>
                <w:spacing w:val="6"/>
                <w:sz w:val="20"/>
                <w:szCs w:val="20"/>
              </w:rPr>
              <w:t xml:space="preserve">Наличие протоколов испытаний продукции и их соответствие </w:t>
            </w:r>
            <w:r w:rsidRPr="00EE1911">
              <w:rPr>
                <w:rFonts w:ascii="Times New Roman" w:eastAsia="Calibri" w:hAnsi="Times New Roman" w:cs="Times New Roman"/>
                <w:sz w:val="20"/>
                <w:szCs w:val="20"/>
              </w:rPr>
              <w:t>требованиям технических регламентов Таможенного союза</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 39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 42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 42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w:t>
            </w:r>
            <w:r w:rsidRPr="00EE1911">
              <w:rPr>
                <w:rFonts w:ascii="Times New Roman" w:eastAsia="Calibri" w:hAnsi="Times New Roman" w:cs="Times New Roman"/>
                <w:bCs/>
                <w:color w:val="000000"/>
                <w:sz w:val="20"/>
                <w:szCs w:val="20"/>
              </w:rPr>
              <w:lastRenderedPageBreak/>
              <w:t>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Протоколы испытания</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11</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color w:val="000000"/>
                <w:spacing w:val="6"/>
                <w:sz w:val="20"/>
                <w:szCs w:val="20"/>
              </w:rPr>
              <w:t>Наличие, полнота и качество исполнения материалов</w:t>
            </w:r>
            <w:r w:rsidRPr="00EE1911">
              <w:rPr>
                <w:rFonts w:ascii="Times New Roman" w:eastAsia="Calibri" w:hAnsi="Times New Roman" w:cs="Times New Roman"/>
                <w:sz w:val="20"/>
                <w:szCs w:val="20"/>
              </w:rPr>
              <w:t xml:space="preserve"> инспекционного контроля продукции, осуществляемого органом по сертификации, проводившим ее сертификацию, если это предусмотрено схемой сертификации </w:t>
            </w:r>
            <w:r w:rsidRPr="00EE1911">
              <w:rPr>
                <w:rFonts w:ascii="Times New Roman" w:eastAsia="Calibri" w:hAnsi="Times New Roman" w:cs="Times New Roman"/>
                <w:color w:val="000000"/>
                <w:spacing w:val="6"/>
                <w:sz w:val="20"/>
                <w:szCs w:val="20"/>
              </w:rPr>
              <w:t xml:space="preserve">и их соответствие </w:t>
            </w:r>
            <w:r w:rsidRPr="00EE1911">
              <w:rPr>
                <w:rFonts w:ascii="Times New Roman" w:eastAsia="Calibri" w:hAnsi="Times New Roman" w:cs="Times New Roman"/>
                <w:sz w:val="20"/>
                <w:szCs w:val="20"/>
              </w:rPr>
              <w:t>требованиям технических регламентов Таможенного союза</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Статья 4, </w:t>
            </w: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xml:space="preserve"> 57-63, 67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Статья 4, </w:t>
            </w: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60-66, 70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Статья 4, </w:t>
            </w: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59-65, 69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и материалы инспекторского контроля</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12</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полнота и качество исполнения комплекта доказательственных материалов декларирования соответствия, в том числе и на основании собственных доказательств</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Статья 4, </w:t>
            </w: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xml:space="preserve"> 57-63, 67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Статья 4, </w:t>
            </w: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16, 17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Статья 4, </w:t>
            </w:r>
            <w:proofErr w:type="spellStart"/>
            <w:r w:rsidRPr="00EE1911">
              <w:rPr>
                <w:rFonts w:ascii="Times New Roman" w:eastAsia="Calibri" w:hAnsi="Times New Roman" w:cs="Times New Roman"/>
                <w:color w:val="000000"/>
                <w:sz w:val="20"/>
                <w:szCs w:val="20"/>
              </w:rPr>
              <w:t>п.п</w:t>
            </w:r>
            <w:proofErr w:type="spellEnd"/>
            <w:r w:rsidRPr="00EE1911">
              <w:rPr>
                <w:rFonts w:ascii="Times New Roman" w:eastAsia="Calibri" w:hAnsi="Times New Roman" w:cs="Times New Roman"/>
                <w:color w:val="000000"/>
                <w:sz w:val="20"/>
                <w:szCs w:val="20"/>
              </w:rPr>
              <w:t>. 16, 17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исполнение</w:t>
            </w: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13</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аккредитации испытательной лаборатории (центра), проводившего идентификацию продукции при декларировании соответствия</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15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18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18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Свидетельство об аккредитации</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14</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pacing w:val="6"/>
                <w:sz w:val="20"/>
                <w:szCs w:val="20"/>
              </w:rPr>
              <w:t>Соответствие проведенного декларирования соответствия схемам декларирования соответствия</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9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8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6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соответствие</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15</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Маркировка единым знаком обращения продукции на рынке государств - членов ТС продукции, соответствующей требованиям безопасности и прошедшей процедуру подтверждения соответствия прилагаемых к ней эксплуатационных документов</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Статьи 3, 7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Статьи 3, 7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Статьи 3, 7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20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Документы, </w:t>
            </w:r>
            <w:proofErr w:type="spellStart"/>
            <w:r w:rsidRPr="00EE1911">
              <w:rPr>
                <w:rFonts w:ascii="Times New Roman" w:eastAsia="Calibri" w:hAnsi="Times New Roman" w:cs="Times New Roman"/>
                <w:sz w:val="20"/>
                <w:szCs w:val="20"/>
              </w:rPr>
              <w:t>предусмот-ренные</w:t>
            </w:r>
            <w:proofErr w:type="spellEnd"/>
            <w:r w:rsidRPr="00EE1911">
              <w:rPr>
                <w:rFonts w:ascii="Times New Roman" w:eastAsia="Calibri" w:hAnsi="Times New Roman" w:cs="Times New Roman"/>
                <w:sz w:val="20"/>
                <w:szCs w:val="20"/>
              </w:rPr>
              <w:t xml:space="preserve"> для соответствующих форм оценки соответствия </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40" w:lineRule="auto"/>
              <w:ind w:firstLine="720"/>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Times New Roman" w:eastAsia="Calibri" w:hAnsi="Times New Roman"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rsidP="00EE1911">
      <w:pPr>
        <w:widowControl w:val="0"/>
        <w:spacing w:after="0" w:line="280" w:lineRule="exact"/>
      </w:pPr>
    </w:p>
    <w:p w:rsidR="00EE1911" w:rsidRPr="00EE1911" w:rsidRDefault="00EE1911" w:rsidP="00EE1911">
      <w:pPr>
        <w:widowControl w:val="0"/>
        <w:spacing w:after="0" w:line="280" w:lineRule="exact"/>
        <w:rPr>
          <w:rFonts w:ascii="Times New Roman" w:eastAsia="Calibri" w:hAnsi="Times New Roman" w:cs="Times New Roman"/>
          <w:sz w:val="28"/>
          <w:szCs w:val="28"/>
        </w:rPr>
      </w:pPr>
    </w:p>
    <w:p w:rsidR="00EE1911" w:rsidRPr="00EE1911" w:rsidRDefault="00EE1911" w:rsidP="00EE1911">
      <w:pPr>
        <w:widowControl w:val="0"/>
        <w:spacing w:after="0" w:line="280" w:lineRule="exact"/>
        <w:ind w:left="4560"/>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lastRenderedPageBreak/>
        <w:t xml:space="preserve">                                                                                                                Приложение №7</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bookmarkStart w:id="7" w:name="_Hlk487718399"/>
      <w:r w:rsidRPr="00EE1911">
        <w:rPr>
          <w:rFonts w:ascii="Times New Roman" w:eastAsia="Times New Roman" w:hAnsi="Times New Roman" w:cs="Times New Roman"/>
          <w:b/>
          <w:sz w:val="28"/>
          <w:szCs w:val="28"/>
          <w:lang w:eastAsia="ru-RU"/>
        </w:rPr>
        <w:t>Проверочный лист</w:t>
      </w:r>
    </w:p>
    <w:bookmarkEnd w:id="7"/>
    <w:p w:rsidR="00EE1911" w:rsidRPr="00EE1911" w:rsidRDefault="00EE1911" w:rsidP="00EE1911">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 xml:space="preserve">соблюдения </w:t>
      </w:r>
      <w:r w:rsidRPr="00EE1911">
        <w:rPr>
          <w:rFonts w:ascii="Times New Roman" w:eastAsia="Calibri" w:hAnsi="Times New Roman" w:cs="Times New Roman"/>
          <w:b/>
          <w:sz w:val="28"/>
          <w:szCs w:val="28"/>
        </w:rPr>
        <w:t>требований пожарной безопасности при техническом обслуживании и ремонте тепловозов</w:t>
      </w:r>
    </w:p>
    <w:p w:rsidR="00EE1911" w:rsidRPr="00EE1911" w:rsidRDefault="00EE1911" w:rsidP="00B867F4">
      <w:pPr>
        <w:numPr>
          <w:ilvl w:val="0"/>
          <w:numId w:val="10"/>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w:t>
      </w:r>
    </w:p>
    <w:p w:rsidR="00EE1911" w:rsidRPr="00EE1911" w:rsidRDefault="00EE1911" w:rsidP="00EE1911">
      <w:pPr>
        <w:autoSpaceDE w:val="0"/>
        <w:autoSpaceDN w:val="0"/>
        <w:spacing w:after="0" w:line="240" w:lineRule="auto"/>
        <w:ind w:firstLine="360"/>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w:t>
      </w:r>
    </w:p>
    <w:p w:rsidR="00EE1911" w:rsidRPr="00EE1911" w:rsidRDefault="00EE1911" w:rsidP="00EE1911">
      <w:pPr>
        <w:autoSpaceDE w:val="0"/>
        <w:autoSpaceDN w:val="0"/>
        <w:adjustRightInd w:val="0"/>
        <w:spacing w:after="0" w:line="240" w:lineRule="auto"/>
        <w:ind w:firstLine="36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B867F4">
      <w:pPr>
        <w:numPr>
          <w:ilvl w:val="0"/>
          <w:numId w:val="10"/>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w:t>
      </w:r>
    </w:p>
    <w:p w:rsidR="00EE1911" w:rsidRPr="00EE1911" w:rsidRDefault="00EE1911" w:rsidP="00B867F4">
      <w:pPr>
        <w:numPr>
          <w:ilvl w:val="0"/>
          <w:numId w:val="10"/>
        </w:numPr>
        <w:autoSpaceDE w:val="0"/>
        <w:autoSpaceDN w:val="0"/>
        <w:spacing w:after="0" w:line="240" w:lineRule="auto"/>
        <w:ind w:left="0" w:hanging="567"/>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B867F4">
      <w:pPr>
        <w:numPr>
          <w:ilvl w:val="0"/>
          <w:numId w:val="10"/>
        </w:numPr>
        <w:autoSpaceDE w:val="0"/>
        <w:autoSpaceDN w:val="0"/>
        <w:spacing w:after="0" w:line="240" w:lineRule="auto"/>
        <w:ind w:left="0"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w:t>
      </w:r>
    </w:p>
    <w:p w:rsidR="00EE1911" w:rsidRPr="00EE1911" w:rsidRDefault="00EE1911" w:rsidP="00EE1911">
      <w:pPr>
        <w:autoSpaceDE w:val="0"/>
        <w:autoSpaceDN w:val="0"/>
        <w:spacing w:after="0" w:line="240" w:lineRule="auto"/>
        <w:ind w:firstLine="360"/>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B867F4">
      <w:pPr>
        <w:numPr>
          <w:ilvl w:val="0"/>
          <w:numId w:val="10"/>
        </w:numPr>
        <w:autoSpaceDE w:val="0"/>
        <w:autoSpaceDN w:val="0"/>
        <w:spacing w:after="0" w:line="240" w:lineRule="auto"/>
        <w:ind w:left="0"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______________________________________________</w:t>
      </w:r>
    </w:p>
    <w:p w:rsidR="00EE1911" w:rsidRPr="00EE1911" w:rsidRDefault="00EE1911" w:rsidP="00EE1911">
      <w:pPr>
        <w:autoSpaceDE w:val="0"/>
        <w:autoSpaceDN w:val="0"/>
        <w:spacing w:after="0" w:line="240" w:lineRule="auto"/>
        <w:ind w:firstLine="360"/>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B867F4">
      <w:pPr>
        <w:numPr>
          <w:ilvl w:val="0"/>
          <w:numId w:val="10"/>
        </w:numPr>
        <w:autoSpaceDE w:val="0"/>
        <w:autoSpaceDN w:val="0"/>
        <w:spacing w:after="0" w:line="240" w:lineRule="auto"/>
        <w:ind w:left="0"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____________________________________________________________________________</w:t>
      </w:r>
    </w:p>
    <w:p w:rsidR="00EE1911" w:rsidRPr="00EE1911" w:rsidRDefault="00EE1911" w:rsidP="00EE1911">
      <w:pPr>
        <w:autoSpaceDE w:val="0"/>
        <w:autoSpaceDN w:val="0"/>
        <w:spacing w:after="0" w:line="240" w:lineRule="auto"/>
        <w:ind w:firstLine="360"/>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B867F4">
      <w:pPr>
        <w:numPr>
          <w:ilvl w:val="0"/>
          <w:numId w:val="10"/>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hanging="426"/>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07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572"/>
        <w:gridCol w:w="3396"/>
        <w:gridCol w:w="596"/>
        <w:gridCol w:w="680"/>
        <w:gridCol w:w="1416"/>
        <w:gridCol w:w="568"/>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572" w:type="dxa"/>
            <w:vMerge w:val="restart"/>
          </w:tcPr>
          <w:p w:rsidR="00EE1911" w:rsidRPr="00EE1911" w:rsidRDefault="00EE1911" w:rsidP="00EE1911">
            <w:pPr>
              <w:widowControl w:val="0"/>
              <w:spacing w:after="0" w:line="269" w:lineRule="exact"/>
              <w:jc w:val="center"/>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69" w:lineRule="exact"/>
              <w:ind w:left="220"/>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69" w:lineRule="exact"/>
              <w:ind w:left="220"/>
              <w:rPr>
                <w:rFonts w:ascii="Times New Roman" w:eastAsia="Calibri" w:hAnsi="Times New Roman" w:cs="Times New Roman"/>
                <w:sz w:val="28"/>
                <w:szCs w:val="28"/>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396"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 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 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 структурная</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единица)</w:t>
            </w:r>
          </w:p>
        </w:tc>
        <w:tc>
          <w:tcPr>
            <w:tcW w:w="1276"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41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требований</w:t>
            </w:r>
          </w:p>
        </w:tc>
        <w:tc>
          <w:tcPr>
            <w:tcW w:w="56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445"/>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572" w:type="dxa"/>
            <w:vMerge/>
          </w:tcPr>
          <w:p w:rsidR="00EE1911" w:rsidRPr="00EE1911" w:rsidRDefault="00EE1911" w:rsidP="00EE1911">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3396"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416" w:type="dxa"/>
          </w:tcPr>
          <w:p w:rsidR="00EE1911" w:rsidRPr="00EE1911" w:rsidRDefault="00EE1911" w:rsidP="00EE1911">
            <w:pPr>
              <w:spacing w:after="0" w:line="240" w:lineRule="auto"/>
              <w:rPr>
                <w:rFonts w:ascii="Times New Roman" w:eastAsia="Calibri" w:hAnsi="Times New Roman" w:cs="Times New Roman"/>
                <w:sz w:val="28"/>
                <w:szCs w:val="28"/>
              </w:rPr>
            </w:pP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 xml:space="preserve">Наличие программы проведения занятий по пожарно-техническому минимуму для  работников связанных с </w:t>
            </w:r>
            <w:r w:rsidRPr="00EE1911">
              <w:rPr>
                <w:rFonts w:ascii="Times New Roman" w:eastAsia="Calibri" w:hAnsi="Times New Roman" w:cs="Times New Roman"/>
                <w:sz w:val="20"/>
                <w:szCs w:val="20"/>
              </w:rPr>
              <w:lastRenderedPageBreak/>
              <w:t>техническим обслуживанием и ремонтом тепловозов</w:t>
            </w:r>
          </w:p>
        </w:tc>
        <w:tc>
          <w:tcPr>
            <w:tcW w:w="3396" w:type="dxa"/>
          </w:tcPr>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2.23 главы 1, пункт 1.7</w:t>
            </w:r>
            <w:r w:rsidRPr="00EE1911">
              <w:rPr>
                <w:rFonts w:ascii="Times New Roman" w:eastAsia="Calibri" w:hAnsi="Times New Roman" w:cs="Times New Roman"/>
                <w:sz w:val="20"/>
                <w:szCs w:val="20"/>
              </w:rPr>
              <w:br/>
              <w:t xml:space="preserve">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программы проведения </w:t>
            </w:r>
            <w:r w:rsidRPr="00EE1911">
              <w:rPr>
                <w:rFonts w:ascii="Times New Roman" w:eastAsia="Calibri" w:hAnsi="Times New Roman" w:cs="Times New Roman"/>
                <w:sz w:val="20"/>
                <w:szCs w:val="20"/>
              </w:rPr>
              <w:lastRenderedPageBreak/>
              <w:t xml:space="preserve">занятий по пожарно-техническому минимуму с работниками депо, завода связанных с техническим обслуживанием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и ремонтом тепловозов</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568" w:type="dxa"/>
          </w:tcPr>
          <w:p w:rsidR="00EE1911" w:rsidRPr="00EE1911" w:rsidRDefault="00EE1911" w:rsidP="00EE1911">
            <w:pPr>
              <w:spacing w:after="0" w:line="240" w:lineRule="auto"/>
              <w:jc w:val="center"/>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актов (протоколов) принятия</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зачета у работников связанных с техническим обслуживанием и ремонтом тепловозов по результатам проведенных занятий по программе пожарно- технического минимума</w:t>
            </w:r>
          </w:p>
        </w:tc>
        <w:tc>
          <w:tcPr>
            <w:tcW w:w="3396" w:type="dxa"/>
          </w:tcPr>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3 Правил противопожарного</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режима в Российской Федерации, утвержденных  постановлением</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Правительства Российской Федерации от 25.04.2012 № 390;</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актов (протоколов) принятия</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зачета у работников депо, завода связанных с техническим обслуживанием и ремонтом тепловозов </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sz w:val="20"/>
                <w:szCs w:val="20"/>
              </w:rPr>
              <w:t xml:space="preserve">Наличие и ведение журнала первичного противопожарного инструктажа работников связанных с техническим обслуживанием и ремонтом тепловозов </w:t>
            </w:r>
            <w:r w:rsidRPr="00EE1911">
              <w:rPr>
                <w:rFonts w:ascii="Times New Roman" w:eastAsia="Calibri" w:hAnsi="Times New Roman" w:cs="Times New Roman"/>
                <w:b/>
                <w:bCs/>
                <w:sz w:val="20"/>
                <w:szCs w:val="20"/>
              </w:rPr>
              <w:t>(</w:t>
            </w:r>
            <w:r w:rsidRPr="00EE1911">
              <w:rPr>
                <w:rFonts w:ascii="Times New Roman" w:eastAsia="Calibri" w:hAnsi="Times New Roman" w:cs="Times New Roman"/>
                <w:bCs/>
                <w:sz w:val="20"/>
                <w:szCs w:val="20"/>
              </w:rPr>
              <w:t>вновь принятые работники не прошедшие первичный</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bCs/>
                <w:sz w:val="20"/>
                <w:szCs w:val="20"/>
              </w:rPr>
              <w:t>противопожарный инструктаж,</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к работе не допускаются)</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2.17,</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2.22, 2.25 главы 1</w:t>
            </w:r>
          </w:p>
          <w:p w:rsidR="00EE1911" w:rsidRPr="00EE1911" w:rsidRDefault="00EE1911" w:rsidP="00EE1911">
            <w:pPr>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журнала первичного противопожарного инструктажа</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572"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приказа устанавливающего для работников связанных с техническим обслуживанием и ремонтом тепловозов:</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порядок и сроки противопожарного инструктажа и занятий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порядок направления вновь принимаемых на работу для прохождения противопожарного инструктажа;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перечень подразделений или профессий, работники которых должны проходить обучение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место проведения противопожарного инструктажа и обучения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 xml:space="preserve">перечень должностных лиц, на которых возлагается проведение противопожарного инструктажа и занятий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2.12 главы 1</w:t>
            </w:r>
          </w:p>
          <w:p w:rsidR="00EE1911" w:rsidRPr="00EE1911" w:rsidRDefault="00EE1911" w:rsidP="00EE1911">
            <w:pPr>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приказа</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обслуживанию установки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lastRenderedPageBreak/>
              <w:t>пожаротушения тепловоза требованиям пожарной безопасности</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документов, </w:t>
            </w:r>
            <w:r w:rsidRPr="00EE1911">
              <w:rPr>
                <w:rFonts w:ascii="Times New Roman" w:eastAsia="Calibri" w:hAnsi="Times New Roman" w:cs="Times New Roman"/>
                <w:sz w:val="20"/>
                <w:szCs w:val="20"/>
              </w:rPr>
              <w:lastRenderedPageBreak/>
              <w:t>подтверждающих проведение работ по техническому обслуживанию установки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проведенных работ по ремонту установки пожаротушения тепловоза требованиям пожарной безопасности</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установки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обслуживанию автоматической пожарной сигнализации тепловоза требованиям пожарной безопасности</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автоматической пожарной сигнализации</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проведенных работ по ремонту автоматической пожарной сигнализации тепловоза требованиям пожарной безопасности</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автоматической пожарной сигнализации</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9</w:t>
            </w:r>
          </w:p>
        </w:tc>
        <w:tc>
          <w:tcPr>
            <w:tcW w:w="3572"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выполнение работ по очистке крыши от нефтепродуктов, глушителей и искрогасителей от нагара, а также очистке дренажных труб тепловозов .при техническом обслуживании ТО-3 и текущих ремонтах</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2.10 главы 4</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выполнение работ. Проверка содержания крыши, глушителей, искрогасителей, дренажных труб</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Pr="00EE1911" w:rsidRDefault="00EE1911" w:rsidP="00EE1911">
      <w:pPr>
        <w:widowControl w:val="0"/>
        <w:spacing w:after="0" w:line="280" w:lineRule="exact"/>
        <w:ind w:left="4560"/>
        <w:rPr>
          <w:rFonts w:ascii="Times New Roman" w:eastAsia="Calibri" w:hAnsi="Times New Roman" w:cs="Times New Roman"/>
          <w:sz w:val="28"/>
          <w:szCs w:val="28"/>
        </w:rPr>
      </w:pPr>
    </w:p>
    <w:p w:rsidR="00B867F4"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w:t>
      </w: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EE1911" w:rsidRPr="00EE1911" w:rsidRDefault="00EE1911" w:rsidP="00B867F4">
      <w:pPr>
        <w:autoSpaceDE w:val="0"/>
        <w:autoSpaceDN w:val="0"/>
        <w:spacing w:after="0" w:line="240" w:lineRule="auto"/>
        <w:ind w:left="6372"/>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lastRenderedPageBreak/>
        <w:t xml:space="preserve">           Приложение №8</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 xml:space="preserve">соблюдения </w:t>
      </w:r>
      <w:r w:rsidRPr="00EE1911">
        <w:rPr>
          <w:rFonts w:ascii="Times New Roman" w:eastAsia="Calibri" w:hAnsi="Times New Roman" w:cs="Times New Roman"/>
          <w:b/>
          <w:sz w:val="28"/>
          <w:szCs w:val="28"/>
        </w:rPr>
        <w:t>требований пожарной безопасности при техническом обслуживании и ремонте электровозов</w:t>
      </w:r>
    </w:p>
    <w:p w:rsidR="00EE1911" w:rsidRPr="00EE1911" w:rsidRDefault="00EE1911" w:rsidP="00B867F4">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B867F4">
      <w:pPr>
        <w:numPr>
          <w:ilvl w:val="0"/>
          <w:numId w:val="11"/>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w:t>
      </w:r>
    </w:p>
    <w:p w:rsidR="00EE1911" w:rsidRPr="00EE1911" w:rsidRDefault="00EE1911" w:rsidP="00B867F4">
      <w:pPr>
        <w:numPr>
          <w:ilvl w:val="0"/>
          <w:numId w:val="11"/>
        </w:numPr>
        <w:autoSpaceDE w:val="0"/>
        <w:autoSpaceDN w:val="0"/>
        <w:spacing w:after="0" w:line="240" w:lineRule="auto"/>
        <w:ind w:left="142" w:hanging="284"/>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B867F4">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B867F4">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B867F4">
      <w:pPr>
        <w:numPr>
          <w:ilvl w:val="0"/>
          <w:numId w:val="11"/>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B867F4">
      <w:pPr>
        <w:numPr>
          <w:ilvl w:val="0"/>
          <w:numId w:val="11"/>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hanging="426"/>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708"/>
        <w:gridCol w:w="3142"/>
        <w:gridCol w:w="738"/>
        <w:gridCol w:w="708"/>
        <w:gridCol w:w="1507"/>
        <w:gridCol w:w="567"/>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708" w:type="dxa"/>
            <w:vMerge w:val="restart"/>
          </w:tcPr>
          <w:p w:rsidR="00EE1911" w:rsidRPr="00EE1911" w:rsidRDefault="00EE1911" w:rsidP="00EE1911">
            <w:pPr>
              <w:widowControl w:val="0"/>
              <w:spacing w:after="0" w:line="269" w:lineRule="exact"/>
              <w:jc w:val="center"/>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69" w:lineRule="exact"/>
              <w:ind w:left="220"/>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69" w:lineRule="exact"/>
              <w:ind w:left="220"/>
              <w:rPr>
                <w:rFonts w:ascii="Times New Roman" w:eastAsia="Calibri" w:hAnsi="Times New Roman" w:cs="Times New Roman"/>
                <w:sz w:val="28"/>
                <w:szCs w:val="28"/>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14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 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 (реквизиты, его</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структурная единица)</w:t>
            </w:r>
          </w:p>
        </w:tc>
        <w:tc>
          <w:tcPr>
            <w:tcW w:w="1446"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требований</w:t>
            </w:r>
          </w:p>
        </w:tc>
        <w:tc>
          <w:tcPr>
            <w:tcW w:w="56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445"/>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708" w:type="dxa"/>
            <w:vMerge/>
          </w:tcPr>
          <w:p w:rsidR="00EE1911" w:rsidRPr="00EE1911" w:rsidRDefault="00EE1911" w:rsidP="00EE1911">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3142"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7" w:type="dxa"/>
          </w:tcPr>
          <w:p w:rsidR="00EE1911" w:rsidRPr="00EE1911" w:rsidRDefault="00EE1911" w:rsidP="00EE1911">
            <w:pPr>
              <w:spacing w:after="0" w:line="240" w:lineRule="auto"/>
              <w:rPr>
                <w:rFonts w:ascii="Times New Roman" w:eastAsia="Calibri" w:hAnsi="Times New Roman" w:cs="Times New Roman"/>
                <w:sz w:val="28"/>
                <w:szCs w:val="28"/>
              </w:rPr>
            </w:pP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1</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программы проведения занятий по пожарно-техническому минимуму для  работников связанных с техническим обслуживанием и ремонтом электровозов</w:t>
            </w:r>
          </w:p>
        </w:tc>
        <w:tc>
          <w:tcPr>
            <w:tcW w:w="3142" w:type="dxa"/>
          </w:tcPr>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2.23 главы 1, пункт 1.7</w:t>
            </w:r>
            <w:r w:rsidRPr="00EE1911">
              <w:rPr>
                <w:rFonts w:ascii="Times New Roman" w:eastAsia="Calibri" w:hAnsi="Times New Roman" w:cs="Times New Roman"/>
                <w:sz w:val="20"/>
                <w:szCs w:val="20"/>
              </w:rPr>
              <w:br/>
              <w:t>главы 4 «ППБО-109-92.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программы проведения занятий по пожарно-техническому минимуму с работниками депо, завода, связанных с техническим обслуживанием и ремонтом</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электровозов</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center"/>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актов (протоколов) принятия</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зачета у работников связанных с техническим обслуживанием и ремонтом электровозов по результатам проведенных занятий по программе пожарно- технического минимума</w:t>
            </w:r>
          </w:p>
        </w:tc>
        <w:tc>
          <w:tcPr>
            <w:tcW w:w="3142" w:type="dxa"/>
          </w:tcPr>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3 Правил противопожарного</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режима в Российской Федерации, утвержденных  постановлением</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Правительства Российской Федерации от 25.04.2012 № 390;</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актов (протоколов) принятия</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зачета у работников депо, завода, связанных с техническим обслуживанием и ремонтом электровозов</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sz w:val="20"/>
                <w:szCs w:val="20"/>
              </w:rPr>
              <w:t xml:space="preserve">Наличие и ведение журнала первичного противопожарного инструктажа работников связанных с техническим обслуживанием и ремонтом электровозов </w:t>
            </w:r>
            <w:r w:rsidRPr="00EE1911">
              <w:rPr>
                <w:rFonts w:ascii="Times New Roman" w:eastAsia="Calibri" w:hAnsi="Times New Roman" w:cs="Times New Roman"/>
                <w:b/>
                <w:bCs/>
                <w:sz w:val="20"/>
                <w:szCs w:val="20"/>
              </w:rPr>
              <w:t>(</w:t>
            </w:r>
            <w:r w:rsidRPr="00EE1911">
              <w:rPr>
                <w:rFonts w:ascii="Times New Roman" w:eastAsia="Calibri" w:hAnsi="Times New Roman" w:cs="Times New Roman"/>
                <w:bCs/>
                <w:sz w:val="20"/>
                <w:szCs w:val="20"/>
              </w:rPr>
              <w:t>вновь принятые работники не прошедшие первичный</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bCs/>
                <w:sz w:val="20"/>
                <w:szCs w:val="20"/>
              </w:rPr>
              <w:t>противопожарный инструктаж,</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к работе не допускаются)</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2.17,</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2.22, 2.25 главы 1</w:t>
            </w:r>
          </w:p>
          <w:p w:rsidR="00EE1911" w:rsidRPr="00EE1911" w:rsidRDefault="00EE1911" w:rsidP="00EE1911">
            <w:pPr>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журнала первичного противопожарного инструктажа</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708"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приказа устанавливающего для работников связанных с техническим обслуживанием и ремонтом электровозов:</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порядок и сроки противопожарного инструктажа и занятий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порядок направления вновь принимаемых на работу для прохождения противопожарного инструктажа;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перечень подразделений или профессий, работники которых должны проходить обучение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место проведения противопожарного инструктажа и обучения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 xml:space="preserve">перечень должностных лиц, на которых возлагается проведение противопожарного инструктажа и занятий по программе </w:t>
            </w:r>
            <w:proofErr w:type="spellStart"/>
            <w:r w:rsidRPr="00EE1911">
              <w:rPr>
                <w:rFonts w:ascii="Times New Roman" w:eastAsia="Calibri" w:hAnsi="Times New Roman" w:cs="Times New Roman"/>
                <w:sz w:val="20"/>
                <w:szCs w:val="20"/>
              </w:rPr>
              <w:t>пожарно</w:t>
            </w:r>
            <w:proofErr w:type="spellEnd"/>
            <w:r w:rsidRPr="00EE1911">
              <w:rPr>
                <w:rFonts w:ascii="Times New Roman" w:eastAsia="Calibri" w:hAnsi="Times New Roman" w:cs="Times New Roman"/>
                <w:sz w:val="20"/>
                <w:szCs w:val="20"/>
              </w:rPr>
              <w:t xml:space="preserve"> - технического минимума</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2.12 главы 1</w:t>
            </w:r>
          </w:p>
          <w:p w:rsidR="00EE1911" w:rsidRPr="00EE1911" w:rsidRDefault="00EE1911" w:rsidP="00EE1911">
            <w:pPr>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приказа</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5</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обслуживанию установки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пожаротушения электровозов требованиям пожарной безопасности</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установки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проведенных работ по ремонту установки пожаротушения электровоза требованиям пожарной безопасности</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установки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обслуживанию автоматической пожарной сигнализации электровоза требованиям пожарной безопасности</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автоматической пожарной сигнализации</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проведенных работ по ремонту автоматической пожарной сигнализации электровоза требованиям пожарной безопасности</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автоматической пожарной сигнализации</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Default="00EE1911"/>
    <w:p w:rsidR="00EE1911" w:rsidRDefault="00EE1911"/>
    <w:p w:rsidR="00EE1911" w:rsidRDefault="00EE1911"/>
    <w:p w:rsidR="00EE1911" w:rsidRDefault="00EE1911"/>
    <w:p w:rsidR="00EE1911" w:rsidRDefault="00EE1911"/>
    <w:p w:rsidR="000A6B99" w:rsidRDefault="000A6B99" w:rsidP="000A6B99">
      <w:pPr>
        <w:widowControl w:val="0"/>
        <w:spacing w:after="0" w:line="280" w:lineRule="exact"/>
      </w:pPr>
    </w:p>
    <w:p w:rsidR="00B867F4" w:rsidRDefault="00B867F4" w:rsidP="000A6B99">
      <w:pPr>
        <w:widowControl w:val="0"/>
        <w:spacing w:after="0" w:line="280" w:lineRule="exact"/>
      </w:pPr>
    </w:p>
    <w:p w:rsidR="00B867F4" w:rsidRDefault="00B867F4" w:rsidP="000A6B99">
      <w:pPr>
        <w:widowControl w:val="0"/>
        <w:spacing w:after="0" w:line="280" w:lineRule="exact"/>
      </w:pPr>
    </w:p>
    <w:p w:rsidR="000A6B99" w:rsidRPr="000A6B99" w:rsidRDefault="000A6B99" w:rsidP="000A6B99">
      <w:pPr>
        <w:widowControl w:val="0"/>
        <w:spacing w:after="0" w:line="280" w:lineRule="exact"/>
        <w:rPr>
          <w:rFonts w:ascii="Times New Roman" w:eastAsia="Calibri" w:hAnsi="Times New Roman" w:cs="Times New Roman"/>
          <w:sz w:val="28"/>
          <w:szCs w:val="28"/>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Calibri" w:hAnsi="Times New Roman" w:cs="Times New Roman"/>
        </w:rPr>
        <w:t xml:space="preserve"> </w:t>
      </w:r>
      <w:r w:rsidRPr="000A6B99">
        <w:rPr>
          <w:rFonts w:ascii="Times New Roman" w:eastAsia="Times New Roman" w:hAnsi="Times New Roman" w:cs="Times New Roman"/>
          <w:sz w:val="28"/>
          <w:szCs w:val="28"/>
          <w:lang w:eastAsia="ru-RU"/>
        </w:rPr>
        <w:t xml:space="preserve">                                                                                                               </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lastRenderedPageBreak/>
        <w:t xml:space="preserve">                                                                                                                 Приложение №9</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bookmarkStart w:id="8" w:name="_Hlk487725690"/>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bookmarkStart w:id="9" w:name="_Hlk488218159"/>
      <w:r w:rsidRPr="000A6B99">
        <w:rPr>
          <w:rFonts w:ascii="Times New Roman" w:eastAsia="Times New Roman" w:hAnsi="Times New Roman" w:cs="Times New Roman"/>
          <w:b/>
          <w:sz w:val="28"/>
          <w:szCs w:val="28"/>
          <w:lang w:eastAsia="ru-RU"/>
        </w:rPr>
        <w:t xml:space="preserve">соблюдения </w:t>
      </w:r>
      <w:r w:rsidRPr="000A6B99">
        <w:rPr>
          <w:rFonts w:ascii="Times New Roman" w:eastAsia="Calibri" w:hAnsi="Times New Roman" w:cs="Times New Roman"/>
          <w:b/>
          <w:sz w:val="28"/>
          <w:szCs w:val="28"/>
        </w:rPr>
        <w:t xml:space="preserve">владельцем подвижного состава требований пожарной безопасности при эксплуатации </w:t>
      </w:r>
      <w:bookmarkEnd w:id="8"/>
      <w:r w:rsidRPr="000A6B99">
        <w:rPr>
          <w:rFonts w:ascii="Times New Roman" w:eastAsia="Calibri" w:hAnsi="Times New Roman" w:cs="Times New Roman"/>
          <w:b/>
          <w:sz w:val="28"/>
          <w:szCs w:val="28"/>
        </w:rPr>
        <w:t>(применении по назначению) тепловозов</w:t>
      </w:r>
      <w:bookmarkEnd w:id="9"/>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p>
    <w:p w:rsidR="000A6B99" w:rsidRPr="000A6B99" w:rsidRDefault="000A6B99" w:rsidP="00B867F4">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B867F4">
      <w:pPr>
        <w:numPr>
          <w:ilvl w:val="0"/>
          <w:numId w:val="12"/>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проверок:______________________________________________________________</w:t>
      </w:r>
    </w:p>
    <w:p w:rsidR="000A6B99" w:rsidRPr="000A6B99" w:rsidRDefault="000A6B99" w:rsidP="00B867F4">
      <w:pPr>
        <w:numPr>
          <w:ilvl w:val="0"/>
          <w:numId w:val="12"/>
        </w:numPr>
        <w:autoSpaceDE w:val="0"/>
        <w:autoSpaceDN w:val="0"/>
        <w:spacing w:after="0" w:line="240" w:lineRule="auto"/>
        <w:ind w:left="142" w:firstLine="142"/>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B867F4">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B867F4">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B867F4">
      <w:pPr>
        <w:numPr>
          <w:ilvl w:val="0"/>
          <w:numId w:val="12"/>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B867F4">
      <w:pPr>
        <w:numPr>
          <w:ilvl w:val="0"/>
          <w:numId w:val="12"/>
        </w:numPr>
        <w:autoSpaceDE w:val="0"/>
        <w:autoSpaceDN w:val="0"/>
        <w:adjustRightInd w:val="0"/>
        <w:spacing w:after="0" w:line="240" w:lineRule="auto"/>
        <w:ind w:left="0" w:firstLine="426"/>
        <w:contextualSpacing/>
        <w:jc w:val="both"/>
        <w:rPr>
          <w:rFonts w:ascii="Times New Roman" w:eastAsia="Calibri" w:hAnsi="Times New Roman" w:cs="Times New Roman"/>
          <w:sz w:val="28"/>
          <w:szCs w:val="28"/>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0A6B99" w:rsidRPr="000A6B99" w:rsidRDefault="000A6B99" w:rsidP="000A6B99">
      <w:pPr>
        <w:autoSpaceDE w:val="0"/>
        <w:autoSpaceDN w:val="0"/>
        <w:adjustRightInd w:val="0"/>
        <w:spacing w:after="0" w:line="240" w:lineRule="auto"/>
        <w:ind w:left="426"/>
        <w:contextualSpacing/>
        <w:jc w:val="both"/>
        <w:rPr>
          <w:rFonts w:ascii="Times New Roman" w:eastAsia="Calibri" w:hAnsi="Times New Roman" w:cs="Times New Roman"/>
          <w:sz w:val="28"/>
          <w:szCs w:val="28"/>
        </w:rPr>
      </w:pPr>
    </w:p>
    <w:tbl>
      <w:tblPr>
        <w:tblW w:w="10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4395"/>
        <w:gridCol w:w="2977"/>
        <w:gridCol w:w="539"/>
        <w:gridCol w:w="567"/>
        <w:gridCol w:w="7"/>
        <w:gridCol w:w="1127"/>
        <w:gridCol w:w="594"/>
        <w:gridCol w:w="145"/>
      </w:tblGrid>
      <w:tr w:rsidR="000A6B99" w:rsidRPr="000A6B99" w:rsidTr="000A6B99">
        <w:trPr>
          <w:gridAfter w:val="1"/>
          <w:wAfter w:w="145" w:type="dxa"/>
          <w:trHeight w:val="1140"/>
        </w:trPr>
        <w:tc>
          <w:tcPr>
            <w:tcW w:w="454"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4395"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 вопросов,</w:t>
            </w:r>
          </w:p>
          <w:p w:rsidR="000A6B99" w:rsidRPr="000A6B99" w:rsidRDefault="000A6B99" w:rsidP="000A6B99">
            <w:pPr>
              <w:widowControl w:val="0"/>
              <w:spacing w:after="0" w:line="269" w:lineRule="exact"/>
              <w:ind w:left="220"/>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 содержание</w:t>
            </w:r>
          </w:p>
          <w:p w:rsidR="000A6B99" w:rsidRPr="000A6B99" w:rsidRDefault="000A6B99" w:rsidP="000A6B99">
            <w:pPr>
              <w:widowControl w:val="0"/>
              <w:spacing w:after="0" w:line="269" w:lineRule="exact"/>
              <w:ind w:left="220"/>
              <w:jc w:val="center"/>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2977"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 правовой акт, содержащий обязательные</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требования (реквизиты, его структурная единица)</w:t>
            </w:r>
          </w:p>
        </w:tc>
        <w:tc>
          <w:tcPr>
            <w:tcW w:w="1113" w:type="dxa"/>
            <w:gridSpan w:val="3"/>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12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594"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gridAfter w:val="1"/>
          <w:wAfter w:w="145" w:type="dxa"/>
          <w:trHeight w:val="357"/>
        </w:trPr>
        <w:tc>
          <w:tcPr>
            <w:tcW w:w="454"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4395"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2977" w:type="dxa"/>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1134" w:type="dxa"/>
            <w:gridSpan w:val="2"/>
          </w:tcPr>
          <w:p w:rsidR="000A6B99" w:rsidRPr="000A6B99" w:rsidRDefault="000A6B99" w:rsidP="000A6B99">
            <w:pPr>
              <w:spacing w:after="0" w:line="240" w:lineRule="auto"/>
              <w:rPr>
                <w:rFonts w:ascii="Times New Roman" w:eastAsia="Calibri" w:hAnsi="Times New Roman" w:cs="Times New Roman"/>
                <w:sz w:val="28"/>
                <w:szCs w:val="28"/>
              </w:rPr>
            </w:pP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263"/>
        </w:trPr>
        <w:tc>
          <w:tcPr>
            <w:tcW w:w="454" w:type="dxa"/>
            <w:tcBorders>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1</w:t>
            </w:r>
          </w:p>
        </w:tc>
        <w:tc>
          <w:tcPr>
            <w:tcW w:w="4395" w:type="dxa"/>
            <w:tcBorders>
              <w:bottom w:val="single" w:sz="4" w:space="0" w:color="auto"/>
            </w:tcBorders>
          </w:tcPr>
          <w:tbl>
            <w:tblPr>
              <w:tblpPr w:leftFromText="180" w:rightFromText="180" w:vertAnchor="page" w:horzAnchor="margin" w:tblpY="1"/>
              <w:tblOverlap w:val="never"/>
              <w:tblW w:w="3903" w:type="dxa"/>
              <w:tblBorders>
                <w:top w:val="nil"/>
                <w:left w:val="nil"/>
                <w:bottom w:val="nil"/>
                <w:right w:val="nil"/>
              </w:tblBorders>
              <w:tblLayout w:type="fixed"/>
              <w:tblLook w:val="0000" w:firstRow="0" w:lastRow="0" w:firstColumn="0" w:lastColumn="0" w:noHBand="0" w:noVBand="0"/>
            </w:tblPr>
            <w:tblGrid>
              <w:gridCol w:w="3903"/>
            </w:tblGrid>
            <w:tr w:rsidR="000A6B99" w:rsidRPr="000A6B99" w:rsidTr="009D491C">
              <w:trPr>
                <w:trHeight w:val="3261"/>
              </w:trPr>
              <w:tc>
                <w:tcPr>
                  <w:tcW w:w="3903" w:type="dxa"/>
                </w:tcPr>
                <w:p w:rsidR="000A6B99" w:rsidRPr="000A6B99" w:rsidRDefault="000A6B99" w:rsidP="000A6B99">
                  <w:pPr>
                    <w:autoSpaceDE w:val="0"/>
                    <w:autoSpaceDN w:val="0"/>
                    <w:adjustRightInd w:val="0"/>
                    <w:spacing w:after="0" w:line="200" w:lineRule="exact"/>
                    <w:ind w:right="-393"/>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0A6B99" w:rsidRPr="000A6B99" w:rsidRDefault="000A6B99" w:rsidP="000A6B99">
            <w:pPr>
              <w:tabs>
                <w:tab w:val="left" w:pos="1202"/>
              </w:tabs>
              <w:spacing w:after="200" w:line="276" w:lineRule="auto"/>
              <w:rPr>
                <w:rFonts w:ascii="Calibri" w:eastAsia="Calibri" w:hAnsi="Calibri" w:cs="Times New Roman"/>
                <w:lang w:eastAsia="ru-RU" w:bidi="ru-RU"/>
              </w:rPr>
            </w:pPr>
          </w:p>
        </w:tc>
        <w:tc>
          <w:tcPr>
            <w:tcW w:w="2977" w:type="dxa"/>
            <w:tcBorders>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871"/>
            </w:tblGrid>
            <w:tr w:rsidR="000A6B99" w:rsidRPr="000A6B99" w:rsidTr="009D491C">
              <w:trPr>
                <w:trHeight w:val="1746"/>
              </w:trPr>
              <w:tc>
                <w:tcPr>
                  <w:tcW w:w="2871"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пункт 2.12 главы 1 «ППБО-109-92. Правила пожарной безопасности на железнодорожном транспорте» (утверждены МПС РФ 11.11.1992 </w:t>
                  </w:r>
                </w:p>
                <w:p w:rsidR="000A6B99" w:rsidRPr="000A6B99" w:rsidRDefault="000A6B99" w:rsidP="000A6B99">
                  <w:pPr>
                    <w:spacing w:after="0" w:line="200" w:lineRule="exact"/>
                    <w:rPr>
                      <w:rFonts w:ascii="Calibri" w:eastAsia="Calibri" w:hAnsi="Calibri" w:cs="Times New Roman"/>
                      <w:sz w:val="20"/>
                      <w:szCs w:val="20"/>
                    </w:rPr>
                  </w:pPr>
                  <w:r w:rsidRPr="000A6B99">
                    <w:rPr>
                      <w:rFonts w:ascii="Times New Roman" w:eastAsia="Calibri" w:hAnsi="Times New Roman" w:cs="Times New Roman"/>
                      <w:sz w:val="20"/>
                      <w:szCs w:val="20"/>
                    </w:rPr>
                    <w:t>№ ЦУО-112)</w:t>
                  </w:r>
                </w:p>
              </w:tc>
            </w:tr>
          </w:tbl>
          <w:p w:rsidR="000A6B99" w:rsidRPr="000A6B99" w:rsidRDefault="000A6B99" w:rsidP="000A6B99">
            <w:pPr>
              <w:spacing w:after="0" w:line="240" w:lineRule="auto"/>
              <w:jc w:val="center"/>
              <w:rPr>
                <w:rFonts w:ascii="Times New Roman" w:eastAsia="Calibri" w:hAnsi="Times New Roman" w:cs="Times New Roman"/>
                <w:sz w:val="20"/>
                <w:szCs w:val="20"/>
              </w:rPr>
            </w:pPr>
          </w:p>
        </w:tc>
        <w:tc>
          <w:tcPr>
            <w:tcW w:w="539" w:type="dxa"/>
            <w:tcBorders>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w:t>
            </w:r>
          </w:p>
        </w:tc>
        <w:tc>
          <w:tcPr>
            <w:tcW w:w="594" w:type="dxa"/>
            <w:tcBorders>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260"/>
        </w:trPr>
        <w:tc>
          <w:tcPr>
            <w:tcW w:w="454"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2</w:t>
            </w:r>
          </w:p>
        </w:tc>
        <w:tc>
          <w:tcPr>
            <w:tcW w:w="4395"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859"/>
            </w:tblGrid>
            <w:tr w:rsidR="000A6B99" w:rsidRPr="000A6B99" w:rsidTr="009D491C">
              <w:trPr>
                <w:trHeight w:val="1077"/>
              </w:trPr>
              <w:tc>
                <w:tcPr>
                  <w:tcW w:w="3859"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локомотивных бригад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bCs/>
                      <w:color w:val="000000"/>
                      <w:sz w:val="20"/>
                      <w:szCs w:val="20"/>
                    </w:rPr>
                    <w:t>(вновь принятые работники не прошедшие первичный противопожарный инструктаж, к работе не допускаются)</w:t>
                  </w:r>
                </w:p>
              </w:tc>
            </w:tr>
          </w:tbl>
          <w:p w:rsidR="000A6B99" w:rsidRPr="000A6B99" w:rsidRDefault="000A6B99" w:rsidP="000A6B99">
            <w:pPr>
              <w:spacing w:after="0" w:line="240" w:lineRule="auto"/>
              <w:rPr>
                <w:rFonts w:ascii="Times New Roman" w:eastAsia="Calibri" w:hAnsi="Times New Roman" w:cs="Times New Roman"/>
                <w:sz w:val="20"/>
                <w:szCs w:val="20"/>
              </w:rPr>
            </w:pPr>
          </w:p>
        </w:tc>
        <w:tc>
          <w:tcPr>
            <w:tcW w:w="2977"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871"/>
            </w:tblGrid>
            <w:tr w:rsidR="000A6B99" w:rsidRPr="000A6B99" w:rsidTr="009D491C">
              <w:trPr>
                <w:trHeight w:val="1894"/>
              </w:trPr>
              <w:tc>
                <w:tcPr>
                  <w:tcW w:w="2871"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пункты 2.11, 2.17, 2.22, 2.25 «ППБО-109-92. Правила пожарной безопасности на железнодорожном транспорте» (утверждены МПС РФ 11.11.1992 </w:t>
                  </w: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 ЦУО-112)</w:t>
                  </w:r>
                </w:p>
              </w:tc>
            </w:tr>
          </w:tbl>
          <w:p w:rsidR="000A6B99" w:rsidRPr="000A6B99" w:rsidRDefault="000A6B99" w:rsidP="000A6B99">
            <w:pPr>
              <w:autoSpaceDE w:val="0"/>
              <w:autoSpaceDN w:val="0"/>
              <w:adjustRightInd w:val="0"/>
              <w:spacing w:after="0" w:line="240" w:lineRule="auto"/>
              <w:rPr>
                <w:rFonts w:ascii="Times New Roman" w:eastAsia="Calibri" w:hAnsi="Times New Roman" w:cs="Times New Roman"/>
                <w:color w:val="000000"/>
                <w:sz w:val="20"/>
                <w:szCs w:val="20"/>
              </w:rPr>
            </w:pPr>
          </w:p>
        </w:tc>
        <w:tc>
          <w:tcPr>
            <w:tcW w:w="539"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top w:val="single" w:sz="4" w:space="0" w:color="auto"/>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 Проверка проведения первичного противопожарного инструктажа по записям в журнале</w:t>
            </w:r>
          </w:p>
        </w:tc>
        <w:tc>
          <w:tcPr>
            <w:tcW w:w="594" w:type="dxa"/>
            <w:tcBorders>
              <w:top w:val="single" w:sz="4" w:space="0" w:color="auto"/>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500"/>
        </w:trPr>
        <w:tc>
          <w:tcPr>
            <w:tcW w:w="454"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3</w:t>
            </w:r>
          </w:p>
        </w:tc>
        <w:tc>
          <w:tcPr>
            <w:tcW w:w="4395"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актов (протоколов) принятия зачета у работников локомотивных бригад по результатам проведенных занятий по программе пожарно-технического минимума </w:t>
            </w:r>
          </w:p>
          <w:p w:rsidR="000A6B99" w:rsidRPr="000A6B99" w:rsidRDefault="000A6B99" w:rsidP="000A6B99">
            <w:pPr>
              <w:spacing w:after="0" w:line="200" w:lineRule="exact"/>
              <w:rPr>
                <w:rFonts w:ascii="Times New Roman" w:eastAsia="Calibri" w:hAnsi="Times New Roman" w:cs="Times New Roman"/>
                <w:sz w:val="20"/>
                <w:szCs w:val="20"/>
              </w:rPr>
            </w:pPr>
          </w:p>
        </w:tc>
        <w:tc>
          <w:tcPr>
            <w:tcW w:w="2977"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539"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top w:val="single" w:sz="4" w:space="0" w:color="auto"/>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 зачета</w:t>
            </w:r>
          </w:p>
        </w:tc>
        <w:tc>
          <w:tcPr>
            <w:tcW w:w="594" w:type="dxa"/>
            <w:tcBorders>
              <w:top w:val="single" w:sz="4" w:space="0" w:color="auto"/>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280"/>
        </w:trPr>
        <w:tc>
          <w:tcPr>
            <w:tcW w:w="454"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4</w:t>
            </w:r>
          </w:p>
        </w:tc>
        <w:tc>
          <w:tcPr>
            <w:tcW w:w="4395"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на тепловозах</w:t>
            </w:r>
          </w:p>
          <w:p w:rsidR="000A6B99" w:rsidRPr="000A6B99" w:rsidRDefault="000A6B99" w:rsidP="000A6B99">
            <w:pPr>
              <w:spacing w:after="0" w:line="200" w:lineRule="exact"/>
              <w:rPr>
                <w:rFonts w:ascii="Times New Roman" w:eastAsia="Calibri" w:hAnsi="Times New Roman" w:cs="Times New Roman"/>
                <w:sz w:val="20"/>
                <w:szCs w:val="20"/>
              </w:rPr>
            </w:pPr>
          </w:p>
        </w:tc>
        <w:tc>
          <w:tcPr>
            <w:tcW w:w="2977"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39"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top w:val="single" w:sz="4" w:space="0" w:color="auto"/>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594" w:type="dxa"/>
            <w:tcBorders>
              <w:top w:val="single" w:sz="4" w:space="0" w:color="auto"/>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30"/>
        </w:trPr>
        <w:tc>
          <w:tcPr>
            <w:tcW w:w="454"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5</w:t>
            </w:r>
          </w:p>
        </w:tc>
        <w:tc>
          <w:tcPr>
            <w:tcW w:w="4395"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программы проведения занятий по пожарно-техническому минимуму с локомотивными бригадами </w:t>
            </w:r>
          </w:p>
          <w:p w:rsidR="000A6B99" w:rsidRPr="000A6B99" w:rsidRDefault="000A6B99" w:rsidP="000A6B99">
            <w:pPr>
              <w:spacing w:after="0" w:line="200" w:lineRule="exact"/>
              <w:rPr>
                <w:rFonts w:ascii="Times New Roman" w:eastAsia="Calibri" w:hAnsi="Times New Roman" w:cs="Times New Roman"/>
                <w:sz w:val="20"/>
                <w:szCs w:val="20"/>
              </w:rPr>
            </w:pPr>
          </w:p>
        </w:tc>
        <w:tc>
          <w:tcPr>
            <w:tcW w:w="2977"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Calibri" w:eastAsia="Calibri" w:hAnsi="Calibri" w:cs="Times New Roman"/>
                <w:sz w:val="20"/>
                <w:szCs w:val="20"/>
              </w:rPr>
            </w:pPr>
            <w:r w:rsidRPr="000A6B99">
              <w:rPr>
                <w:rFonts w:ascii="Times New Roman" w:eastAsia="Calibri" w:hAnsi="Times New Roman" w:cs="Times New Roman"/>
                <w:sz w:val="20"/>
                <w:szCs w:val="20"/>
              </w:rPr>
              <w:t>пункт 2.23 главы 1 «ППБО-109-92. Правила пожарной безопасности на железнодорожном транспорте» (утверждены МПС РФ 11.11.1992 № ЦУО-112)</w:t>
            </w:r>
          </w:p>
        </w:tc>
        <w:tc>
          <w:tcPr>
            <w:tcW w:w="539"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top w:val="single" w:sz="4" w:space="0" w:color="auto"/>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w:t>
            </w:r>
          </w:p>
        </w:tc>
        <w:tc>
          <w:tcPr>
            <w:tcW w:w="594" w:type="dxa"/>
            <w:tcBorders>
              <w:top w:val="single" w:sz="4" w:space="0" w:color="auto"/>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6</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для оснащения тепловозов, а также иных первичных средств пожаротушения в специальном журнале произвольной формы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Проверка соответствия записей в журнале с фактическим содержанием огнетушителей</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Включение в коллективный договор (соглашение) вопросов пожарной безопасности. </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bCs/>
                <w:sz w:val="20"/>
                <w:szCs w:val="20"/>
              </w:rPr>
              <w:t>Проверятся при наличии коллективного договора (соглашения)</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коллективного договора (соглашения)</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подвижном составе.</w:t>
            </w:r>
          </w:p>
        </w:tc>
        <w:tc>
          <w:tcPr>
            <w:tcW w:w="2977"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средств противопожарной пропаганды</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4395" w:type="dxa"/>
          </w:tcPr>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w:t>
            </w:r>
          </w:p>
        </w:tc>
        <w:tc>
          <w:tcPr>
            <w:tcW w:w="2977"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9" w:type="dxa"/>
          </w:tcPr>
          <w:p w:rsidR="000A6B99" w:rsidRPr="000A6B99" w:rsidRDefault="000A6B99" w:rsidP="000A6B99">
            <w:pPr>
              <w:spacing w:after="0" w:line="200" w:lineRule="exact"/>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00" w:lineRule="exact"/>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10</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сертификатов соответствия требованиям пожарной безопасности огнетушителей, установленных на тепловозах</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сертификатов</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4395" w:type="dxa"/>
          </w:tcPr>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требованиям пожарной безопасности системы пожарной сигнализации, установленной на тепловозе</w:t>
            </w:r>
          </w:p>
          <w:p w:rsidR="000A6B99" w:rsidRPr="000A6B99" w:rsidRDefault="000A6B99" w:rsidP="000A6B99">
            <w:pPr>
              <w:spacing w:after="0" w:line="24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w:t>
            </w:r>
            <w:r w:rsidRPr="000A6B99">
              <w:rPr>
                <w:rFonts w:ascii="Times New Roman" w:eastAsia="Calibri" w:hAnsi="Times New Roman" w:cs="Times New Roman"/>
                <w:color w:val="000000"/>
                <w:sz w:val="20"/>
                <w:szCs w:val="20"/>
              </w:rPr>
              <w:lastRenderedPageBreak/>
              <w:t xml:space="preserve">«Технический регламент о требованиях пожарной безопасности» </w:t>
            </w: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12</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требованиям пожарной безопасности установки пожаротушения, установленной на тепловозе</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0805" w:type="dxa"/>
            <w:gridSpan w:val="9"/>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противопожарного состояния тепловоза</w:t>
            </w:r>
          </w:p>
          <w:p w:rsidR="000A6B99" w:rsidRPr="000A6B99" w:rsidRDefault="000A6B99" w:rsidP="000A6B99">
            <w:pPr>
              <w:spacing w:after="0" w:line="240" w:lineRule="auto"/>
              <w:jc w:val="center"/>
              <w:rPr>
                <w:rFonts w:ascii="Times New Roman" w:eastAsia="Calibri" w:hAnsi="Times New Roman" w:cs="Times New Roman"/>
                <w:sz w:val="20"/>
                <w:szCs w:val="20"/>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18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13</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Исправность  системы пожарной сигнализации, установки пожаротушения</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утвержденных постановлением Правительства Российской Федерации от 25 апреля 2012 г.№390</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Предоставление документов, подтверждающих исправность системы пожарной сигнализации, установки пожаротушения.</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8"/>
                <w:szCs w:val="28"/>
              </w:rPr>
            </w:pPr>
            <w:r w:rsidRPr="000A6B99">
              <w:rPr>
                <w:rFonts w:ascii="Times New Roman" w:eastAsia="Calibri" w:hAnsi="Times New Roman" w:cs="Times New Roman"/>
                <w:color w:val="000000"/>
                <w:sz w:val="20"/>
                <w:szCs w:val="20"/>
              </w:rPr>
              <w:t>Проверка исправности системы пожарной сигнализации, установки пожаротушения</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965"/>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14</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на пожарной технике (огнетушители, пожарная сигнализация, установка пожаротушения) знака обращения на рынке проставляемого на ее упаковке (таре), а также в сопроводительной технической документации и свидетельствующего о соответствии продукции требованиям пожарной безопасности</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части 7, 8 статьи 145 Федерального закона от 22.07.2008 № 123-ФЗ «Технический регламент о требованиях пожарной безопасности»</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знака обращения на рынке на упаковке (таре), а также в сопроводительной технической документации</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182"/>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15</w:t>
            </w:r>
          </w:p>
        </w:tc>
        <w:tc>
          <w:tcPr>
            <w:tcW w:w="439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тепловоза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Статья 37 Федерального закона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от 21 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70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 xml:space="preserve">Проверка наличия на подвижном составе огнетушителей по нормам, а также соблюдение сроков </w:t>
            </w:r>
            <w:r w:rsidRPr="000A6B99">
              <w:rPr>
                <w:rFonts w:ascii="Times New Roman" w:eastAsia="Calibri" w:hAnsi="Times New Roman" w:cs="Times New Roman"/>
                <w:color w:val="000000"/>
                <w:sz w:val="20"/>
                <w:szCs w:val="20"/>
                <w:shd w:val="clear" w:color="auto" w:fill="FFFFFF"/>
                <w:lang w:eastAsia="ru-RU" w:bidi="ru-RU"/>
              </w:rPr>
              <w:lastRenderedPageBreak/>
              <w:t>их перезарядки, освидетельствования и своевременной замены</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2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16</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запускающем или запорно-пусковом устройство огнетушителя одноразовой пломбы с обозначением на ней: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а) индивидуального номера пломбы;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б) даты зарядки огнетушителя с указанием месяца и года</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475, 476, 477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пломб на огнетушителях установленных в тепловозе</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43"/>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17</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в кабинах машинистов пепельниц в местах, удобных для обслуживающей бригады</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пепельниц</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32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18</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металлических емкостей для хранения запаса смазочных материалов (бидоны, масленки и т.п.) с плотно закрывающимися крышками.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металлических ящиков с крышками для раздельного хранения чистых и промасленных обтирочных концов. (они должны находиться в установленных местах служебных отделений или в </w:t>
            </w:r>
            <w:proofErr w:type="spellStart"/>
            <w:r w:rsidRPr="000A6B99">
              <w:rPr>
                <w:rFonts w:ascii="Times New Roman" w:eastAsia="Calibri" w:hAnsi="Times New Roman" w:cs="Times New Roman"/>
                <w:sz w:val="20"/>
                <w:szCs w:val="20"/>
              </w:rPr>
              <w:t>подкузовных</w:t>
            </w:r>
            <w:proofErr w:type="spellEnd"/>
            <w:r w:rsidRPr="000A6B99">
              <w:rPr>
                <w:rFonts w:ascii="Times New Roman" w:eastAsia="Calibri" w:hAnsi="Times New Roman" w:cs="Times New Roman"/>
                <w:sz w:val="20"/>
                <w:szCs w:val="20"/>
              </w:rPr>
              <w:t xml:space="preserve"> специальных ящиках) </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на тепловозе металлических емкостей для хранения запаса смазочных материалов</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32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19</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Содержание в  чистоте крыши, дизельных помещений, высоковольтных камер, аккумуляторных батарей, кабин машиниста, шахт холодильных камер, топливного бака и других пожароопасных мест и узлов</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чистоты пожароопасных мест</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5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20</w:t>
            </w:r>
          </w:p>
        </w:tc>
        <w:tc>
          <w:tcPr>
            <w:tcW w:w="4395" w:type="dxa"/>
          </w:tcPr>
          <w:p w:rsidR="000A6B99" w:rsidRPr="000A6B99" w:rsidRDefault="000A6B99" w:rsidP="000A6B99">
            <w:pPr>
              <w:autoSpaceDE w:val="0"/>
              <w:autoSpaceDN w:val="0"/>
              <w:adjustRightInd w:val="0"/>
              <w:spacing w:after="0" w:line="240" w:lineRule="auto"/>
              <w:jc w:val="both"/>
              <w:rPr>
                <w:rFonts w:ascii="Calibri" w:eastAsia="Calibri" w:hAnsi="Calibri" w:cs="Times New Roman"/>
                <w:sz w:val="20"/>
                <w:szCs w:val="20"/>
              </w:rPr>
            </w:pPr>
            <w:r w:rsidRPr="000A6B99">
              <w:rPr>
                <w:rFonts w:ascii="Times New Roman" w:eastAsia="Calibri" w:hAnsi="Times New Roman" w:cs="Times New Roman"/>
                <w:sz w:val="20"/>
                <w:szCs w:val="20"/>
              </w:rPr>
              <w:t xml:space="preserve">Соблюдение требований пожарной безопасности при наполнении топливных баков тепловозов: должно производиться ниже верхнего уровня не менее чем на 50 мм, имея в виду увеличение объема дизельного топлива при повышении температуры воздуха и при включении топливо - подогревательных устройств. Заправочный пистолет отводится от горловины бака только после полного прекращения поступления топлива. Заправочный пистолет должен иметь </w:t>
            </w:r>
            <w:r w:rsidRPr="000A6B99">
              <w:rPr>
                <w:rFonts w:ascii="Times New Roman" w:eastAsia="Calibri" w:hAnsi="Times New Roman" w:cs="Times New Roman"/>
                <w:sz w:val="20"/>
                <w:szCs w:val="20"/>
              </w:rPr>
              <w:lastRenderedPageBreak/>
              <w:t>устройства для наворачивания на горловину бака, снятия статического электричества и быстрого отключения подачи топлива. После заправки баков топливом пробки баков должны быть плотно закрыты</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lastRenderedPageBreak/>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2.12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Проверка соблюдения требований пожарной безопасности при наполнении </w:t>
            </w:r>
            <w:r w:rsidRPr="000A6B99">
              <w:rPr>
                <w:rFonts w:ascii="Times New Roman" w:eastAsia="Calibri" w:hAnsi="Times New Roman" w:cs="Times New Roman"/>
                <w:sz w:val="20"/>
                <w:szCs w:val="20"/>
              </w:rPr>
              <w:lastRenderedPageBreak/>
              <w:t>топливных баков</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146"/>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21</w:t>
            </w:r>
          </w:p>
        </w:tc>
        <w:tc>
          <w:tcPr>
            <w:tcW w:w="439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наличие подтеканий масла и топлива в трубопроводах, на дизелях, компрессорах, редукторах и других узлах (подтекание масла и топлива в трубопроводах, на дизелях, компрессорах, редукторах и других узлах не допускается)</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2.11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Визуальный осмотр с целью выявления подтеканий масла и топлива </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140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22</w:t>
            </w:r>
          </w:p>
        </w:tc>
        <w:tc>
          <w:tcPr>
            <w:tcW w:w="439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документа, устанавливающего периодичность очистки от пыли, горючих материалов и мусора электропечей, </w:t>
            </w:r>
            <w:proofErr w:type="spellStart"/>
            <w:r w:rsidRPr="000A6B99">
              <w:rPr>
                <w:rFonts w:ascii="Times New Roman" w:eastAsia="Calibri" w:hAnsi="Times New Roman" w:cs="Times New Roman"/>
                <w:sz w:val="20"/>
                <w:szCs w:val="20"/>
              </w:rPr>
              <w:t>электрокалориферов</w:t>
            </w:r>
            <w:proofErr w:type="spellEnd"/>
            <w:r w:rsidRPr="000A6B99">
              <w:rPr>
                <w:rFonts w:ascii="Times New Roman" w:eastAsia="Calibri" w:hAnsi="Times New Roman" w:cs="Times New Roman"/>
                <w:sz w:val="20"/>
                <w:szCs w:val="20"/>
              </w:rPr>
              <w:t xml:space="preserve">, вентиляционных каналов, </w:t>
            </w:r>
            <w:proofErr w:type="spellStart"/>
            <w:r w:rsidRPr="000A6B99">
              <w:rPr>
                <w:rFonts w:ascii="Times New Roman" w:eastAsia="Calibri" w:hAnsi="Times New Roman" w:cs="Times New Roman"/>
                <w:sz w:val="20"/>
                <w:szCs w:val="20"/>
              </w:rPr>
              <w:t>надпотолочного</w:t>
            </w:r>
            <w:proofErr w:type="spellEnd"/>
            <w:r w:rsidRPr="000A6B99">
              <w:rPr>
                <w:rFonts w:ascii="Times New Roman" w:eastAsia="Calibri" w:hAnsi="Times New Roman" w:cs="Times New Roman"/>
                <w:sz w:val="20"/>
                <w:szCs w:val="20"/>
              </w:rPr>
              <w:t xml:space="preserve"> пространства тамбуров, шкафов с электроаппаратами и других пожароопасных узлов и оборудования </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1.6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Предоставление документа. Проверка чистоты электропечей, </w:t>
            </w:r>
            <w:proofErr w:type="spellStart"/>
            <w:r w:rsidRPr="000A6B99">
              <w:rPr>
                <w:rFonts w:ascii="Times New Roman" w:eastAsia="Calibri" w:hAnsi="Times New Roman" w:cs="Times New Roman"/>
                <w:sz w:val="20"/>
                <w:szCs w:val="20"/>
              </w:rPr>
              <w:t>электрокалориферов</w:t>
            </w:r>
            <w:proofErr w:type="spellEnd"/>
            <w:r w:rsidRPr="000A6B99">
              <w:rPr>
                <w:rFonts w:ascii="Times New Roman" w:eastAsia="Calibri" w:hAnsi="Times New Roman" w:cs="Times New Roman"/>
                <w:sz w:val="20"/>
                <w:szCs w:val="20"/>
              </w:rPr>
              <w:t xml:space="preserve">, вентиляционных каналов, </w:t>
            </w:r>
            <w:proofErr w:type="spellStart"/>
            <w:r w:rsidRPr="000A6B99">
              <w:rPr>
                <w:rFonts w:ascii="Times New Roman" w:eastAsia="Calibri" w:hAnsi="Times New Roman" w:cs="Times New Roman"/>
                <w:sz w:val="20"/>
                <w:szCs w:val="20"/>
              </w:rPr>
              <w:t>надпотолочного</w:t>
            </w:r>
            <w:proofErr w:type="spellEnd"/>
            <w:r w:rsidRPr="000A6B99">
              <w:rPr>
                <w:rFonts w:ascii="Times New Roman" w:eastAsia="Calibri" w:hAnsi="Times New Roman" w:cs="Times New Roman"/>
                <w:sz w:val="20"/>
                <w:szCs w:val="20"/>
              </w:rPr>
              <w:t xml:space="preserve"> пространства тамбуров, шкафов с электроаппаратами и других пожароопасных узлов</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rsidP="000A6B99">
      <w:pPr>
        <w:autoSpaceDE w:val="0"/>
        <w:autoSpaceDN w:val="0"/>
        <w:spacing w:after="0" w:line="240" w:lineRule="auto"/>
      </w:pPr>
    </w:p>
    <w:p w:rsidR="000A6B99" w:rsidRDefault="000A6B99" w:rsidP="000A6B99">
      <w:pPr>
        <w:autoSpaceDE w:val="0"/>
        <w:autoSpaceDN w:val="0"/>
        <w:spacing w:after="0" w:line="240" w:lineRule="auto"/>
      </w:pPr>
    </w:p>
    <w:p w:rsidR="000A6B99" w:rsidRPr="000A6B99" w:rsidRDefault="000A6B99" w:rsidP="000A6B99">
      <w:pPr>
        <w:autoSpaceDE w:val="0"/>
        <w:autoSpaceDN w:val="0"/>
        <w:spacing w:after="0" w:line="240" w:lineRule="auto"/>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lastRenderedPageBreak/>
        <w:t xml:space="preserve">                                                                                                              Приложение №10</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 xml:space="preserve">соблюдения </w:t>
      </w:r>
      <w:bookmarkStart w:id="10" w:name="_Hlk488219620"/>
      <w:r w:rsidRPr="000A6B99">
        <w:rPr>
          <w:rFonts w:ascii="Times New Roman" w:eastAsia="Calibri" w:hAnsi="Times New Roman" w:cs="Times New Roman"/>
          <w:b/>
          <w:sz w:val="28"/>
          <w:szCs w:val="28"/>
        </w:rPr>
        <w:t>владельцем подвижного состава требований пожарной безопасности при эксплуатации (применении по назначению) электровозов</w:t>
      </w:r>
      <w:bookmarkEnd w:id="10"/>
    </w:p>
    <w:p w:rsidR="000A6B99" w:rsidRPr="000A6B99" w:rsidRDefault="000A6B99" w:rsidP="00B867F4">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B867F4">
      <w:pPr>
        <w:numPr>
          <w:ilvl w:val="0"/>
          <w:numId w:val="13"/>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проверок:_____________________________________________________________</w:t>
      </w:r>
    </w:p>
    <w:p w:rsidR="000A6B99" w:rsidRPr="000A6B99" w:rsidRDefault="000A6B99" w:rsidP="00B867F4">
      <w:pPr>
        <w:numPr>
          <w:ilvl w:val="0"/>
          <w:numId w:val="13"/>
        </w:numPr>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B867F4">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B867F4">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B867F4">
      <w:pPr>
        <w:numPr>
          <w:ilvl w:val="0"/>
          <w:numId w:val="13"/>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B867F4">
      <w:pPr>
        <w:numPr>
          <w:ilvl w:val="0"/>
          <w:numId w:val="13"/>
        </w:numPr>
        <w:autoSpaceDE w:val="0"/>
        <w:autoSpaceDN w:val="0"/>
        <w:adjustRightInd w:val="0"/>
        <w:spacing w:after="0" w:line="240" w:lineRule="auto"/>
        <w:ind w:left="0" w:right="709" w:firstLine="426"/>
        <w:contextualSpacing/>
        <w:jc w:val="both"/>
        <w:rPr>
          <w:rFonts w:ascii="Times New Roman" w:eastAsia="Calibri" w:hAnsi="Times New Roman" w:cs="Times New Roman"/>
          <w:sz w:val="28"/>
          <w:szCs w:val="28"/>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0A6B99" w:rsidRPr="000A6B99" w:rsidRDefault="000A6B99" w:rsidP="000A6B99">
      <w:pPr>
        <w:autoSpaceDE w:val="0"/>
        <w:autoSpaceDN w:val="0"/>
        <w:adjustRightInd w:val="0"/>
        <w:spacing w:after="0" w:line="240" w:lineRule="auto"/>
        <w:ind w:left="426" w:right="709"/>
        <w:contextualSpacing/>
        <w:jc w:val="both"/>
        <w:rPr>
          <w:rFonts w:ascii="Times New Roman" w:eastAsia="Calibri" w:hAnsi="Times New Roman" w:cs="Times New Roman"/>
          <w:sz w:val="28"/>
          <w:szCs w:val="28"/>
        </w:rPr>
      </w:pPr>
      <w:r w:rsidRPr="000A6B99">
        <w:rPr>
          <w:rFonts w:ascii="Times New Roman" w:eastAsia="Calibri" w:hAnsi="Times New Roman" w:cs="Times New Roman"/>
          <w:sz w:val="28"/>
          <w:szCs w:val="28"/>
        </w:rPr>
        <w:t xml:space="preserve">  </w:t>
      </w:r>
    </w:p>
    <w:tbl>
      <w:tblPr>
        <w:tblW w:w="109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2863"/>
        <w:gridCol w:w="2290"/>
        <w:gridCol w:w="845"/>
        <w:gridCol w:w="936"/>
        <w:gridCol w:w="1977"/>
        <w:gridCol w:w="66"/>
        <w:gridCol w:w="1421"/>
        <w:gridCol w:w="20"/>
      </w:tblGrid>
      <w:tr w:rsidR="000A6B99" w:rsidRPr="000A6B99" w:rsidTr="000A6B99">
        <w:trPr>
          <w:gridAfter w:val="1"/>
          <w:wAfter w:w="20" w:type="dxa"/>
          <w:trHeight w:val="1140"/>
        </w:trPr>
        <w:tc>
          <w:tcPr>
            <w:tcW w:w="540"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2863"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w:t>
            </w:r>
          </w:p>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вопросов,</w:t>
            </w:r>
          </w:p>
          <w:p w:rsidR="000A6B99" w:rsidRPr="000A6B99" w:rsidRDefault="000A6B99" w:rsidP="000A6B99">
            <w:pPr>
              <w:widowControl w:val="0"/>
              <w:spacing w:after="0" w:line="269" w:lineRule="exact"/>
              <w:ind w:left="220"/>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w:t>
            </w:r>
          </w:p>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содержание</w:t>
            </w:r>
          </w:p>
          <w:p w:rsidR="000A6B99" w:rsidRPr="000A6B99" w:rsidRDefault="000A6B99" w:rsidP="000A6B99">
            <w:pPr>
              <w:widowControl w:val="0"/>
              <w:spacing w:after="0" w:line="269" w:lineRule="exact"/>
              <w:ind w:left="220"/>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обязательных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требований</w:t>
            </w:r>
          </w:p>
        </w:tc>
        <w:tc>
          <w:tcPr>
            <w:tcW w:w="2290"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правовой акт,</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содержащий обязательные</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требования (реквизиты, его структурная</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единица)</w:t>
            </w:r>
          </w:p>
        </w:tc>
        <w:tc>
          <w:tcPr>
            <w:tcW w:w="1781"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97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148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gridAfter w:val="1"/>
          <w:wAfter w:w="20" w:type="dxa"/>
          <w:trHeight w:val="960"/>
        </w:trPr>
        <w:tc>
          <w:tcPr>
            <w:tcW w:w="540"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2863"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2290" w:type="dxa"/>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845"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936"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2043" w:type="dxa"/>
            <w:gridSpan w:val="2"/>
          </w:tcPr>
          <w:p w:rsidR="000A6B99" w:rsidRPr="000A6B99" w:rsidRDefault="000A6B99" w:rsidP="000A6B99">
            <w:pPr>
              <w:spacing w:after="0" w:line="240" w:lineRule="auto"/>
              <w:rPr>
                <w:rFonts w:ascii="Times New Roman" w:eastAsia="Calibri" w:hAnsi="Times New Roman" w:cs="Times New Roman"/>
                <w:sz w:val="28"/>
                <w:szCs w:val="28"/>
              </w:rPr>
            </w:pP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1</w:t>
            </w:r>
          </w:p>
        </w:tc>
        <w:tc>
          <w:tcPr>
            <w:tcW w:w="2863" w:type="dxa"/>
          </w:tcPr>
          <w:tbl>
            <w:tblPr>
              <w:tblW w:w="0" w:type="auto"/>
              <w:tblBorders>
                <w:top w:val="nil"/>
                <w:left w:val="nil"/>
                <w:bottom w:val="nil"/>
                <w:right w:val="nil"/>
              </w:tblBorders>
              <w:tblLook w:val="0000" w:firstRow="0" w:lastRow="0" w:firstColumn="0" w:lastColumn="0" w:noHBand="0" w:noVBand="0"/>
            </w:tblPr>
            <w:tblGrid>
              <w:gridCol w:w="2647"/>
            </w:tblGrid>
            <w:tr w:rsidR="000A6B99" w:rsidRPr="000A6B99" w:rsidTr="009D491C">
              <w:trPr>
                <w:trHeight w:val="566"/>
              </w:trPr>
              <w:tc>
                <w:tcPr>
                  <w:tcW w:w="0" w:type="auto"/>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tbl>
            <w:tblPr>
              <w:tblW w:w="0" w:type="auto"/>
              <w:tblBorders>
                <w:top w:val="nil"/>
                <w:left w:val="nil"/>
                <w:bottom w:val="nil"/>
                <w:right w:val="nil"/>
              </w:tblBorders>
              <w:tblLook w:val="0000" w:firstRow="0" w:lastRow="0" w:firstColumn="0" w:lastColumn="0" w:noHBand="0" w:noVBand="0"/>
            </w:tblPr>
            <w:tblGrid>
              <w:gridCol w:w="2074"/>
            </w:tblGrid>
            <w:tr w:rsidR="000A6B99" w:rsidRPr="000A6B99" w:rsidTr="009D491C">
              <w:trPr>
                <w:trHeight w:val="1746"/>
              </w:trPr>
              <w:tc>
                <w:tcPr>
                  <w:tcW w:w="0" w:type="auto"/>
                </w:tcPr>
                <w:p w:rsidR="000A6B99" w:rsidRPr="000A6B99" w:rsidRDefault="000A6B99" w:rsidP="000A6B99">
                  <w:pPr>
                    <w:autoSpaceDE w:val="0"/>
                    <w:autoSpaceDN w:val="0"/>
                    <w:adjustRightInd w:val="0"/>
                    <w:spacing w:after="0" w:line="200" w:lineRule="exact"/>
                    <w:ind w:left="-84"/>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ind w:left="-84"/>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2.12 главы 1 «ППБО-109-92. Правила пожарной безопасности на железнодорожном транспорте» (утверждены МПС РФ 11.11.1992 </w:t>
                  </w:r>
                </w:p>
                <w:p w:rsidR="000A6B99" w:rsidRPr="000A6B99" w:rsidRDefault="000A6B99" w:rsidP="000A6B99">
                  <w:pPr>
                    <w:autoSpaceDE w:val="0"/>
                    <w:autoSpaceDN w:val="0"/>
                    <w:adjustRightInd w:val="0"/>
                    <w:spacing w:after="0" w:line="200" w:lineRule="exact"/>
                    <w:ind w:left="-84"/>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ЦУО-112)</w:t>
                  </w:r>
                </w:p>
              </w:tc>
            </w:tr>
          </w:tbl>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w:t>
            </w:r>
          </w:p>
        </w:tc>
        <w:tc>
          <w:tcPr>
            <w:tcW w:w="2863" w:type="dxa"/>
          </w:tcPr>
          <w:tbl>
            <w:tblPr>
              <w:tblW w:w="0" w:type="auto"/>
              <w:tblBorders>
                <w:top w:val="nil"/>
                <w:left w:val="nil"/>
                <w:bottom w:val="nil"/>
                <w:right w:val="nil"/>
              </w:tblBorders>
              <w:tblLook w:val="0000" w:firstRow="0" w:lastRow="0" w:firstColumn="0" w:lastColumn="0" w:noHBand="0" w:noVBand="0"/>
            </w:tblPr>
            <w:tblGrid>
              <w:gridCol w:w="2647"/>
            </w:tblGrid>
            <w:tr w:rsidR="000A6B99" w:rsidRPr="000A6B99" w:rsidTr="009D491C">
              <w:trPr>
                <w:trHeight w:val="1077"/>
              </w:trPr>
              <w:tc>
                <w:tcPr>
                  <w:tcW w:w="0" w:type="auto"/>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локомотивных бригад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bCs/>
                      <w:color w:val="000000"/>
                      <w:sz w:val="20"/>
                      <w:szCs w:val="20"/>
                    </w:rPr>
                    <w:t xml:space="preserve">(вновь принятые работники не прошедшие первичный противопожарный инструктаж,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bCs/>
                      <w:color w:val="000000"/>
                      <w:sz w:val="20"/>
                      <w:szCs w:val="20"/>
                    </w:rPr>
                    <w:t>к работе не допускаются)</w:t>
                  </w:r>
                </w:p>
              </w:tc>
            </w:tr>
          </w:tbl>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tbl>
            <w:tblPr>
              <w:tblW w:w="0" w:type="auto"/>
              <w:tblBorders>
                <w:top w:val="nil"/>
                <w:left w:val="nil"/>
                <w:bottom w:val="nil"/>
                <w:right w:val="nil"/>
              </w:tblBorders>
              <w:tblLook w:val="0000" w:firstRow="0" w:lastRow="0" w:firstColumn="0" w:lastColumn="0" w:noHBand="0" w:noVBand="0"/>
            </w:tblPr>
            <w:tblGrid>
              <w:gridCol w:w="2074"/>
            </w:tblGrid>
            <w:tr w:rsidR="000A6B99" w:rsidRPr="000A6B99" w:rsidTr="009D491C">
              <w:trPr>
                <w:trHeight w:val="1894"/>
              </w:trPr>
              <w:tc>
                <w:tcPr>
                  <w:tcW w:w="0" w:type="auto"/>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2.11, 2.17, 2.22, 2.25 главы 1 «ППБО-109-92. Правила пожарной безопасности на железнодорожном транспорте» (утверждены МПС РФ 11.11.1992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ЦУО-112)</w:t>
                  </w:r>
                </w:p>
              </w:tc>
            </w:tr>
          </w:tbl>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 Проверка проведения первичного противопожарного инструктажа по записям в журнале</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3</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актов (протоколов) принятия зачета у работников локомотивных бригад по результатам проведенных занятий по программе пожарно-технического минимума</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пункты 2.11, 2.24 главы 1 «ППБО-109-92. Правила пожарной безопасности на железнодорожном транспорте» (утверждены МПС РФ 11.11.1992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 зачета</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4</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 xml:space="preserve">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на электровозах </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2.2 главы 1 «ППБО-109-92. Правила пожарной безопасности на </w:t>
            </w:r>
            <w:r w:rsidRPr="000A6B99">
              <w:rPr>
                <w:rFonts w:ascii="Times New Roman" w:eastAsia="Calibri" w:hAnsi="Times New Roman" w:cs="Times New Roman"/>
                <w:color w:val="000000"/>
                <w:sz w:val="20"/>
                <w:szCs w:val="20"/>
              </w:rPr>
              <w:lastRenderedPageBreak/>
              <w:t>железнодорожном транспорте» (утверждены МПС РФ 11.11.1992 № ЦУО-112)</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5</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программы проведения занятий по пожарно-техническому минимуму с локомотивными бригадами</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2.23 главы 1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6</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для оснащения электровозов, а также иных первичных средств пожаротушения в специальном журнале произвольной формы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Проверка соответствия записей в журнале с фактическим содержанием огнетушителей</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Включение в коллективный договор (соглашение) вопросов пожарной безопасности</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коллективного договора (соглашения), при его наличии</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электровозах</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средств противопожарной пропаганды</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Наличие актов проверок, проводимых не реже 1 раза в квартал, работоспособности систем и средств противопожарной защиты электровозов (установок пожаротушения, установок пожарной сигнализации)</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61 Правил противопожарного режима в Российской Федерации, утвержденных постановлением Правительства Российской Федерации от 25.04.2012 № 390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10</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сертификатов соответствия огнетушителей установленных на электровозе требованиям пожарной безопасности</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 123-ФЗ «Технический регламент о требованиях пожарной безопасности»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сертификатов</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сертификата соответствия системы пожарной сигнализации установленной на электровозе требованиям пожарной безопасности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 123-ФЗ «Технический регламент о требованиях пожарной безопасности»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12</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установки пожаротушения установленной на электровозе требованиям пожарной безопасности</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 123-ФЗ «Технический регламент о требованиях пожарной безопасности»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10958" w:type="dxa"/>
            <w:gridSpan w:val="9"/>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противопожарного состояния электровоза</w:t>
            </w:r>
          </w:p>
          <w:p w:rsidR="000A6B99" w:rsidRPr="000A6B99" w:rsidRDefault="000A6B99" w:rsidP="000A6B99">
            <w:pPr>
              <w:spacing w:after="0" w:line="240" w:lineRule="auto"/>
              <w:jc w:val="both"/>
              <w:rPr>
                <w:rFonts w:ascii="Times New Roman" w:eastAsia="Calibri" w:hAnsi="Times New Roman" w:cs="Times New Roman"/>
                <w:sz w:val="20"/>
                <w:szCs w:val="20"/>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30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13</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Исправность  системы пожарной сигнализации, установки пожаротушения</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утвержденных постановлением Правительства Российской Федерации от 25 апреля 2012 г.№390</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Предоставление документов, подтверждающих исправность системы пожарной сигнализации, установки пожаротушения.</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исправности системы пожарной сигнализации, установки пожаротушения</w:t>
            </w:r>
          </w:p>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34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14</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пожарной технике (огнетушители, пожарная сигнализация, установка пожаротушения) знака обращения на рынке проставляемого на ее упаковке (таре), а также в сопроводительной технической документации и свидетельствующего о соответствии продукции </w:t>
            </w:r>
            <w:r w:rsidRPr="000A6B99">
              <w:rPr>
                <w:rFonts w:ascii="Times New Roman" w:eastAsia="Calibri" w:hAnsi="Times New Roman" w:cs="Times New Roman"/>
                <w:color w:val="000000"/>
                <w:sz w:val="20"/>
                <w:szCs w:val="20"/>
              </w:rPr>
              <w:lastRenderedPageBreak/>
              <w:t>требованиям пожарной безопасности</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lastRenderedPageBreak/>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части 7, 8 статьи 145 Федерального закона от 22.07.2008 № 123-ФЗ «Технический регламент о </w:t>
            </w:r>
            <w:r w:rsidRPr="000A6B99">
              <w:rPr>
                <w:rFonts w:ascii="Times New Roman" w:eastAsia="Calibri" w:hAnsi="Times New Roman" w:cs="Times New Roman"/>
                <w:color w:val="000000"/>
                <w:sz w:val="20"/>
                <w:szCs w:val="20"/>
              </w:rPr>
              <w:lastRenderedPageBreak/>
              <w:t>требованиях пожарной безопасности»</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знака обращения на рынке на упаковке (таре), а также в сопроводительной технической документации</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15</w:t>
            </w:r>
          </w:p>
        </w:tc>
        <w:tc>
          <w:tcPr>
            <w:tcW w:w="2863"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электровоза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70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Проверка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8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16</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запускающем или запорно-пусковом устройство огнетушителя одноразовой пломбы с обозначением на ней.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а) индивидуального номера пломбы;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б) даты зарядки огнетушителя с указанием месяца и года</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475, 476, 477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пломб на огнетушителях, установленных в электровозе</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8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17</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в кабинах машинистов пепельниц в местах, удобных для обслуживающей бригады </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пепельниц</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92"/>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18</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металлических емкостей для хранения запаса смазочных материалов (бидоны, масленки и т.п.) с плотно закрывающимися крышками.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металлических ящиков с крышками для раздельного хранения чистых и промасленных обтирочных концов. (они должны находиться в установленных местах служебных отделений </w:t>
            </w:r>
            <w:r w:rsidRPr="000A6B99">
              <w:rPr>
                <w:rFonts w:ascii="Times New Roman" w:eastAsia="Calibri" w:hAnsi="Times New Roman" w:cs="Times New Roman"/>
                <w:sz w:val="20"/>
                <w:szCs w:val="20"/>
              </w:rPr>
              <w:lastRenderedPageBreak/>
              <w:t xml:space="preserve">или в </w:t>
            </w:r>
            <w:proofErr w:type="spellStart"/>
            <w:r w:rsidRPr="000A6B99">
              <w:rPr>
                <w:rFonts w:ascii="Times New Roman" w:eastAsia="Calibri" w:hAnsi="Times New Roman" w:cs="Times New Roman"/>
                <w:sz w:val="20"/>
                <w:szCs w:val="20"/>
              </w:rPr>
              <w:t>подкузовных</w:t>
            </w:r>
            <w:proofErr w:type="spellEnd"/>
            <w:r w:rsidRPr="000A6B99">
              <w:rPr>
                <w:rFonts w:ascii="Times New Roman" w:eastAsia="Calibri" w:hAnsi="Times New Roman" w:cs="Times New Roman"/>
                <w:sz w:val="20"/>
                <w:szCs w:val="20"/>
              </w:rPr>
              <w:t xml:space="preserve"> специальных ящиках)</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lastRenderedPageBreak/>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2.2, 3.1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на электровозе металлических емкостей для хранения запаса смазочных материалов, хранения чистых и промасленных обтирочных концов</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7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19</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чистоты крыши, аппаратной камеры, аккумуляторных батарей, кабины машиниста и других узлов и пожароопасных мест</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2.1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чистоты пожароопасных мест</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2"/>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20</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отсутствия подтекания масла из тягового трансформатора, компрессоров и других узлов</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3.3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Визуальный осмотр с целью выявления подтеканий масла и топлива</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2"/>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21</w:t>
            </w:r>
          </w:p>
        </w:tc>
        <w:tc>
          <w:tcPr>
            <w:tcW w:w="2863"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документа, устанавливающего периодичность очистки от пыли, горючих материалов и мусора электропечей, </w:t>
            </w:r>
            <w:proofErr w:type="spellStart"/>
            <w:r w:rsidRPr="000A6B99">
              <w:rPr>
                <w:rFonts w:ascii="Times New Roman" w:eastAsia="Calibri" w:hAnsi="Times New Roman" w:cs="Times New Roman"/>
                <w:sz w:val="20"/>
                <w:szCs w:val="20"/>
              </w:rPr>
              <w:t>электрокалориферов</w:t>
            </w:r>
            <w:proofErr w:type="spellEnd"/>
            <w:r w:rsidRPr="000A6B99">
              <w:rPr>
                <w:rFonts w:ascii="Times New Roman" w:eastAsia="Calibri" w:hAnsi="Times New Roman" w:cs="Times New Roman"/>
                <w:sz w:val="20"/>
                <w:szCs w:val="20"/>
              </w:rPr>
              <w:t xml:space="preserve">, вентиляционных каналов, </w:t>
            </w:r>
            <w:proofErr w:type="spellStart"/>
            <w:r w:rsidRPr="000A6B99">
              <w:rPr>
                <w:rFonts w:ascii="Times New Roman" w:eastAsia="Calibri" w:hAnsi="Times New Roman" w:cs="Times New Roman"/>
                <w:sz w:val="20"/>
                <w:szCs w:val="20"/>
              </w:rPr>
              <w:t>надпотолочного</w:t>
            </w:r>
            <w:proofErr w:type="spellEnd"/>
            <w:r w:rsidRPr="000A6B99">
              <w:rPr>
                <w:rFonts w:ascii="Times New Roman" w:eastAsia="Calibri" w:hAnsi="Times New Roman" w:cs="Times New Roman"/>
                <w:sz w:val="20"/>
                <w:szCs w:val="20"/>
              </w:rPr>
              <w:t xml:space="preserve"> пространства тамбуров, шкафов с электроаппаратами и других пожароопасных узлов и оборудования </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1.6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Предоставление документа. </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Проверка чистоты электропечей, </w:t>
            </w:r>
            <w:proofErr w:type="spellStart"/>
            <w:r w:rsidRPr="000A6B99">
              <w:rPr>
                <w:rFonts w:ascii="Times New Roman" w:eastAsia="Calibri" w:hAnsi="Times New Roman" w:cs="Times New Roman"/>
                <w:sz w:val="20"/>
                <w:szCs w:val="20"/>
              </w:rPr>
              <w:t>электрокалориферов</w:t>
            </w:r>
            <w:proofErr w:type="spellEnd"/>
            <w:r w:rsidRPr="000A6B99">
              <w:rPr>
                <w:rFonts w:ascii="Times New Roman" w:eastAsia="Calibri" w:hAnsi="Times New Roman" w:cs="Times New Roman"/>
                <w:sz w:val="20"/>
                <w:szCs w:val="20"/>
              </w:rPr>
              <w:t xml:space="preserve">, вентиляционных каналов, </w:t>
            </w:r>
            <w:proofErr w:type="spellStart"/>
            <w:r w:rsidRPr="000A6B99">
              <w:rPr>
                <w:rFonts w:ascii="Times New Roman" w:eastAsia="Calibri" w:hAnsi="Times New Roman" w:cs="Times New Roman"/>
                <w:sz w:val="20"/>
                <w:szCs w:val="20"/>
              </w:rPr>
              <w:t>надпотолочного</w:t>
            </w:r>
            <w:proofErr w:type="spellEnd"/>
            <w:r w:rsidRPr="000A6B99">
              <w:rPr>
                <w:rFonts w:ascii="Times New Roman" w:eastAsia="Calibri" w:hAnsi="Times New Roman" w:cs="Times New Roman"/>
                <w:sz w:val="20"/>
                <w:szCs w:val="20"/>
              </w:rPr>
              <w:t xml:space="preserve"> пространства тамбуров, шкафов с электроаппаратами и других пожароопасных узлов</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lastRenderedPageBreak/>
        <w:t xml:space="preserve">                                                                                                                Приложение №11</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bookmarkStart w:id="11" w:name="_Hlk487724451"/>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 xml:space="preserve">соблюдения </w:t>
      </w:r>
      <w:r w:rsidRPr="000A6B99">
        <w:rPr>
          <w:rFonts w:ascii="Times New Roman" w:eastAsia="Calibri" w:hAnsi="Times New Roman" w:cs="Times New Roman"/>
          <w:b/>
          <w:sz w:val="28"/>
          <w:szCs w:val="28"/>
        </w:rPr>
        <w:t>требований пожарной безопасности при техническом обслуживании и ремонте электропоездов</w:t>
      </w:r>
    </w:p>
    <w:bookmarkEnd w:id="11"/>
    <w:p w:rsidR="000A6B99" w:rsidRPr="000A6B99" w:rsidRDefault="000A6B99" w:rsidP="000A6B99">
      <w:pPr>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0A6B99">
      <w:pPr>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0A6B99" w:rsidRPr="000A6B99" w:rsidRDefault="000A6B99" w:rsidP="000A6B99">
      <w:pPr>
        <w:numPr>
          <w:ilvl w:val="0"/>
          <w:numId w:val="7"/>
        </w:numPr>
        <w:autoSpaceDE w:val="0"/>
        <w:autoSpaceDN w:val="0"/>
        <w:spacing w:after="0" w:line="240" w:lineRule="auto"/>
        <w:ind w:left="142" w:hanging="568"/>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0A6B99">
      <w:pPr>
        <w:numPr>
          <w:ilvl w:val="0"/>
          <w:numId w:val="7"/>
        </w:numPr>
        <w:autoSpaceDE w:val="0"/>
        <w:autoSpaceDN w:val="0"/>
        <w:spacing w:after="0" w:line="240" w:lineRule="auto"/>
        <w:ind w:hanging="436"/>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0A6B99">
      <w:pPr>
        <w:numPr>
          <w:ilvl w:val="0"/>
          <w:numId w:val="7"/>
        </w:numPr>
        <w:autoSpaceDE w:val="0"/>
        <w:autoSpaceDN w:val="0"/>
        <w:spacing w:after="0" w:line="240" w:lineRule="auto"/>
        <w:ind w:hanging="436"/>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0A6B99">
      <w:pPr>
        <w:numPr>
          <w:ilvl w:val="0"/>
          <w:numId w:val="7"/>
        </w:numPr>
        <w:autoSpaceDE w:val="0"/>
        <w:autoSpaceDN w:val="0"/>
        <w:spacing w:after="0" w:line="240" w:lineRule="auto"/>
        <w:ind w:hanging="436"/>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0A6B99">
      <w:pPr>
        <w:numPr>
          <w:ilvl w:val="0"/>
          <w:numId w:val="7"/>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r w:rsidRPr="000A6B99">
        <w:rPr>
          <w:rFonts w:ascii="Times New Roman" w:eastAsia="Calibri" w:hAnsi="Times New Roman" w:cs="Times New Roman"/>
          <w:sz w:val="28"/>
          <w:szCs w:val="28"/>
        </w:rPr>
        <w:t xml:space="preserve">  </w:t>
      </w:r>
    </w:p>
    <w:p w:rsidR="000A6B99" w:rsidRPr="000A6B99" w:rsidRDefault="000A6B99" w:rsidP="000A6B99">
      <w:pPr>
        <w:autoSpaceDE w:val="0"/>
        <w:autoSpaceDN w:val="0"/>
        <w:adjustRightInd w:val="0"/>
        <w:spacing w:after="0" w:line="240" w:lineRule="auto"/>
        <w:ind w:left="426" w:right="709"/>
        <w:contextualSpacing/>
        <w:jc w:val="both"/>
        <w:rPr>
          <w:rFonts w:ascii="Times New Roman" w:eastAsia="Calibri"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435"/>
        <w:gridCol w:w="3396"/>
        <w:gridCol w:w="792"/>
        <w:gridCol w:w="989"/>
        <w:gridCol w:w="1017"/>
        <w:gridCol w:w="709"/>
      </w:tblGrid>
      <w:tr w:rsidR="000A6B99" w:rsidRPr="000A6B99" w:rsidTr="000A6B99">
        <w:trPr>
          <w:trHeight w:val="1140"/>
        </w:trPr>
        <w:tc>
          <w:tcPr>
            <w:tcW w:w="540"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3435"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 вопросов,</w:t>
            </w:r>
          </w:p>
          <w:p w:rsidR="000A6B99" w:rsidRPr="000A6B99" w:rsidRDefault="000A6B99" w:rsidP="000A6B99">
            <w:pPr>
              <w:widowControl w:val="0"/>
              <w:spacing w:after="0" w:line="269" w:lineRule="exact"/>
              <w:ind w:left="220"/>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 содержание</w:t>
            </w:r>
          </w:p>
          <w:p w:rsidR="000A6B99" w:rsidRPr="000A6B99" w:rsidRDefault="000A6B99" w:rsidP="000A6B99">
            <w:pPr>
              <w:widowControl w:val="0"/>
              <w:spacing w:after="0" w:line="269" w:lineRule="exact"/>
              <w:ind w:left="220"/>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396"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 правовой акт,</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содержащий обязательные</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требования (реквизиты, его</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структурная единица)</w:t>
            </w:r>
          </w:p>
        </w:tc>
        <w:tc>
          <w:tcPr>
            <w:tcW w:w="1781"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017"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709"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trHeight w:val="960"/>
        </w:trPr>
        <w:tc>
          <w:tcPr>
            <w:tcW w:w="540"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3435"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3396" w:type="dxa"/>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1017" w:type="dxa"/>
            <w:vMerge/>
          </w:tcPr>
          <w:p w:rsidR="000A6B99" w:rsidRPr="000A6B99" w:rsidRDefault="000A6B99" w:rsidP="000A6B99">
            <w:pPr>
              <w:spacing w:after="0" w:line="240" w:lineRule="auto"/>
              <w:rPr>
                <w:rFonts w:ascii="Times New Roman" w:eastAsia="Calibri" w:hAnsi="Times New Roman" w:cs="Times New Roman"/>
                <w:sz w:val="28"/>
                <w:szCs w:val="28"/>
              </w:rPr>
            </w:pPr>
          </w:p>
        </w:tc>
        <w:tc>
          <w:tcPr>
            <w:tcW w:w="709" w:type="dxa"/>
            <w:vMerge/>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21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Наличие программы проведения занятий по пожарно-техническому минимуму для  работников связанных с техническим обслуживанием и ремонтом электропоездов</w:t>
            </w:r>
          </w:p>
        </w:tc>
        <w:tc>
          <w:tcPr>
            <w:tcW w:w="3396"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 декабря 1994 г. № 69-ФЗ</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2.23 главы 1, пункт 1.7</w:t>
            </w:r>
            <w:r w:rsidRPr="000A6B99">
              <w:rPr>
                <w:rFonts w:ascii="Times New Roman" w:eastAsia="Calibri" w:hAnsi="Times New Roman" w:cs="Times New Roman"/>
                <w:sz w:val="20"/>
                <w:szCs w:val="20"/>
              </w:rPr>
              <w:br/>
              <w:t xml:space="preserve">главы 4 «ППБО-109-92. Правила пожарной безопасности на железнодорожном транспорте» (утверждены МПС РФ 11.11.1992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 проведения занятий по пожарно-техничес</w:t>
            </w:r>
            <w:r w:rsidRPr="000A6B99">
              <w:rPr>
                <w:rFonts w:ascii="Times New Roman" w:eastAsia="Calibri" w:hAnsi="Times New Roman" w:cs="Times New Roman"/>
                <w:sz w:val="20"/>
                <w:szCs w:val="20"/>
              </w:rPr>
              <w:lastRenderedPageBreak/>
              <w:t>кому минимуму с работниками депо, завода связанных с техническим обслуживанием и ремонтом</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электропоездов </w:t>
            </w:r>
          </w:p>
        </w:tc>
        <w:tc>
          <w:tcPr>
            <w:tcW w:w="709" w:type="dxa"/>
          </w:tcPr>
          <w:p w:rsidR="000A6B99" w:rsidRPr="000A6B99" w:rsidRDefault="000A6B99" w:rsidP="000A6B99">
            <w:pPr>
              <w:spacing w:after="0" w:line="240" w:lineRule="auto"/>
              <w:jc w:val="center"/>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Наличие актов (протоколов) принятия зачета у работников связанных с техническим обслуживанием и ремонтом электропоездов по результатам проведенных занятий по программе пожарно- технического минимума</w:t>
            </w:r>
          </w:p>
        </w:tc>
        <w:tc>
          <w:tcPr>
            <w:tcW w:w="3396"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 декабря 1994 г. № 69-ФЗ</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3 Правил противопожарного</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зачета у работников депо, завода связанных с техническим обслуживанием и ремонтом электропоездов</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3</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 xml:space="preserve">Наличие и ведение журнала первичного противопожарного инструктажа работников связанных с техническим обслуживанием и ремонтом электропоездов </w:t>
            </w:r>
            <w:r w:rsidRPr="000A6B99">
              <w:rPr>
                <w:rFonts w:ascii="Times New Roman" w:eastAsia="Calibri" w:hAnsi="Times New Roman" w:cs="Times New Roman"/>
                <w:b/>
                <w:bCs/>
                <w:sz w:val="20"/>
                <w:szCs w:val="20"/>
              </w:rPr>
              <w:t>(</w:t>
            </w:r>
            <w:r w:rsidRPr="000A6B99">
              <w:rPr>
                <w:rFonts w:ascii="Times New Roman" w:eastAsia="Calibri" w:hAnsi="Times New Roman" w:cs="Times New Roman"/>
                <w:bCs/>
                <w:sz w:val="20"/>
                <w:szCs w:val="20"/>
              </w:rPr>
              <w:t>вновь принятые работники не прошедшие первичный противопожарный инструктаж, к работе не допускаются)</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 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2.17, 2.22, 2.25 главы 1</w:t>
            </w: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4</w:t>
            </w:r>
          </w:p>
        </w:tc>
        <w:tc>
          <w:tcPr>
            <w:tcW w:w="343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Наличие приказа устанавливающего для работников связанных с техническим обслуживанием и ремонтом электропоездов:</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порядок и сроки противопожарного инструктажа и занятий по программе </w:t>
            </w:r>
            <w:proofErr w:type="spellStart"/>
            <w:r w:rsidRPr="000A6B99">
              <w:rPr>
                <w:rFonts w:ascii="Times New Roman" w:eastAsia="Calibri" w:hAnsi="Times New Roman" w:cs="Times New Roman"/>
                <w:sz w:val="20"/>
                <w:szCs w:val="20"/>
              </w:rPr>
              <w:t>пожарно</w:t>
            </w:r>
            <w:proofErr w:type="spellEnd"/>
            <w:r w:rsidRPr="000A6B99">
              <w:rPr>
                <w:rFonts w:ascii="Times New Roman" w:eastAsia="Calibri" w:hAnsi="Times New Roman" w:cs="Times New Roman"/>
                <w:sz w:val="20"/>
                <w:szCs w:val="20"/>
              </w:rPr>
              <w:t xml:space="preserve"> - технического минимума;</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порядок направления вновь принимаемых на работу для прохождения противопожарного инструктажа;</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перечень подразделений или профессий, работники которых должны проходить обучение по программе </w:t>
            </w:r>
            <w:proofErr w:type="spellStart"/>
            <w:r w:rsidRPr="000A6B99">
              <w:rPr>
                <w:rFonts w:ascii="Times New Roman" w:eastAsia="Calibri" w:hAnsi="Times New Roman" w:cs="Times New Roman"/>
                <w:sz w:val="20"/>
                <w:szCs w:val="20"/>
              </w:rPr>
              <w:t>пожарно</w:t>
            </w:r>
            <w:proofErr w:type="spellEnd"/>
            <w:r w:rsidRPr="000A6B99">
              <w:rPr>
                <w:rFonts w:ascii="Times New Roman" w:eastAsia="Calibri" w:hAnsi="Times New Roman" w:cs="Times New Roman"/>
                <w:sz w:val="20"/>
                <w:szCs w:val="20"/>
              </w:rPr>
              <w:t xml:space="preserve"> - технического минимума;</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место проведения противопожарного инструктажа и </w:t>
            </w:r>
            <w:r w:rsidRPr="000A6B99">
              <w:rPr>
                <w:rFonts w:ascii="Times New Roman" w:eastAsia="Calibri" w:hAnsi="Times New Roman" w:cs="Times New Roman"/>
                <w:sz w:val="20"/>
                <w:szCs w:val="20"/>
              </w:rPr>
              <w:lastRenderedPageBreak/>
              <w:t xml:space="preserve">обучения по программе </w:t>
            </w:r>
            <w:proofErr w:type="spellStart"/>
            <w:r w:rsidRPr="000A6B99">
              <w:rPr>
                <w:rFonts w:ascii="Times New Roman" w:eastAsia="Calibri" w:hAnsi="Times New Roman" w:cs="Times New Roman"/>
                <w:sz w:val="20"/>
                <w:szCs w:val="20"/>
              </w:rPr>
              <w:t>пожарно</w:t>
            </w:r>
            <w:proofErr w:type="spellEnd"/>
            <w:r w:rsidRPr="000A6B99">
              <w:rPr>
                <w:rFonts w:ascii="Times New Roman" w:eastAsia="Calibri" w:hAnsi="Times New Roman" w:cs="Times New Roman"/>
                <w:sz w:val="20"/>
                <w:szCs w:val="20"/>
              </w:rPr>
              <w:t xml:space="preserve"> - технического минимума;</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 xml:space="preserve">перечень должностных лиц, на которых возлагается проведение противопожарного инструктажа и занятий по программе </w:t>
            </w:r>
            <w:proofErr w:type="spellStart"/>
            <w:r w:rsidRPr="000A6B99">
              <w:rPr>
                <w:rFonts w:ascii="Times New Roman" w:eastAsia="Calibri" w:hAnsi="Times New Roman" w:cs="Times New Roman"/>
                <w:sz w:val="20"/>
                <w:szCs w:val="20"/>
              </w:rPr>
              <w:t>пожарно</w:t>
            </w:r>
            <w:proofErr w:type="spellEnd"/>
            <w:r w:rsidRPr="000A6B99">
              <w:rPr>
                <w:rFonts w:ascii="Times New Roman" w:eastAsia="Calibri" w:hAnsi="Times New Roman" w:cs="Times New Roman"/>
                <w:sz w:val="20"/>
                <w:szCs w:val="20"/>
              </w:rPr>
              <w:t xml:space="preserve"> - технического минимума</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Статья 37 Федерального закона от 21 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2.12 главы 1</w:t>
            </w: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приказа</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right"/>
              <w:rPr>
                <w:rFonts w:ascii="Times New Roman" w:eastAsia="Calibri" w:hAnsi="Times New Roman" w:cs="Times New Roman"/>
                <w:sz w:val="20"/>
                <w:szCs w:val="20"/>
              </w:rPr>
            </w:pPr>
            <w:r w:rsidRPr="000A6B99">
              <w:rPr>
                <w:rFonts w:ascii="Times New Roman" w:eastAsia="Calibri" w:hAnsi="Times New Roman" w:cs="Times New Roman"/>
                <w:sz w:val="20"/>
                <w:szCs w:val="20"/>
              </w:rPr>
              <w:t>5</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соответствие объема</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проведенных работ по техническому</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обслуживанию установки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пожаротушения электропоезда требованиям пожарной безопасности</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Статья 37 Федерального закона от 21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1.3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установки</w:t>
            </w:r>
          </w:p>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пожаротушения</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6</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соответствие объема</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проведенных работ по ремонту установки пожаротушения электропоезда требованиям пожарной безопасности</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1.3 главы 4</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документов, подтверждающих проведение работ по ремонту установки</w:t>
            </w:r>
          </w:p>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пожаротушения</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соответствие объема</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проведенных работ по техническому</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обслуживанию автоматической пожарной сигнализации электропоезда требованиям пожарной безопасности</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1.3 главы 4</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автоматической пожарной сигнализации</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соответствие объема</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проведенных работ по ремонту автоматической пожарной сигнализации электропоезда требованиям пожарной безопасности</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1.3 главы 4</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«ППБО-109-92. Правила пожарной безопасности на железнодорожном </w:t>
            </w:r>
            <w:r w:rsidRPr="000A6B99">
              <w:rPr>
                <w:rFonts w:ascii="Times New Roman" w:eastAsia="Calibri" w:hAnsi="Times New Roman" w:cs="Times New Roman"/>
                <w:sz w:val="20"/>
                <w:szCs w:val="20"/>
              </w:rPr>
              <w:lastRenderedPageBreak/>
              <w:t>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Предоставление </w:t>
            </w:r>
            <w:proofErr w:type="spellStart"/>
            <w:r w:rsidRPr="000A6B99">
              <w:rPr>
                <w:rFonts w:ascii="Times New Roman" w:eastAsia="Calibri" w:hAnsi="Times New Roman" w:cs="Times New Roman"/>
                <w:sz w:val="20"/>
                <w:szCs w:val="20"/>
              </w:rPr>
              <w:t>жокументов</w:t>
            </w:r>
            <w:proofErr w:type="spellEnd"/>
            <w:r w:rsidRPr="000A6B99">
              <w:rPr>
                <w:rFonts w:ascii="Times New Roman" w:eastAsia="Calibri" w:hAnsi="Times New Roman" w:cs="Times New Roman"/>
                <w:sz w:val="20"/>
                <w:szCs w:val="20"/>
              </w:rPr>
              <w:t xml:space="preserve"> подтверждающих </w:t>
            </w:r>
            <w:r w:rsidRPr="000A6B99">
              <w:rPr>
                <w:rFonts w:ascii="Times New Roman" w:eastAsia="Calibri" w:hAnsi="Times New Roman" w:cs="Times New Roman"/>
                <w:sz w:val="20"/>
                <w:szCs w:val="20"/>
              </w:rPr>
              <w:lastRenderedPageBreak/>
              <w:t>проведение работ по ремонту автоматической пожарной сигнализации</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343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электропоезда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70, 262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Проверка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10</w:t>
            </w:r>
          </w:p>
        </w:tc>
        <w:tc>
          <w:tcPr>
            <w:tcW w:w="343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Исправность автоматической пожарной сигнализации, установки пожаротушения</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исправности автоматической пожарной сигнализации, установки пожаротушения</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в соответствии с эксплуатационной документацией предприятия-изготовителя</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343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Наличие и исправность в вагонах электропоезда устройства связи «пассажир – машинист»</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262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исправно</w:t>
            </w:r>
            <w:r w:rsidRPr="000A6B99">
              <w:rPr>
                <w:rFonts w:ascii="Times New Roman" w:eastAsia="Calibri" w:hAnsi="Times New Roman" w:cs="Times New Roman"/>
                <w:sz w:val="20"/>
                <w:szCs w:val="20"/>
              </w:rPr>
              <w:lastRenderedPageBreak/>
              <w:t>сть устройства связи «пассажир – машинист»</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lastRenderedPageBreak/>
        <w:t xml:space="preserve">                                                                                                           Приложение №12</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spacing w:after="0" w:line="240" w:lineRule="auto"/>
        <w:ind w:left="426" w:right="709" w:hanging="426"/>
        <w:jc w:val="center"/>
        <w:rPr>
          <w:rFonts w:ascii="Times New Roman" w:eastAsia="Calibri" w:hAnsi="Times New Roman" w:cs="Times New Roman"/>
          <w:b/>
          <w:sz w:val="28"/>
          <w:szCs w:val="28"/>
        </w:rPr>
      </w:pPr>
      <w:r w:rsidRPr="000A6B99">
        <w:rPr>
          <w:rFonts w:ascii="Times New Roman" w:eastAsia="Times New Roman" w:hAnsi="Times New Roman" w:cs="Times New Roman"/>
          <w:b/>
          <w:sz w:val="28"/>
          <w:szCs w:val="28"/>
          <w:lang w:eastAsia="ru-RU"/>
        </w:rPr>
        <w:t xml:space="preserve">соблюдения </w:t>
      </w:r>
      <w:r w:rsidRPr="000A6B99">
        <w:rPr>
          <w:rFonts w:ascii="Times New Roman" w:eastAsia="Calibri" w:hAnsi="Times New Roman" w:cs="Times New Roman"/>
          <w:b/>
          <w:sz w:val="28"/>
          <w:szCs w:val="28"/>
        </w:rPr>
        <w:t>владельцем подвижного состава требований пожарной безопасности при эксплуатации (применении по назначению) дизель-поездов</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p>
    <w:p w:rsidR="000A6B99" w:rsidRPr="000A6B99" w:rsidRDefault="000A6B99" w:rsidP="000A6B99">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0A6B99">
      <w:pPr>
        <w:numPr>
          <w:ilvl w:val="0"/>
          <w:numId w:val="8"/>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w:t>
      </w:r>
    </w:p>
    <w:p w:rsidR="000A6B99" w:rsidRPr="000A6B99" w:rsidRDefault="000A6B99" w:rsidP="000A6B99">
      <w:pPr>
        <w:numPr>
          <w:ilvl w:val="0"/>
          <w:numId w:val="8"/>
        </w:numPr>
        <w:autoSpaceDE w:val="0"/>
        <w:autoSpaceDN w:val="0"/>
        <w:spacing w:after="0" w:line="240" w:lineRule="auto"/>
        <w:ind w:left="142" w:firstLine="142"/>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0A6B99">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0A6B99">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0A6B99">
      <w:pPr>
        <w:numPr>
          <w:ilvl w:val="0"/>
          <w:numId w:val="8"/>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0A6B99">
      <w:pPr>
        <w:numPr>
          <w:ilvl w:val="0"/>
          <w:numId w:val="8"/>
        </w:numPr>
        <w:autoSpaceDE w:val="0"/>
        <w:autoSpaceDN w:val="0"/>
        <w:adjustRightInd w:val="0"/>
        <w:spacing w:after="0" w:line="240" w:lineRule="auto"/>
        <w:ind w:left="0" w:firstLine="426"/>
        <w:contextualSpacing/>
        <w:jc w:val="both"/>
        <w:rPr>
          <w:rFonts w:ascii="Times New Roman" w:eastAsia="Calibri" w:hAnsi="Times New Roman" w:cs="Times New Roman"/>
          <w:sz w:val="28"/>
          <w:szCs w:val="28"/>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0A6B99" w:rsidRPr="000A6B99" w:rsidRDefault="000A6B99" w:rsidP="000A6B99">
      <w:pPr>
        <w:autoSpaceDE w:val="0"/>
        <w:autoSpaceDN w:val="0"/>
        <w:adjustRightInd w:val="0"/>
        <w:spacing w:after="0" w:line="240" w:lineRule="auto"/>
        <w:ind w:left="426"/>
        <w:contextualSpacing/>
        <w:jc w:val="both"/>
        <w:rPr>
          <w:rFonts w:ascii="Times New Roman" w:eastAsia="Calibri" w:hAnsi="Times New Roman" w:cs="Times New Roman"/>
          <w:sz w:val="28"/>
          <w:szCs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608"/>
        <w:gridCol w:w="2835"/>
        <w:gridCol w:w="69"/>
        <w:gridCol w:w="498"/>
        <w:gridCol w:w="567"/>
        <w:gridCol w:w="1132"/>
        <w:gridCol w:w="25"/>
        <w:gridCol w:w="734"/>
        <w:gridCol w:w="59"/>
      </w:tblGrid>
      <w:tr w:rsidR="000A6B99" w:rsidRPr="000A6B99" w:rsidTr="000A6B99">
        <w:trPr>
          <w:gridAfter w:val="1"/>
          <w:wAfter w:w="59" w:type="dxa"/>
          <w:trHeight w:val="1140"/>
        </w:trPr>
        <w:tc>
          <w:tcPr>
            <w:tcW w:w="568"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4608"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 вопросов,</w:t>
            </w:r>
          </w:p>
          <w:p w:rsidR="000A6B99" w:rsidRPr="000A6B99" w:rsidRDefault="000A6B99" w:rsidP="000A6B99">
            <w:pPr>
              <w:widowControl w:val="0"/>
              <w:spacing w:after="0" w:line="269" w:lineRule="exact"/>
              <w:ind w:left="220"/>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 содержание обязательных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требований</w:t>
            </w:r>
          </w:p>
        </w:tc>
        <w:tc>
          <w:tcPr>
            <w:tcW w:w="2904" w:type="dxa"/>
            <w:gridSpan w:val="2"/>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 правовой акт, содержащий</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обязательные</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требования (реквизиты, его структурная</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единица)</w:t>
            </w:r>
          </w:p>
        </w:tc>
        <w:tc>
          <w:tcPr>
            <w:tcW w:w="1065"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132"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759"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gridAfter w:val="1"/>
          <w:wAfter w:w="59" w:type="dxa"/>
          <w:trHeight w:val="506"/>
        </w:trPr>
        <w:tc>
          <w:tcPr>
            <w:tcW w:w="568"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4608"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2904" w:type="dxa"/>
            <w:gridSpan w:val="2"/>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498"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1132" w:type="dxa"/>
          </w:tcPr>
          <w:p w:rsidR="000A6B99" w:rsidRPr="000A6B99" w:rsidRDefault="000A6B99" w:rsidP="000A6B99">
            <w:pPr>
              <w:spacing w:after="0" w:line="240" w:lineRule="auto"/>
              <w:rPr>
                <w:rFonts w:ascii="Times New Roman" w:eastAsia="Calibri" w:hAnsi="Times New Roman" w:cs="Times New Roman"/>
                <w:sz w:val="28"/>
                <w:szCs w:val="28"/>
              </w:rPr>
            </w:pPr>
          </w:p>
        </w:tc>
        <w:tc>
          <w:tcPr>
            <w:tcW w:w="759" w:type="dxa"/>
            <w:gridSpan w:val="2"/>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8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w:t>
            </w:r>
          </w:p>
        </w:tc>
        <w:tc>
          <w:tcPr>
            <w:tcW w:w="4608" w:type="dxa"/>
          </w:tcPr>
          <w:tbl>
            <w:tblPr>
              <w:tblpPr w:leftFromText="180" w:rightFromText="180" w:vertAnchor="page" w:horzAnchor="margin" w:tblpY="1"/>
              <w:tblOverlap w:val="never"/>
              <w:tblW w:w="4395" w:type="dxa"/>
              <w:tblBorders>
                <w:top w:val="nil"/>
                <w:left w:val="nil"/>
                <w:bottom w:val="nil"/>
                <w:right w:val="nil"/>
              </w:tblBorders>
              <w:tblLayout w:type="fixed"/>
              <w:tblLook w:val="0000" w:firstRow="0" w:lastRow="0" w:firstColumn="0" w:lastColumn="0" w:noHBand="0" w:noVBand="0"/>
            </w:tblPr>
            <w:tblGrid>
              <w:gridCol w:w="4395"/>
            </w:tblGrid>
            <w:tr w:rsidR="000A6B99" w:rsidRPr="000A6B99" w:rsidTr="009D491C">
              <w:trPr>
                <w:trHeight w:val="3255"/>
              </w:trPr>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0A6B99" w:rsidRPr="000A6B99" w:rsidRDefault="000A6B99" w:rsidP="000A6B99">
            <w:pPr>
              <w:spacing w:after="0" w:line="240" w:lineRule="auto"/>
              <w:rPr>
                <w:rFonts w:ascii="Times New Roman" w:eastAsia="Calibri" w:hAnsi="Times New Roman" w:cs="Times New Roman"/>
                <w:color w:val="000000"/>
                <w:sz w:val="20"/>
                <w:szCs w:val="20"/>
                <w:shd w:val="clear" w:color="auto" w:fill="FFFFFF"/>
                <w:lang w:eastAsia="ru-RU" w:bidi="ru-RU"/>
              </w:rPr>
            </w:pP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2618"/>
            </w:tblGrid>
            <w:tr w:rsidR="000A6B99" w:rsidRPr="000A6B99" w:rsidTr="009D491C">
              <w:trPr>
                <w:trHeight w:val="1746"/>
              </w:trPr>
              <w:tc>
                <w:tcPr>
                  <w:tcW w:w="26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пункт 2.12 главы 1 «ППБО-109-92. Правила пожарной безопасности на железнодорожном транспорте» (утверждены МПС РФ 11.11.1992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ЦУО-112)</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r>
          </w:tbl>
          <w:p w:rsidR="000A6B99" w:rsidRPr="000A6B99" w:rsidRDefault="000A6B99" w:rsidP="000A6B99">
            <w:pPr>
              <w:spacing w:after="0" w:line="240" w:lineRule="auto"/>
              <w:jc w:val="both"/>
              <w:rPr>
                <w:rFonts w:ascii="Times New Roman" w:eastAsia="Calibri" w:hAnsi="Times New Roman" w:cs="Times New Roman"/>
                <w:sz w:val="20"/>
                <w:szCs w:val="20"/>
              </w:rPr>
            </w:pP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6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w:t>
            </w:r>
          </w:p>
        </w:tc>
        <w:tc>
          <w:tcPr>
            <w:tcW w:w="4608" w:type="dxa"/>
          </w:tcPr>
          <w:tbl>
            <w:tblPr>
              <w:tblW w:w="0" w:type="auto"/>
              <w:tblBorders>
                <w:top w:val="nil"/>
                <w:left w:val="nil"/>
                <w:bottom w:val="nil"/>
                <w:right w:val="nil"/>
              </w:tblBorders>
              <w:tblLayout w:type="fixed"/>
              <w:tblLook w:val="0000" w:firstRow="0" w:lastRow="0" w:firstColumn="0" w:lastColumn="0" w:noHBand="0" w:noVBand="0"/>
            </w:tblPr>
            <w:tblGrid>
              <w:gridCol w:w="4281"/>
            </w:tblGrid>
            <w:tr w:rsidR="000A6B99" w:rsidRPr="000A6B99" w:rsidTr="009D491C">
              <w:trPr>
                <w:trHeight w:val="1077"/>
              </w:trPr>
              <w:tc>
                <w:tcPr>
                  <w:tcW w:w="4281" w:type="dxa"/>
                </w:tcPr>
                <w:p w:rsidR="000A6B99" w:rsidRPr="000A6B99" w:rsidRDefault="000A6B99" w:rsidP="000A6B99">
                  <w:pPr>
                    <w:autoSpaceDE w:val="0"/>
                    <w:autoSpaceDN w:val="0"/>
                    <w:adjustRightInd w:val="0"/>
                    <w:spacing w:after="0" w:line="200" w:lineRule="exact"/>
                    <w:ind w:right="-112"/>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локомотивных бригад  </w:t>
                  </w:r>
                  <w:r w:rsidRPr="000A6B99">
                    <w:rPr>
                      <w:rFonts w:ascii="Times New Roman" w:eastAsia="Calibri" w:hAnsi="Times New Roman" w:cs="Times New Roman"/>
                      <w:bCs/>
                      <w:color w:val="000000"/>
                      <w:sz w:val="20"/>
                      <w:szCs w:val="20"/>
                    </w:rPr>
                    <w:t>(вновь принятые работники не прошедшие первичный противопожарный инструктаж,  к работе не допускаются)</w:t>
                  </w:r>
                </w:p>
              </w:tc>
            </w:tr>
          </w:tbl>
          <w:p w:rsidR="000A6B99" w:rsidRPr="000A6B99" w:rsidRDefault="000A6B99" w:rsidP="000A6B99">
            <w:pPr>
              <w:spacing w:after="0" w:line="240" w:lineRule="auto"/>
              <w:rPr>
                <w:rFonts w:ascii="Times New Roman" w:eastAsia="Calibri" w:hAnsi="Times New Roman" w:cs="Times New Roman"/>
                <w:sz w:val="20"/>
                <w:szCs w:val="20"/>
              </w:rPr>
            </w:pP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2618"/>
            </w:tblGrid>
            <w:tr w:rsidR="000A6B99" w:rsidRPr="000A6B99" w:rsidTr="009D491C">
              <w:trPr>
                <w:trHeight w:val="1894"/>
              </w:trPr>
              <w:tc>
                <w:tcPr>
                  <w:tcW w:w="26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2.17, 2.22, 2.25 «ППБО-109-92. Правила пожарной безопасности на железнодорожном транспорте» (утверждены МПС РФ 11.11.1992 № ЦУО-112)</w:t>
                  </w:r>
                </w:p>
              </w:tc>
            </w:tr>
          </w:tbl>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 Проверка проведения первичного противопожарного инструктажа по записям в журнале</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3</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актов (протоколов) принятия зачета у работников локомотивных бригад по результатам проведенных занятий по программе пожарно-технического минимума</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 зачета</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795"/>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4</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на дизель-поездах </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1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5</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программы проведения занятий по пожарно-техническому минимуму с локомотивными бригадами</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Calibri" w:eastAsia="Calibri" w:hAnsi="Calibri" w:cs="Times New Roman"/>
                <w:sz w:val="20"/>
                <w:szCs w:val="20"/>
              </w:rPr>
            </w:pPr>
            <w:r w:rsidRPr="000A6B99">
              <w:rPr>
                <w:rFonts w:ascii="Times New Roman" w:eastAsia="Calibri" w:hAnsi="Times New Roman" w:cs="Times New Roman"/>
                <w:sz w:val="20"/>
                <w:szCs w:val="20"/>
              </w:rPr>
              <w:t xml:space="preserve">пункт 2.23 главы 1 «ППБО-109-92. Правила пожарной </w:t>
            </w:r>
            <w:r w:rsidRPr="000A6B99">
              <w:rPr>
                <w:rFonts w:ascii="Times New Roman" w:eastAsia="Calibri" w:hAnsi="Times New Roman" w:cs="Times New Roman"/>
                <w:sz w:val="20"/>
                <w:szCs w:val="20"/>
              </w:rPr>
              <w:lastRenderedPageBreak/>
              <w:t>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6</w:t>
            </w:r>
          </w:p>
        </w:tc>
        <w:tc>
          <w:tcPr>
            <w:tcW w:w="4608"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для оснащения дизель-поездов, а также иных первичных средств пожаротушения в специальном журнале произвольной формы.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 журнале должна содержаться следующая информация: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 xml:space="preserve">- марка огнетушителя, присвоенный ему номер, дата введения его в эксплуатацию, место его установки; параметры огнетушителя при первоначальном осмотре (масса, давление, марка заряженного ОТВ, заметки о техническом состоянии огнетушителя); дата проведения осмотра, замечания о состоянии огнетушителя; дата проведения технического обслуживания со вскрытием огнетушителя; дата проведения проверки или замены заряда ОТВ, марка заряженного ОТВ; наименование организации, проводившей перезарядку; дата поверки индикатора и регулятора давления, кем </w:t>
            </w:r>
            <w:proofErr w:type="spellStart"/>
            <w:r w:rsidRPr="000A6B99">
              <w:rPr>
                <w:rFonts w:ascii="Times New Roman" w:eastAsia="Calibri" w:hAnsi="Times New Roman" w:cs="Times New Roman"/>
                <w:color w:val="000000"/>
                <w:sz w:val="20"/>
                <w:szCs w:val="20"/>
              </w:rPr>
              <w:t>поверены</w:t>
            </w:r>
            <w:proofErr w:type="spellEnd"/>
            <w:r w:rsidRPr="000A6B99">
              <w:rPr>
                <w:rFonts w:ascii="Times New Roman" w:eastAsia="Calibri" w:hAnsi="Times New Roman" w:cs="Times New Roman"/>
                <w:color w:val="000000"/>
                <w:sz w:val="20"/>
                <w:szCs w:val="20"/>
              </w:rPr>
              <w:t>; дата проведения испытания огнетушителя и его узлов на прочность, наименование организации, проводившей испытание; дата следующего планового испытания; состояние ходовой части передвижного огнетушителя, дата ее проверки, выявленные недостатки, намеченные мероприятия; должность, фамилия, имя, отчество и подпись ответственного лица</w:t>
            </w:r>
            <w:r w:rsidRPr="000A6B99">
              <w:rPr>
                <w:rFonts w:ascii="Times New Roman" w:eastAsia="Calibri" w:hAnsi="Times New Roman" w:cs="Times New Roman"/>
                <w:color w:val="000000"/>
                <w:sz w:val="20"/>
                <w:szCs w:val="20"/>
                <w:shd w:val="clear" w:color="auto" w:fill="FFFFFF"/>
                <w:lang w:eastAsia="ru-RU" w:bidi="ru-RU"/>
              </w:rPr>
              <w:t xml:space="preserve"> </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390</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Проверка соответствия записей в журнале с фактическим содержанием огнетушителей</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6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4608"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Включение в коллективный договор (соглашение) вопросов пожарной безопасности. </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bCs/>
                <w:sz w:val="20"/>
                <w:szCs w:val="20"/>
              </w:rPr>
              <w:t>Проверятся при наличии коллективного договора (соглашения)</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spacing w:after="0" w:line="200" w:lineRule="exact"/>
              <w:rPr>
                <w:rFonts w:ascii="Times New Roman" w:eastAsia="Calibri" w:hAnsi="Times New Roman" w:cs="Times New Roman"/>
                <w:sz w:val="20"/>
                <w:szCs w:val="20"/>
              </w:rPr>
            </w:pP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коллективного договора (соглашения)</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0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подвижном составе</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средств противопожарной пропаганды</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4608" w:type="dxa"/>
          </w:tcPr>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утвержденных постановлением Правительства Российской Федерации от 25 апреля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2012 г. №390</w:t>
            </w:r>
          </w:p>
        </w:tc>
        <w:tc>
          <w:tcPr>
            <w:tcW w:w="567" w:type="dxa"/>
            <w:gridSpan w:val="2"/>
          </w:tcPr>
          <w:p w:rsidR="000A6B99" w:rsidRPr="000A6B99" w:rsidRDefault="000A6B99" w:rsidP="000A6B99">
            <w:pPr>
              <w:spacing w:after="0" w:line="200" w:lineRule="exact"/>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00" w:lineRule="exact"/>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10</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сертификатов соответствия требованиям пожарной безопасности огнетушителей установленных на дизель-поезде</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сертификатов</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1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требованиям пожарной безопасности системы пожарной сигнализации установленной на дизель-поезде</w:t>
            </w:r>
          </w:p>
          <w:p w:rsidR="000A6B99" w:rsidRPr="000A6B99" w:rsidRDefault="000A6B99" w:rsidP="000A6B99">
            <w:pPr>
              <w:autoSpaceDE w:val="0"/>
              <w:autoSpaceDN w:val="0"/>
              <w:adjustRightInd w:val="0"/>
              <w:spacing w:after="0" w:line="240" w:lineRule="exact"/>
              <w:rPr>
                <w:rFonts w:ascii="Times New Roman" w:eastAsia="Calibri" w:hAnsi="Times New Roman" w:cs="Times New Roman"/>
                <w:color w:val="000000"/>
                <w:sz w:val="20"/>
                <w:szCs w:val="20"/>
              </w:rPr>
            </w:pPr>
          </w:p>
          <w:p w:rsidR="000A6B99" w:rsidRPr="000A6B99" w:rsidRDefault="000A6B99" w:rsidP="000A6B99">
            <w:pPr>
              <w:spacing w:after="0" w:line="240" w:lineRule="exact"/>
              <w:rPr>
                <w:rFonts w:ascii="Times New Roman" w:eastAsia="Calibri" w:hAnsi="Times New Roman" w:cs="Times New Roman"/>
                <w:color w:val="000000"/>
                <w:sz w:val="20"/>
                <w:szCs w:val="20"/>
                <w:shd w:val="clear" w:color="auto" w:fill="FFFFFF"/>
                <w:lang w:eastAsia="ru-RU" w:bidi="ru-RU"/>
              </w:rPr>
            </w:pPr>
          </w:p>
        </w:tc>
        <w:tc>
          <w:tcPr>
            <w:tcW w:w="2835" w:type="dxa"/>
          </w:tcPr>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12</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требованиям пожарной безопасности. установки пожаротушения установленной на дизель-поезде</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095" w:type="dxa"/>
            <w:gridSpan w:val="10"/>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противопожарного состояния дизель-поезда</w:t>
            </w: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1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13</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Исправность  системы пожарной сигнализации, установки пожаротушения</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утвержденных постановлением Правительства Российской Федерации от 25 апреля 2012 г.№390</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Предоставление документов подтверждающих исправность системы пожарной сигнализации, установки пожаротушения.</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8"/>
                <w:szCs w:val="28"/>
              </w:rPr>
            </w:pPr>
            <w:r w:rsidRPr="000A6B99">
              <w:rPr>
                <w:rFonts w:ascii="Times New Roman" w:eastAsia="Calibri" w:hAnsi="Times New Roman" w:cs="Times New Roman"/>
                <w:color w:val="000000"/>
                <w:sz w:val="20"/>
                <w:szCs w:val="20"/>
              </w:rPr>
              <w:t>Проверка исправности системы пожарной сигнализации, установки пожаротушения</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3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14</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на пожарной технике (огнетушители, пожарная сигнализация, установка пожаротушения) знака обращения на рынке проставляемого на ее упаковке (таре), а также в сопроводительной технической документации и свидетельствующего о соответствии продукции требованиям пожарной безопасности</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части 7, 8 статьи 145 Федерального закона от 22.07.2008 № 123-ФЗ «Технический регламент о требованиях пожарной безопасности»</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знака обращения на рынке на упаковке (таре), а также в сопроводи</w:t>
            </w:r>
            <w:r w:rsidRPr="000A6B99">
              <w:rPr>
                <w:rFonts w:ascii="Times New Roman" w:eastAsia="Calibri" w:hAnsi="Times New Roman" w:cs="Times New Roman"/>
                <w:sz w:val="20"/>
                <w:szCs w:val="20"/>
              </w:rPr>
              <w:lastRenderedPageBreak/>
              <w:t>тельной технической документации</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04"/>
        </w:trPr>
        <w:tc>
          <w:tcPr>
            <w:tcW w:w="568" w:type="dxa"/>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15</w:t>
            </w:r>
          </w:p>
        </w:tc>
        <w:tc>
          <w:tcPr>
            <w:tcW w:w="4608"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дизель-поезда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70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Проверка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8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16</w:t>
            </w:r>
          </w:p>
        </w:tc>
        <w:tc>
          <w:tcPr>
            <w:tcW w:w="4608"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запускающем или запорно-пусковом устройство огнетушителя одноразовой пломбы с обозначением на ней: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а) индивидуального номера пломбы;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б) даты зарядки огнетушителя с указанием месяца и года</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475, 476, 477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пломб на огнетушителях установленных в  дизель-поезде</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6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17</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в кабинах машинистов пепельниц в местах, удобных для обслуживающей бригады</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пепельниц</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147"/>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18</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металлических емкостей для хранения запаса смазочных материалов (бидоны, масленки и т.п.) с плотно закрывающимися крышками.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металлических ящиков с крышками для раздельного хранения чистых и промасленных обтирочных концов. (они должны находиться в установленных местах служебных отделений или в </w:t>
            </w:r>
            <w:proofErr w:type="spellStart"/>
            <w:r w:rsidRPr="000A6B99">
              <w:rPr>
                <w:rFonts w:ascii="Times New Roman" w:eastAsia="Calibri" w:hAnsi="Times New Roman" w:cs="Times New Roman"/>
                <w:sz w:val="20"/>
                <w:szCs w:val="20"/>
              </w:rPr>
              <w:t>подкузовных</w:t>
            </w:r>
            <w:proofErr w:type="spellEnd"/>
            <w:r w:rsidRPr="000A6B99">
              <w:rPr>
                <w:rFonts w:ascii="Times New Roman" w:eastAsia="Calibri" w:hAnsi="Times New Roman" w:cs="Times New Roman"/>
                <w:sz w:val="20"/>
                <w:szCs w:val="20"/>
              </w:rPr>
              <w:t xml:space="preserve"> специальных ящиках)</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на дизель-поезде металлических емкостей для хранения запаса смазочных материалов</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21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19</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Содержание в  чистоте крыши, дизельных помещений, высоковольтных камер, аккумуляторных батарей, кабин машиниста, шахт </w:t>
            </w:r>
            <w:r w:rsidRPr="000A6B99">
              <w:rPr>
                <w:rFonts w:ascii="Times New Roman" w:eastAsia="Calibri" w:hAnsi="Times New Roman" w:cs="Times New Roman"/>
                <w:color w:val="000000"/>
                <w:sz w:val="20"/>
                <w:szCs w:val="20"/>
              </w:rPr>
              <w:lastRenderedPageBreak/>
              <w:t xml:space="preserve">холодильных камер, топливного бака и других пожароопасных мест и узлов. </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lastRenderedPageBreak/>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lastRenderedPageBreak/>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Проверка чистоты </w:t>
            </w:r>
            <w:r w:rsidRPr="000A6B99">
              <w:rPr>
                <w:rFonts w:ascii="Times New Roman" w:eastAsia="Calibri" w:hAnsi="Times New Roman" w:cs="Times New Roman"/>
                <w:sz w:val="20"/>
                <w:szCs w:val="20"/>
              </w:rPr>
              <w:lastRenderedPageBreak/>
              <w:t>пожароопасных мест</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6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20</w:t>
            </w:r>
          </w:p>
        </w:tc>
        <w:tc>
          <w:tcPr>
            <w:tcW w:w="4608" w:type="dxa"/>
          </w:tcPr>
          <w:p w:rsidR="000A6B99" w:rsidRPr="000A6B99" w:rsidRDefault="000A6B99" w:rsidP="000A6B99">
            <w:pPr>
              <w:autoSpaceDE w:val="0"/>
              <w:autoSpaceDN w:val="0"/>
              <w:adjustRightInd w:val="0"/>
              <w:spacing w:after="0" w:line="240" w:lineRule="auto"/>
              <w:jc w:val="both"/>
              <w:rPr>
                <w:rFonts w:ascii="Calibri" w:eastAsia="Calibri" w:hAnsi="Calibri" w:cs="Times New Roman"/>
                <w:sz w:val="20"/>
                <w:szCs w:val="20"/>
              </w:rPr>
            </w:pPr>
            <w:r w:rsidRPr="000A6B99">
              <w:rPr>
                <w:rFonts w:ascii="Times New Roman" w:eastAsia="Calibri" w:hAnsi="Times New Roman" w:cs="Times New Roman"/>
                <w:sz w:val="20"/>
                <w:szCs w:val="20"/>
              </w:rPr>
              <w:t>Соблюдение требований пожарной безопасности при наполнении топливного бака дизель-поезда: должно производиться ниже верхнего уровня не менее чем на 50 мм, имея в виду увеличение объема дизельного топлива при повышении температуры воздуха и при включении топливо - подогревательных устройств. Заправочный пистолет отводится от горловины бака только после полного прекращения поступления топлива. Заправочный пистолет должен иметь устройства для наворачивания на горловину бака, снятия статического электричества и быстрого отключения подачи топлива. После заправки баков топливом пробки баков должны быть плотно закрыты</w:t>
            </w:r>
          </w:p>
        </w:tc>
        <w:tc>
          <w:tcPr>
            <w:tcW w:w="2835"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2.12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соблюдения требований пожарной безопасности при наполнении топливных баков</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21</w:t>
            </w:r>
          </w:p>
        </w:tc>
        <w:tc>
          <w:tcPr>
            <w:tcW w:w="4608"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наличие подтеканий масла и топлива в трубопроводах, на дизелях, компрессорах, редукторах и других узлах (подтекание масла и топлива в трубопроводах, на дизелях, компрессорах, редукторах и других узлах не допускается)</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2.11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Визуальный осмотр с целью выявления подтеканий масла и топлива </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lastRenderedPageBreak/>
        <w:t xml:space="preserve">                                                                                                            </w:t>
      </w:r>
      <w:bookmarkStart w:id="12" w:name="_GoBack"/>
      <w:r w:rsidRPr="000A6B99">
        <w:rPr>
          <w:rFonts w:ascii="Times New Roman" w:eastAsia="Times New Roman" w:hAnsi="Times New Roman" w:cs="Times New Roman"/>
          <w:sz w:val="28"/>
          <w:szCs w:val="28"/>
          <w:lang w:eastAsia="ru-RU"/>
        </w:rPr>
        <w:t>Приложение</w:t>
      </w:r>
      <w:bookmarkEnd w:id="12"/>
      <w:r w:rsidRPr="000A6B99">
        <w:rPr>
          <w:rFonts w:ascii="Times New Roman" w:eastAsia="Times New Roman" w:hAnsi="Times New Roman" w:cs="Times New Roman"/>
          <w:sz w:val="28"/>
          <w:szCs w:val="28"/>
          <w:lang w:eastAsia="ru-RU"/>
        </w:rPr>
        <w:t xml:space="preserve"> №13</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bookmarkStart w:id="13" w:name="_Hlk488221623"/>
      <w:r w:rsidRPr="000A6B99">
        <w:rPr>
          <w:rFonts w:ascii="Times New Roman" w:eastAsia="Times New Roman" w:hAnsi="Times New Roman" w:cs="Times New Roman"/>
          <w:b/>
          <w:sz w:val="28"/>
          <w:szCs w:val="28"/>
          <w:lang w:eastAsia="ru-RU"/>
        </w:rPr>
        <w:t xml:space="preserve">соблюдения </w:t>
      </w:r>
      <w:r w:rsidRPr="000A6B99">
        <w:rPr>
          <w:rFonts w:ascii="Times New Roman" w:eastAsia="Calibri" w:hAnsi="Times New Roman" w:cs="Times New Roman"/>
          <w:b/>
          <w:sz w:val="28"/>
          <w:szCs w:val="28"/>
        </w:rPr>
        <w:t>владельцем подвижного состава требований пожарной безопасности при эксплуатации (применении по назначению) электропоездов</w:t>
      </w:r>
    </w:p>
    <w:bookmarkEnd w:id="13"/>
    <w:p w:rsidR="000A6B99" w:rsidRPr="000A6B99" w:rsidRDefault="000A6B99" w:rsidP="000A6B99">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0A6B99">
      <w:pPr>
        <w:numPr>
          <w:ilvl w:val="0"/>
          <w:numId w:val="9"/>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0A6B99" w:rsidRPr="000A6B99" w:rsidRDefault="000A6B99" w:rsidP="000A6B99">
      <w:pPr>
        <w:numPr>
          <w:ilvl w:val="0"/>
          <w:numId w:val="9"/>
        </w:numPr>
        <w:autoSpaceDE w:val="0"/>
        <w:autoSpaceDN w:val="0"/>
        <w:spacing w:after="0" w:line="240" w:lineRule="auto"/>
        <w:ind w:left="142" w:hanging="568"/>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0A6B99">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0A6B99">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0A6B99">
      <w:pPr>
        <w:numPr>
          <w:ilvl w:val="0"/>
          <w:numId w:val="9"/>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0A6B99">
      <w:pPr>
        <w:numPr>
          <w:ilvl w:val="0"/>
          <w:numId w:val="9"/>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0A6B99" w:rsidRPr="000A6B99" w:rsidRDefault="000A6B99" w:rsidP="000A6B99">
      <w:pPr>
        <w:spacing w:after="0" w:line="240" w:lineRule="auto"/>
        <w:ind w:left="426" w:hanging="426"/>
        <w:rPr>
          <w:rFonts w:ascii="Times New Roman" w:eastAsia="Calibri" w:hAnsi="Times New Roman" w:cs="Times New Roman"/>
          <w:sz w:val="28"/>
          <w:szCs w:val="28"/>
        </w:rPr>
      </w:pPr>
      <w:r w:rsidRPr="000A6B99">
        <w:rPr>
          <w:rFonts w:ascii="Times New Roman" w:eastAsia="Calibri" w:hAnsi="Times New Roman" w:cs="Times New Roman"/>
          <w:sz w:val="28"/>
          <w:szCs w:val="28"/>
        </w:rPr>
        <w:t xml:space="preserve">  </w:t>
      </w: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4418"/>
        <w:gridCol w:w="2977"/>
        <w:gridCol w:w="567"/>
        <w:gridCol w:w="596"/>
        <w:gridCol w:w="9"/>
        <w:gridCol w:w="1154"/>
        <w:gridCol w:w="9"/>
        <w:gridCol w:w="21"/>
        <w:gridCol w:w="622"/>
      </w:tblGrid>
      <w:tr w:rsidR="000A6B99" w:rsidRPr="000A6B99" w:rsidTr="000A6B99">
        <w:trPr>
          <w:trHeight w:val="1140"/>
        </w:trPr>
        <w:tc>
          <w:tcPr>
            <w:tcW w:w="684"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4418"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 вопросов,</w:t>
            </w:r>
          </w:p>
          <w:p w:rsidR="000A6B99" w:rsidRPr="000A6B99" w:rsidRDefault="000A6B99" w:rsidP="000A6B99">
            <w:pPr>
              <w:widowControl w:val="0"/>
              <w:spacing w:after="0" w:line="269" w:lineRule="exact"/>
              <w:ind w:left="220"/>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 содержание</w:t>
            </w:r>
          </w:p>
          <w:p w:rsidR="000A6B99" w:rsidRPr="000A6B99" w:rsidRDefault="000A6B99" w:rsidP="000A6B99">
            <w:pPr>
              <w:widowControl w:val="0"/>
              <w:spacing w:after="0" w:line="269" w:lineRule="exact"/>
              <w:ind w:left="220"/>
              <w:jc w:val="center"/>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2977"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правовой акт,</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содержащий обязательные</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требования (реквизиты, его структурная</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единица)</w:t>
            </w:r>
          </w:p>
        </w:tc>
        <w:tc>
          <w:tcPr>
            <w:tcW w:w="1172" w:type="dxa"/>
            <w:gridSpan w:val="3"/>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163"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643"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trHeight w:val="480"/>
        </w:trPr>
        <w:tc>
          <w:tcPr>
            <w:tcW w:w="684"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4418"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2977" w:type="dxa"/>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596"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1163" w:type="dxa"/>
            <w:gridSpan w:val="2"/>
          </w:tcPr>
          <w:p w:rsidR="000A6B99" w:rsidRPr="000A6B99" w:rsidRDefault="000A6B99" w:rsidP="000A6B99">
            <w:pPr>
              <w:spacing w:after="0" w:line="240" w:lineRule="auto"/>
              <w:rPr>
                <w:rFonts w:ascii="Times New Roman" w:eastAsia="Calibri" w:hAnsi="Times New Roman" w:cs="Times New Roman"/>
                <w:sz w:val="28"/>
                <w:szCs w:val="28"/>
              </w:rPr>
            </w:pP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21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w:t>
            </w:r>
          </w:p>
        </w:tc>
        <w:tc>
          <w:tcPr>
            <w:tcW w:w="4418" w:type="dxa"/>
          </w:tcPr>
          <w:tbl>
            <w:tblPr>
              <w:tblW w:w="0" w:type="auto"/>
              <w:tblBorders>
                <w:top w:val="nil"/>
                <w:left w:val="nil"/>
                <w:bottom w:val="nil"/>
                <w:right w:val="nil"/>
              </w:tblBorders>
              <w:tblLayout w:type="fixed"/>
              <w:tblLook w:val="0000" w:firstRow="0" w:lastRow="0" w:firstColumn="0" w:lastColumn="0" w:noHBand="0" w:noVBand="0"/>
            </w:tblPr>
            <w:tblGrid>
              <w:gridCol w:w="4168"/>
            </w:tblGrid>
            <w:tr w:rsidR="000A6B99" w:rsidRPr="000A6B99" w:rsidTr="009D491C">
              <w:trPr>
                <w:trHeight w:val="553"/>
              </w:trPr>
              <w:tc>
                <w:tcPr>
                  <w:tcW w:w="416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w:t>
                  </w:r>
                  <w:r w:rsidRPr="000A6B99">
                    <w:rPr>
                      <w:rFonts w:ascii="Times New Roman" w:eastAsia="Calibri" w:hAnsi="Times New Roman" w:cs="Times New Roman"/>
                      <w:color w:val="000000"/>
                      <w:sz w:val="20"/>
                      <w:szCs w:val="20"/>
                    </w:rPr>
                    <w:lastRenderedPageBreak/>
                    <w:t>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tbl>
            <w:tblPr>
              <w:tblW w:w="0" w:type="auto"/>
              <w:tblBorders>
                <w:top w:val="nil"/>
                <w:left w:val="nil"/>
                <w:bottom w:val="nil"/>
                <w:right w:val="nil"/>
              </w:tblBorders>
              <w:tblLayout w:type="fixed"/>
              <w:tblLook w:val="0000" w:firstRow="0" w:lastRow="0" w:firstColumn="0" w:lastColumn="0" w:noHBand="0" w:noVBand="0"/>
            </w:tblPr>
            <w:tblGrid>
              <w:gridCol w:w="2583"/>
            </w:tblGrid>
            <w:tr w:rsidR="000A6B99" w:rsidRPr="000A6B99" w:rsidTr="009D491C">
              <w:trPr>
                <w:trHeight w:val="1746"/>
              </w:trPr>
              <w:tc>
                <w:tcPr>
                  <w:tcW w:w="258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lastRenderedPageBreak/>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2.12 главы 1 «ППБО-109-92. Правила пожарной безопасности на железнодорожном </w:t>
                  </w:r>
                  <w:r w:rsidRPr="000A6B99">
                    <w:rPr>
                      <w:rFonts w:ascii="Times New Roman" w:eastAsia="Calibri" w:hAnsi="Times New Roman" w:cs="Times New Roman"/>
                      <w:color w:val="000000"/>
                      <w:sz w:val="20"/>
                      <w:szCs w:val="20"/>
                    </w:rPr>
                    <w:lastRenderedPageBreak/>
                    <w:t xml:space="preserve">транспорте» (утверждены МПС РФ 11.11.1992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ЦУО-112)</w:t>
                  </w:r>
                </w:p>
              </w:tc>
            </w:tr>
          </w:tbl>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w:t>
            </w:r>
          </w:p>
        </w:tc>
        <w:tc>
          <w:tcPr>
            <w:tcW w:w="4418" w:type="dxa"/>
          </w:tcPr>
          <w:tbl>
            <w:tblPr>
              <w:tblW w:w="0" w:type="auto"/>
              <w:tblBorders>
                <w:top w:val="nil"/>
                <w:left w:val="nil"/>
                <w:bottom w:val="nil"/>
                <w:right w:val="nil"/>
              </w:tblBorders>
              <w:tblLayout w:type="fixed"/>
              <w:tblLook w:val="0000" w:firstRow="0" w:lastRow="0" w:firstColumn="0" w:lastColumn="0" w:noHBand="0" w:noVBand="0"/>
            </w:tblPr>
            <w:tblGrid>
              <w:gridCol w:w="4168"/>
            </w:tblGrid>
            <w:tr w:rsidR="000A6B99" w:rsidRPr="000A6B99" w:rsidTr="009D491C">
              <w:trPr>
                <w:trHeight w:val="1077"/>
              </w:trPr>
              <w:tc>
                <w:tcPr>
                  <w:tcW w:w="416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локомотивных бригад </w:t>
                  </w:r>
                  <w:r w:rsidRPr="000A6B99">
                    <w:rPr>
                      <w:rFonts w:ascii="Times New Roman" w:eastAsia="Calibri" w:hAnsi="Times New Roman" w:cs="Times New Roman"/>
                      <w:bCs/>
                      <w:color w:val="000000"/>
                      <w:sz w:val="20"/>
                      <w:szCs w:val="20"/>
                    </w:rPr>
                    <w:t>(вновь принятые работники не прошедшие первичный противопожарный инструктаж, к работе не допускаются)</w:t>
                  </w:r>
                </w:p>
              </w:tc>
            </w:tr>
          </w:tbl>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tbl>
            <w:tblPr>
              <w:tblW w:w="0" w:type="auto"/>
              <w:tblBorders>
                <w:top w:val="nil"/>
                <w:left w:val="nil"/>
                <w:bottom w:val="nil"/>
                <w:right w:val="nil"/>
              </w:tblBorders>
              <w:tblLayout w:type="fixed"/>
              <w:tblLook w:val="0000" w:firstRow="0" w:lastRow="0" w:firstColumn="0" w:lastColumn="0" w:noHBand="0" w:noVBand="0"/>
            </w:tblPr>
            <w:tblGrid>
              <w:gridCol w:w="2583"/>
            </w:tblGrid>
            <w:tr w:rsidR="000A6B99" w:rsidRPr="000A6B99" w:rsidTr="009D491C">
              <w:trPr>
                <w:trHeight w:val="1894"/>
              </w:trPr>
              <w:tc>
                <w:tcPr>
                  <w:tcW w:w="258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2.11, 2.17, 2.22, 2.25 главы 1 «ППБО-109-92. Правила пожарной безопасности на железнодорожном транспорте» (утверждены МПС РФ 11.11.1992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ЦУО-112)</w:t>
                  </w:r>
                </w:p>
              </w:tc>
            </w:tr>
          </w:tbl>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 Проверка проведения первичного противопожарного инструктажа по записям в журнале</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3</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актов (протоколов) принятия зачета у работников локомотивных бригад по результатам проведенных занятий по программе пожарно-технического минимума</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 зачета</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4</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на </w:t>
            </w:r>
            <w:proofErr w:type="spellStart"/>
            <w:r w:rsidRPr="000A6B99">
              <w:rPr>
                <w:rFonts w:ascii="Times New Roman" w:eastAsia="Calibri" w:hAnsi="Times New Roman" w:cs="Times New Roman"/>
                <w:color w:val="000000"/>
                <w:sz w:val="20"/>
                <w:szCs w:val="20"/>
              </w:rPr>
              <w:t>ээлектропоездах</w:t>
            </w:r>
            <w:proofErr w:type="spellEnd"/>
            <w:r w:rsidRPr="000A6B99">
              <w:rPr>
                <w:rFonts w:ascii="Times New Roman" w:eastAsia="Calibri" w:hAnsi="Times New Roman" w:cs="Times New Roman"/>
                <w:color w:val="000000"/>
                <w:sz w:val="20"/>
                <w:szCs w:val="20"/>
              </w:rPr>
              <w:t xml:space="preserve"> </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2.2 главы 1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00" w:lineRule="exact"/>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5</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программы проведения занятий по пожарно-техническому минимуму с локомотивными бригадами</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2.23 главы 1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6</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для оснащения </w:t>
            </w:r>
            <w:proofErr w:type="spellStart"/>
            <w:r w:rsidRPr="000A6B99">
              <w:rPr>
                <w:rFonts w:ascii="Times New Roman" w:eastAsia="Calibri" w:hAnsi="Times New Roman" w:cs="Times New Roman"/>
                <w:color w:val="000000"/>
                <w:sz w:val="20"/>
                <w:szCs w:val="20"/>
              </w:rPr>
              <w:t>электропоездовв</w:t>
            </w:r>
            <w:proofErr w:type="spellEnd"/>
            <w:r w:rsidRPr="000A6B99">
              <w:rPr>
                <w:rFonts w:ascii="Times New Roman" w:eastAsia="Calibri" w:hAnsi="Times New Roman" w:cs="Times New Roman"/>
                <w:color w:val="000000"/>
                <w:sz w:val="20"/>
                <w:szCs w:val="20"/>
              </w:rPr>
              <w:t xml:space="preserve">, а также иных первичных средств пожаротушения в специальном журнале произвольной формы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w:t>
            </w:r>
            <w:r w:rsidRPr="000A6B99">
              <w:rPr>
                <w:rFonts w:ascii="Times New Roman" w:eastAsia="Calibri" w:hAnsi="Times New Roman" w:cs="Times New Roman"/>
                <w:color w:val="000000"/>
                <w:sz w:val="20"/>
                <w:szCs w:val="20"/>
              </w:rPr>
              <w:lastRenderedPageBreak/>
              <w:t xml:space="preserve">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Предоставление журнала. Проверка соответствия записей в журнале с </w:t>
            </w:r>
            <w:r w:rsidRPr="000A6B99">
              <w:rPr>
                <w:rFonts w:ascii="Times New Roman" w:eastAsia="Calibri" w:hAnsi="Times New Roman" w:cs="Times New Roman"/>
                <w:sz w:val="20"/>
                <w:szCs w:val="20"/>
              </w:rPr>
              <w:lastRenderedPageBreak/>
              <w:t>фактическим содержанием огнетушителей</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Включение в коллективный договор (соглашение) вопросов пожарной безопасности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коллективного договора (соглашения), при его наличии</w:t>
            </w:r>
          </w:p>
        </w:tc>
        <w:tc>
          <w:tcPr>
            <w:tcW w:w="652" w:type="dxa"/>
            <w:gridSpan w:val="3"/>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bCs/>
                <w:sz w:val="20"/>
                <w:szCs w:val="20"/>
              </w:rPr>
            </w:pPr>
            <w:r w:rsidRPr="000A6B99">
              <w:rPr>
                <w:rFonts w:ascii="Times New Roman" w:eastAsia="Calibri" w:hAnsi="Times New Roman" w:cs="Times New Roman"/>
                <w:bCs/>
                <w:sz w:val="20"/>
                <w:szCs w:val="20"/>
              </w:rPr>
              <w:t>Проверятся при наличии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bCs/>
                <w:sz w:val="20"/>
                <w:szCs w:val="20"/>
              </w:rPr>
            </w:pPr>
            <w:r w:rsidRPr="000A6B99">
              <w:rPr>
                <w:rFonts w:ascii="Times New Roman" w:eastAsia="Calibri" w:hAnsi="Times New Roman" w:cs="Times New Roman"/>
                <w:bCs/>
                <w:sz w:val="20"/>
                <w:szCs w:val="20"/>
              </w:rPr>
              <w:t>коллективного договора</w:t>
            </w:r>
          </w:p>
          <w:p w:rsidR="000A6B99" w:rsidRPr="000A6B99" w:rsidRDefault="000A6B99" w:rsidP="000A6B99">
            <w:pPr>
              <w:spacing w:after="0" w:line="240" w:lineRule="auto"/>
              <w:jc w:val="both"/>
              <w:rPr>
                <w:rFonts w:ascii="Times New Roman" w:eastAsia="Calibri" w:hAnsi="Times New Roman" w:cs="Times New Roman"/>
                <w:sz w:val="28"/>
                <w:szCs w:val="28"/>
              </w:rPr>
            </w:pPr>
            <w:r w:rsidRPr="000A6B99">
              <w:rPr>
                <w:rFonts w:ascii="Times New Roman" w:eastAsia="Calibri" w:hAnsi="Times New Roman" w:cs="Times New Roman"/>
                <w:bCs/>
                <w:sz w:val="20"/>
                <w:szCs w:val="20"/>
              </w:rPr>
              <w:t>(соглашения)</w:t>
            </w: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электропоездах</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средств противопожарной пропаганды</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актов проверок, проводимых не реже 1 раза в квартал, работоспособности систем и средств противопожарной защиты электропоездов(установок пожаротушения, установок пожарной сигнализации)</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61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10</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сертификатов соответствия требованиям пожарной безопасности огнетушителей установленных на электропоезде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сертификатов</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сертификата соответствия требованиям пожарной безопасности. системы пожарной сигнализации установленной на электропоезде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2826"/>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12</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сертификата соответствия требованиям пожарной безопасности. установки пожаротушения установленной на электропоезде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057" w:type="dxa"/>
            <w:gridSpan w:val="10"/>
          </w:tcPr>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0"/>
                <w:szCs w:val="20"/>
              </w:rPr>
              <w:t>Проверка противопожарного состояния электропоезда</w:t>
            </w: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13</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Исправность  системы пожарной сигнализации, установки пожаротушения</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утвержденных постановлением Правительства Российской Федерации от 25 апреля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2012 г. №390</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Предоставление документов, подтверждающих исправность системы пожарной сигнализации, установки пожаротушения.</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8"/>
                <w:szCs w:val="28"/>
              </w:rPr>
            </w:pPr>
            <w:r w:rsidRPr="000A6B99">
              <w:rPr>
                <w:rFonts w:ascii="Times New Roman" w:eastAsia="Calibri" w:hAnsi="Times New Roman" w:cs="Times New Roman"/>
                <w:color w:val="000000"/>
                <w:sz w:val="20"/>
                <w:szCs w:val="20"/>
              </w:rPr>
              <w:t>Проверка исправности системы пожарной сигнализации, установки пожаротушения</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14</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пожарной технике (огнетушители, пожарная сигнализация, установка пожаротушения) знака обращения на рынке проставляемого на ее упаковке (таре), а также в сопроводительной технической документации и свидетельствующего о соответствии продукции требованиям пожарной безопасности. </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части 7, 8 статьи 145 Федерального закона от 22.07.2008 № 123-ФЗ «Технический регламент о требованиях пожарной безопасности»</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знака обращения на рынке на упаковке (таре), а также в сопроводительной технической документации</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15</w:t>
            </w:r>
          </w:p>
        </w:tc>
        <w:tc>
          <w:tcPr>
            <w:tcW w:w="4418"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электропоезда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70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Правительства Российской Федерации от 25.04.2012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 390;</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93" w:type="dxa"/>
            <w:gridSpan w:val="4"/>
          </w:tcPr>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Проверка наличия на подвижном составе огнетушителей по нормам, а также соблюдение сроков их перезарядки, освидетель</w:t>
            </w:r>
            <w:r w:rsidRPr="000A6B99">
              <w:rPr>
                <w:rFonts w:ascii="Times New Roman" w:eastAsia="Calibri" w:hAnsi="Times New Roman" w:cs="Times New Roman"/>
                <w:color w:val="000000"/>
                <w:sz w:val="20"/>
                <w:szCs w:val="20"/>
                <w:shd w:val="clear" w:color="auto" w:fill="FFFFFF"/>
                <w:lang w:eastAsia="ru-RU" w:bidi="ru-RU"/>
              </w:rPr>
              <w:lastRenderedPageBreak/>
              <w:t>ствования и своевременной замены</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16</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запускающем или запорно-пусковом устройство огнетушителя одноразовой пломбы с обозначением на ней: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а) индивидуального номера пломбы;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б) даты зарядки огнетушителя с указанием месяца и года</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475, 476, 477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пломб на огнетушителях установленных в электропоезде</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17</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в кабинах машинистов пепельниц в местах, удобных для обслуживающей бригады</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пепельниц</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18</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металлических емкостей для хранения запаса смазочных материалов (бидоны, масленки и т.п.) с плотно закрывающимися крышками.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металлических ящиков с крышками для раздельного хранения чистых и промасленных обтирочных концов. (они должны находиться в установленных местах служебных отделений или в </w:t>
            </w:r>
            <w:proofErr w:type="spellStart"/>
            <w:r w:rsidRPr="000A6B99">
              <w:rPr>
                <w:rFonts w:ascii="Times New Roman" w:eastAsia="Calibri" w:hAnsi="Times New Roman" w:cs="Times New Roman"/>
                <w:sz w:val="20"/>
                <w:szCs w:val="20"/>
              </w:rPr>
              <w:t>подкузовных</w:t>
            </w:r>
            <w:proofErr w:type="spellEnd"/>
            <w:r w:rsidRPr="000A6B99">
              <w:rPr>
                <w:rFonts w:ascii="Times New Roman" w:eastAsia="Calibri" w:hAnsi="Times New Roman" w:cs="Times New Roman"/>
                <w:sz w:val="20"/>
                <w:szCs w:val="20"/>
              </w:rPr>
              <w:t xml:space="preserve"> специальных ящиках)</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2.2, 3.1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на электропоезде металлических емкостей для хранения запаса смазочных материалов, хранения чистых и промасленных обтирочных концов</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19</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Проверить чистоту крыши, аппаратной камеры, аккумуляторных батарей, кабины машиниста и других узлов и пожароопасных мест</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2.1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чистоты пожароопасных мест</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20</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Проверить отсутствие подтекания масла из тягового трансформатора, компрессоров и других узлов</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3.3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Визуальный осмотр с целью выявления подтеканий масла и топлива</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lastRenderedPageBreak/>
              <w:t>21</w:t>
            </w:r>
          </w:p>
        </w:tc>
        <w:tc>
          <w:tcPr>
            <w:tcW w:w="4418"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документа, устанавливающего периодичность очистки от пыли, горючих материалов и мусора электропечей, </w:t>
            </w:r>
            <w:proofErr w:type="spellStart"/>
            <w:r w:rsidRPr="000A6B99">
              <w:rPr>
                <w:rFonts w:ascii="Times New Roman" w:eastAsia="Calibri" w:hAnsi="Times New Roman" w:cs="Times New Roman"/>
                <w:sz w:val="20"/>
                <w:szCs w:val="20"/>
              </w:rPr>
              <w:t>электрокалориферов</w:t>
            </w:r>
            <w:proofErr w:type="spellEnd"/>
            <w:r w:rsidRPr="000A6B99">
              <w:rPr>
                <w:rFonts w:ascii="Times New Roman" w:eastAsia="Calibri" w:hAnsi="Times New Roman" w:cs="Times New Roman"/>
                <w:sz w:val="20"/>
                <w:szCs w:val="20"/>
              </w:rPr>
              <w:t xml:space="preserve">, вентиляционных каналов, </w:t>
            </w:r>
            <w:proofErr w:type="spellStart"/>
            <w:r w:rsidRPr="000A6B99">
              <w:rPr>
                <w:rFonts w:ascii="Times New Roman" w:eastAsia="Calibri" w:hAnsi="Times New Roman" w:cs="Times New Roman"/>
                <w:sz w:val="20"/>
                <w:szCs w:val="20"/>
              </w:rPr>
              <w:t>надпотолочного</w:t>
            </w:r>
            <w:proofErr w:type="spellEnd"/>
            <w:r w:rsidRPr="000A6B99">
              <w:rPr>
                <w:rFonts w:ascii="Times New Roman" w:eastAsia="Calibri" w:hAnsi="Times New Roman" w:cs="Times New Roman"/>
                <w:sz w:val="20"/>
                <w:szCs w:val="20"/>
              </w:rPr>
              <w:t xml:space="preserve"> пространства тамбуров, шкафов с электроаппаратами и других пожароопасных узлов и оборудования </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1.6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Предоставление документа. </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Проверка чистоты электропечей, </w:t>
            </w:r>
            <w:proofErr w:type="spellStart"/>
            <w:r w:rsidRPr="000A6B99">
              <w:rPr>
                <w:rFonts w:ascii="Times New Roman" w:eastAsia="Calibri" w:hAnsi="Times New Roman" w:cs="Times New Roman"/>
                <w:sz w:val="20"/>
                <w:szCs w:val="20"/>
              </w:rPr>
              <w:t>электрокалориферов</w:t>
            </w:r>
            <w:proofErr w:type="spellEnd"/>
            <w:r w:rsidRPr="000A6B99">
              <w:rPr>
                <w:rFonts w:ascii="Times New Roman" w:eastAsia="Calibri" w:hAnsi="Times New Roman" w:cs="Times New Roman"/>
                <w:sz w:val="20"/>
                <w:szCs w:val="20"/>
              </w:rPr>
              <w:t xml:space="preserve">, вентиляционных каналов, </w:t>
            </w:r>
            <w:proofErr w:type="spellStart"/>
            <w:r w:rsidRPr="000A6B99">
              <w:rPr>
                <w:rFonts w:ascii="Times New Roman" w:eastAsia="Calibri" w:hAnsi="Times New Roman" w:cs="Times New Roman"/>
                <w:sz w:val="20"/>
                <w:szCs w:val="20"/>
              </w:rPr>
              <w:t>надпотолочного</w:t>
            </w:r>
            <w:proofErr w:type="spellEnd"/>
            <w:r w:rsidRPr="000A6B99">
              <w:rPr>
                <w:rFonts w:ascii="Times New Roman" w:eastAsia="Calibri" w:hAnsi="Times New Roman" w:cs="Times New Roman"/>
                <w:sz w:val="20"/>
                <w:szCs w:val="20"/>
              </w:rPr>
              <w:t xml:space="preserve"> пространства тамбуров, шкафов с электроаппаратами и других пожароопасных узлов</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   </w:t>
      </w: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sectPr w:rsidR="000A6B99" w:rsidSect="00EE1911">
      <w:headerReference w:type="default" r:id="rId24"/>
      <w:pgSz w:w="11906" w:h="16838"/>
      <w:pgMar w:top="426" w:right="707" w:bottom="709"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23" w:rsidRDefault="00A83D23">
      <w:pPr>
        <w:spacing w:after="0" w:line="240" w:lineRule="auto"/>
      </w:pPr>
      <w:r>
        <w:separator/>
      </w:r>
    </w:p>
  </w:endnote>
  <w:endnote w:type="continuationSeparator" w:id="0">
    <w:p w:rsidR="00A83D23" w:rsidRDefault="00A8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23" w:rsidRDefault="00A83D23">
      <w:pPr>
        <w:spacing w:after="0" w:line="240" w:lineRule="auto"/>
      </w:pPr>
      <w:r>
        <w:separator/>
      </w:r>
    </w:p>
  </w:footnote>
  <w:footnote w:type="continuationSeparator" w:id="0">
    <w:p w:rsidR="00A83D23" w:rsidRDefault="00A83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382761"/>
      <w:docPartObj>
        <w:docPartGallery w:val="Page Numbers (Top of Page)"/>
        <w:docPartUnique/>
      </w:docPartObj>
    </w:sdtPr>
    <w:sdtEndPr>
      <w:rPr>
        <w:rFonts w:ascii="Times New Roman" w:hAnsi="Times New Roman" w:cs="Times New Roman"/>
      </w:rPr>
    </w:sdtEndPr>
    <w:sdtContent>
      <w:p w:rsidR="00EE1911" w:rsidRDefault="00EE1911">
        <w:pPr>
          <w:pStyle w:val="a3"/>
          <w:jc w:val="center"/>
        </w:pPr>
      </w:p>
      <w:p w:rsidR="00EE1911" w:rsidRPr="007109A6" w:rsidRDefault="00A83D23">
        <w:pPr>
          <w:pStyle w:val="a3"/>
          <w:jc w:val="center"/>
          <w:rPr>
            <w:rFonts w:ascii="Times New Roman" w:hAnsi="Times New Roman" w:cs="Times New Roman"/>
          </w:rPr>
        </w:pPr>
      </w:p>
    </w:sdtContent>
  </w:sdt>
  <w:p w:rsidR="00EE1911" w:rsidRDefault="00EE19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C56"/>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016A2"/>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52F4C"/>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6659F"/>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57A72"/>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F116E"/>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49357A"/>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DB327D"/>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FF4C91"/>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0F6791"/>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2A7394"/>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8636F"/>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023DD8"/>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5"/>
  </w:num>
  <w:num w:numId="5">
    <w:abstractNumId w:val="0"/>
  </w:num>
  <w:num w:numId="6">
    <w:abstractNumId w:val="3"/>
  </w:num>
  <w:num w:numId="7">
    <w:abstractNumId w:val="8"/>
  </w:num>
  <w:num w:numId="8">
    <w:abstractNumId w:val="9"/>
  </w:num>
  <w:num w:numId="9">
    <w:abstractNumId w:val="11"/>
  </w:num>
  <w:num w:numId="10">
    <w:abstractNumId w:val="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1"/>
    <w:rsid w:val="000A3929"/>
    <w:rsid w:val="000A6B99"/>
    <w:rsid w:val="00A83D23"/>
    <w:rsid w:val="00B867F4"/>
    <w:rsid w:val="00EE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E559"/>
  <w15:chartTrackingRefBased/>
  <w15:docId w15:val="{7E8F12FE-8C6D-4FE3-A397-78A9B1D4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9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8A0A7415581B4E8C4B81888903FFBF8BBC9E07FB51FD75FFC5A9B51A4452C53066F4A52C73557e5J9J" TargetMode="External"/><Relationship Id="rId13" Type="http://schemas.openxmlformats.org/officeDocument/2006/relationships/hyperlink" Target="consultantplus://offline/ref=3FE132D4A1D1FEB7400FA653B405FAB8E1308E2CCE753D7E2FE29F4D9D6717698DF34DF194BEE3DCL0HBK" TargetMode="External"/><Relationship Id="rId18" Type="http://schemas.openxmlformats.org/officeDocument/2006/relationships/hyperlink" Target="consultantplus://offline/ref=2DC3E262118F82F2790178C320FEF314B4DB2041F6DA24830E26EA55ACD55D550773675CF9B9DAD0y9R3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DC3E262118F82F2790178C320FEF314B4DB2041F6DA24830E26EA55ACD55D550773675CF9B9DAD0y9R3K" TargetMode="External"/><Relationship Id="rId7" Type="http://schemas.openxmlformats.org/officeDocument/2006/relationships/hyperlink" Target="consultantplus://offline/ref=2F18A0A7415581B4E8C4B81888903FFBF8BBC9E07FB51FD75FFC5A9B51A4452C53066F4A52C73557e5J9J" TargetMode="External"/><Relationship Id="rId12" Type="http://schemas.openxmlformats.org/officeDocument/2006/relationships/hyperlink" Target="consultantplus://offline/ref=3FE132D4A1D1FEB7400FA653B405FAB8E1308E2CCE753D7E2FE29F4D9D6717698DF34DF194BEE3DCL0HBK" TargetMode="External"/><Relationship Id="rId17" Type="http://schemas.openxmlformats.org/officeDocument/2006/relationships/hyperlink" Target="consultantplus://offline/ref=2DC3E262118F82F2790178C320FEF314B4DB2041F6DA24830E26EA55ACD55D550773675CF9B9DAD0y9R3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FE132D4A1D1FEB7400FA653B405FAB8E1308E2CCE753D7E2FE29F4D9D6717698DF34DF194BEE3DCL0HBK" TargetMode="External"/><Relationship Id="rId20" Type="http://schemas.openxmlformats.org/officeDocument/2006/relationships/hyperlink" Target="consultantplus://offline/ref=2DC3E262118F82F2790178C320FEF314B4DB2041F6DA24830E26EA55ACD55D550773675CF9B9DAD0y9R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18A0A7415581B4E8C4B81888903FFBF8BBC9E07FB51FD75FFC5A9B51A4452C53066F4A52C73557e5J9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FE132D4A1D1FEB7400FA653B405FAB8E1308E2CCE753D7E2FE29F4D9D6717698DF34DF194BEE3DCL0HBK" TargetMode="External"/><Relationship Id="rId23" Type="http://schemas.openxmlformats.org/officeDocument/2006/relationships/hyperlink" Target="consultantplus://offline/ref=2DC3E262118F82F2790178C320FEF314B4DB2041F6DA24830E26EA55ACD55D550773675CF9B9DAD0y9R3K" TargetMode="External"/><Relationship Id="rId10" Type="http://schemas.openxmlformats.org/officeDocument/2006/relationships/hyperlink" Target="consultantplus://offline/ref=2F18A0A7415581B4E8C4B81888903FFBF8BBC9E07FB51FD75FFC5A9B51A4452C53066F4A52C73557e5J9J" TargetMode="External"/><Relationship Id="rId19" Type="http://schemas.openxmlformats.org/officeDocument/2006/relationships/hyperlink" Target="consultantplus://offline/ref=2DC3E262118F82F2790178C320FEF314B4DB2041F6DA24830E26EA55ACD55D550773675CF9B9DAD0y9R3K" TargetMode="External"/><Relationship Id="rId4" Type="http://schemas.openxmlformats.org/officeDocument/2006/relationships/webSettings" Target="webSettings.xml"/><Relationship Id="rId9" Type="http://schemas.openxmlformats.org/officeDocument/2006/relationships/hyperlink" Target="consultantplus://offline/ref=2F18A0A7415581B4E8C4B81888903FFBF8BBC9E07FB51FD75FFC5A9B51A4452C53066F4A52C73557e5J9J" TargetMode="External"/><Relationship Id="rId14" Type="http://schemas.openxmlformats.org/officeDocument/2006/relationships/hyperlink" Target="consultantplus://offline/ref=3FE132D4A1D1FEB7400FA653B405FAB8E1308E2CCE753D7E2FE29F4D9D6717698DF34DF194BEE3DCL0HBK" TargetMode="External"/><Relationship Id="rId22" Type="http://schemas.openxmlformats.org/officeDocument/2006/relationships/hyperlink" Target="consultantplus://offline/ref=2DC3E262118F82F2790178C320FEF314B4DB2041F6DA24830E26EA55ACD55D550773675CF9B9DAD0y9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72</Pages>
  <Words>19536</Words>
  <Characters>157855</Characters>
  <Application>Microsoft Office Word</Application>
  <DocSecurity>0</DocSecurity>
  <Lines>11275</Lines>
  <Paragraphs>2771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Чаплинская София Сергеевна</dc:creator>
  <cp:keywords/>
  <dc:description/>
  <cp:lastModifiedBy>Чаплинская София Сергеевна</cp:lastModifiedBy>
  <cp:revision>2</cp:revision>
  <dcterms:created xsi:type="dcterms:W3CDTF">2017-07-26T11:25:00Z</dcterms:created>
  <dcterms:modified xsi:type="dcterms:W3CDTF">2017-07-26T14:01:00Z</dcterms:modified>
</cp:coreProperties>
</file>