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47"/>
        <w:gridCol w:w="4349"/>
      </w:tblGrid>
      <w:tr w:rsidR="006E045E" w:rsidRPr="00EB4A24" w:rsidTr="004B7F15">
        <w:tc>
          <w:tcPr>
            <w:tcW w:w="5930" w:type="dxa"/>
          </w:tcPr>
          <w:p w:rsidR="006E045E" w:rsidRPr="00FD1DA8" w:rsidRDefault="006E045E" w:rsidP="006A18B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2" w:type="dxa"/>
          </w:tcPr>
          <w:p w:rsidR="006E045E" w:rsidRPr="00EB4A24" w:rsidRDefault="006E045E" w:rsidP="006A18B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B4A24">
              <w:rPr>
                <w:rFonts w:ascii="Times New Roman" w:hAnsi="Times New Roman" w:cs="Times New Roman"/>
                <w:sz w:val="28"/>
                <w:szCs w:val="24"/>
              </w:rPr>
              <w:t>УТВЕРЖДАЮ:</w:t>
            </w:r>
          </w:p>
          <w:p w:rsidR="006E045E" w:rsidRPr="00EB4A24" w:rsidRDefault="00B54E00" w:rsidP="006A18B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Р</w:t>
            </w:r>
            <w:r w:rsidR="006E045E" w:rsidRPr="00EB4A24">
              <w:rPr>
                <w:rFonts w:ascii="Times New Roman" w:hAnsi="Times New Roman" w:cs="Times New Roman"/>
                <w:sz w:val="28"/>
                <w:szCs w:val="24"/>
              </w:rPr>
              <w:t>уководител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ь</w:t>
            </w:r>
            <w:r w:rsidR="006E045E" w:rsidRPr="00EB4A24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6E045E" w:rsidRPr="00EB4A24" w:rsidRDefault="006E045E" w:rsidP="006A18B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B4A24">
              <w:rPr>
                <w:rFonts w:ascii="Times New Roman" w:hAnsi="Times New Roman" w:cs="Times New Roman"/>
                <w:sz w:val="28"/>
                <w:szCs w:val="24"/>
              </w:rPr>
              <w:t xml:space="preserve">Федеральной службы по надзору </w:t>
            </w:r>
          </w:p>
          <w:p w:rsidR="006E045E" w:rsidRPr="00EB4A24" w:rsidRDefault="006E045E" w:rsidP="006A18B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B4A24">
              <w:rPr>
                <w:rFonts w:ascii="Times New Roman" w:hAnsi="Times New Roman" w:cs="Times New Roman"/>
                <w:sz w:val="28"/>
                <w:szCs w:val="24"/>
              </w:rPr>
              <w:t>в сфере транспорта</w:t>
            </w:r>
          </w:p>
          <w:p w:rsidR="006E045E" w:rsidRPr="006D493C" w:rsidRDefault="006E045E" w:rsidP="006A18B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D493C">
              <w:rPr>
                <w:rFonts w:ascii="Times New Roman" w:hAnsi="Times New Roman" w:cs="Times New Roman"/>
                <w:sz w:val="28"/>
                <w:szCs w:val="24"/>
              </w:rPr>
              <w:t>_______</w:t>
            </w:r>
            <w:r w:rsidR="0046263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462637">
              <w:rPr>
                <w:rFonts w:ascii="Times New Roman" w:hAnsi="Times New Roman" w:cs="Times New Roman"/>
                <w:sz w:val="28"/>
                <w:szCs w:val="24"/>
              </w:rPr>
              <w:t>п/</w:t>
            </w:r>
            <w:proofErr w:type="gramStart"/>
            <w:r w:rsidR="00462637">
              <w:rPr>
                <w:rFonts w:ascii="Times New Roman" w:hAnsi="Times New Roman" w:cs="Times New Roman"/>
                <w:sz w:val="28"/>
                <w:szCs w:val="24"/>
              </w:rPr>
              <w:t>п верно</w:t>
            </w:r>
            <w:proofErr w:type="gramEnd"/>
            <w:r w:rsidR="00462637" w:rsidRPr="006D493C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____</w:t>
            </w:r>
            <w:r w:rsidRPr="006D493C">
              <w:rPr>
                <w:rFonts w:ascii="Times New Roman" w:hAnsi="Times New Roman" w:cs="Times New Roman"/>
                <w:sz w:val="28"/>
                <w:szCs w:val="24"/>
              </w:rPr>
              <w:t>В.Б.</w:t>
            </w:r>
            <w:r w:rsidR="004957A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6D493C">
              <w:rPr>
                <w:rFonts w:ascii="Times New Roman" w:hAnsi="Times New Roman" w:cs="Times New Roman"/>
                <w:sz w:val="28"/>
                <w:szCs w:val="24"/>
              </w:rPr>
              <w:t>Гулин</w:t>
            </w:r>
            <w:proofErr w:type="spellEnd"/>
          </w:p>
          <w:p w:rsidR="006E045E" w:rsidRPr="00EB4A24" w:rsidRDefault="006E045E" w:rsidP="006A18B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D493C">
              <w:rPr>
                <w:rFonts w:ascii="Times New Roman" w:hAnsi="Times New Roman" w:cs="Times New Roman"/>
                <w:sz w:val="28"/>
                <w:szCs w:val="24"/>
              </w:rPr>
              <w:t>«</w:t>
            </w:r>
            <w:r w:rsidR="00462637">
              <w:rPr>
                <w:rFonts w:ascii="Times New Roman" w:hAnsi="Times New Roman" w:cs="Times New Roman"/>
                <w:sz w:val="28"/>
                <w:szCs w:val="24"/>
              </w:rPr>
              <w:t>14</w:t>
            </w:r>
            <w:r w:rsidRPr="006D493C">
              <w:rPr>
                <w:rFonts w:ascii="Times New Roman" w:hAnsi="Times New Roman" w:cs="Times New Roman"/>
                <w:sz w:val="28"/>
                <w:szCs w:val="24"/>
              </w:rPr>
              <w:t>»_____</w:t>
            </w:r>
            <w:r w:rsidR="00462637">
              <w:rPr>
                <w:rFonts w:ascii="Times New Roman" w:hAnsi="Times New Roman" w:cs="Times New Roman"/>
                <w:sz w:val="28"/>
                <w:szCs w:val="24"/>
              </w:rPr>
              <w:t>июля</w:t>
            </w:r>
            <w:bookmarkStart w:id="0" w:name="_GoBack"/>
            <w:bookmarkEnd w:id="0"/>
            <w:r w:rsidRPr="006D493C">
              <w:rPr>
                <w:rFonts w:ascii="Times New Roman" w:hAnsi="Times New Roman" w:cs="Times New Roman"/>
                <w:sz w:val="28"/>
                <w:szCs w:val="24"/>
              </w:rPr>
              <w:t>___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__</w:t>
            </w:r>
            <w:r w:rsidRPr="006D493C">
              <w:rPr>
                <w:rFonts w:ascii="Times New Roman" w:hAnsi="Times New Roman" w:cs="Times New Roman"/>
                <w:sz w:val="28"/>
                <w:szCs w:val="24"/>
              </w:rPr>
              <w:t>202</w:t>
            </w:r>
            <w:r w:rsidR="007D53A2">
              <w:rPr>
                <w:rFonts w:ascii="Times New Roman" w:hAnsi="Times New Roman" w:cs="Times New Roman"/>
                <w:sz w:val="28"/>
                <w:szCs w:val="24"/>
              </w:rPr>
              <w:t>5</w:t>
            </w:r>
            <w:r w:rsidRPr="006D493C">
              <w:rPr>
                <w:rFonts w:ascii="Times New Roman" w:hAnsi="Times New Roman" w:cs="Times New Roman"/>
                <w:sz w:val="28"/>
                <w:szCs w:val="24"/>
              </w:rPr>
              <w:t xml:space="preserve"> г.</w:t>
            </w:r>
          </w:p>
          <w:p w:rsidR="006E045E" w:rsidRPr="00EB4A24" w:rsidRDefault="006E045E" w:rsidP="006A18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1DA8" w:rsidRPr="00EB4A24" w:rsidRDefault="00FD1DA8" w:rsidP="00FD1D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0042" w:rsidRDefault="00290042" w:rsidP="004B7F15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290042" w:rsidRDefault="00290042" w:rsidP="00FD1DA8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95C74" w:rsidRDefault="00D92809" w:rsidP="00290042">
      <w:pPr>
        <w:spacing w:after="0"/>
        <w:ind w:left="709" w:right="282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ДОПОЛНЕ</w:t>
      </w:r>
      <w:r w:rsidR="00695C74">
        <w:rPr>
          <w:rFonts w:ascii="Times New Roman" w:hAnsi="Times New Roman" w:cs="Times New Roman"/>
          <w:b/>
          <w:sz w:val="28"/>
          <w:szCs w:val="24"/>
        </w:rPr>
        <w:t>НИЕ</w:t>
      </w:r>
    </w:p>
    <w:p w:rsidR="00FD1DA8" w:rsidRPr="00EB4A24" w:rsidRDefault="00695C74" w:rsidP="00290042">
      <w:pPr>
        <w:spacing w:after="0"/>
        <w:ind w:left="709" w:right="282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К </w:t>
      </w:r>
      <w:r w:rsidR="00FD1DA8" w:rsidRPr="00EB4A24">
        <w:rPr>
          <w:rFonts w:ascii="Times New Roman" w:hAnsi="Times New Roman" w:cs="Times New Roman"/>
          <w:b/>
          <w:sz w:val="28"/>
          <w:szCs w:val="24"/>
        </w:rPr>
        <w:t>АЛЬБОМ</w:t>
      </w:r>
      <w:r>
        <w:rPr>
          <w:rFonts w:ascii="Times New Roman" w:hAnsi="Times New Roman" w:cs="Times New Roman"/>
          <w:b/>
          <w:sz w:val="28"/>
          <w:szCs w:val="24"/>
        </w:rPr>
        <w:t>У</w:t>
      </w:r>
      <w:r w:rsidR="00FD1DA8" w:rsidRPr="00EB4A24">
        <w:rPr>
          <w:rFonts w:ascii="Times New Roman" w:hAnsi="Times New Roman" w:cs="Times New Roman"/>
          <w:b/>
          <w:sz w:val="28"/>
          <w:szCs w:val="24"/>
        </w:rPr>
        <w:t xml:space="preserve"> КОНТРОЛЬНЫХ ВОПРОСОВ</w:t>
      </w:r>
    </w:p>
    <w:p w:rsidR="00FD1DA8" w:rsidRDefault="00FD1DA8" w:rsidP="004B7F15">
      <w:pPr>
        <w:spacing w:after="0"/>
        <w:ind w:left="709" w:right="282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B4A24">
        <w:rPr>
          <w:rFonts w:ascii="Times New Roman" w:hAnsi="Times New Roman" w:cs="Times New Roman"/>
          <w:b/>
          <w:sz w:val="28"/>
          <w:szCs w:val="24"/>
        </w:rPr>
        <w:t>для организации проверки теоретических знаний лиц, претендующих на получение свидетельства,</w:t>
      </w:r>
      <w:r w:rsidR="004B7F15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EB4A24">
        <w:rPr>
          <w:rFonts w:ascii="Times New Roman" w:hAnsi="Times New Roman" w:cs="Times New Roman"/>
          <w:b/>
          <w:sz w:val="28"/>
          <w:szCs w:val="24"/>
        </w:rPr>
        <w:t xml:space="preserve">подтверждающего право на управление курсирующими по железнодорожным путям локомотивом, </w:t>
      </w:r>
      <w:r w:rsidRPr="00EB4A24">
        <w:rPr>
          <w:rFonts w:ascii="Times New Roman" w:hAnsi="Times New Roman" w:cs="Times New Roman"/>
          <w:b/>
          <w:sz w:val="28"/>
          <w:szCs w:val="24"/>
        </w:rPr>
        <w:br/>
        <w:t>мо</w:t>
      </w:r>
      <w:r w:rsidR="007D53A2">
        <w:rPr>
          <w:rFonts w:ascii="Times New Roman" w:hAnsi="Times New Roman" w:cs="Times New Roman"/>
          <w:b/>
          <w:sz w:val="28"/>
          <w:szCs w:val="24"/>
        </w:rPr>
        <w:t>тор</w:t>
      </w:r>
      <w:r w:rsidR="006E045E">
        <w:rPr>
          <w:rFonts w:ascii="Times New Roman" w:hAnsi="Times New Roman" w:cs="Times New Roman"/>
          <w:b/>
          <w:sz w:val="28"/>
          <w:szCs w:val="24"/>
        </w:rPr>
        <w:t>вагонным подвижным составом</w:t>
      </w:r>
      <w:r w:rsidR="004B7F15">
        <w:rPr>
          <w:rFonts w:ascii="Times New Roman" w:hAnsi="Times New Roman" w:cs="Times New Roman"/>
          <w:b/>
          <w:sz w:val="28"/>
          <w:szCs w:val="24"/>
        </w:rPr>
        <w:t xml:space="preserve"> и (или)</w:t>
      </w:r>
      <w:r w:rsidR="006E045E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EB4A24">
        <w:rPr>
          <w:rFonts w:ascii="Times New Roman" w:hAnsi="Times New Roman" w:cs="Times New Roman"/>
          <w:b/>
          <w:sz w:val="28"/>
          <w:szCs w:val="24"/>
        </w:rPr>
        <w:t>специальным самоходным подвижным составом</w:t>
      </w:r>
    </w:p>
    <w:p w:rsidR="004B7F15" w:rsidRDefault="004B7F15" w:rsidP="00290042">
      <w:pPr>
        <w:spacing w:after="0"/>
        <w:ind w:left="709" w:right="282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B7F15" w:rsidRPr="00B02A76" w:rsidRDefault="004B7F15" w:rsidP="00B02A76">
      <w:pPr>
        <w:spacing w:after="0" w:line="240" w:lineRule="auto"/>
        <w:ind w:left="709" w:right="282"/>
        <w:jc w:val="center"/>
        <w:rPr>
          <w:rFonts w:ascii="Times New Roman" w:hAnsi="Times New Roman" w:cs="Times New Roman"/>
          <w:sz w:val="28"/>
          <w:szCs w:val="24"/>
        </w:rPr>
      </w:pPr>
      <w:r w:rsidRPr="004B7F15">
        <w:rPr>
          <w:rFonts w:ascii="Times New Roman" w:hAnsi="Times New Roman" w:cs="Times New Roman"/>
          <w:sz w:val="28"/>
          <w:szCs w:val="24"/>
        </w:rPr>
        <w:t xml:space="preserve">для организации проверки теоретических </w:t>
      </w:r>
      <w:r w:rsidR="00B234C2">
        <w:rPr>
          <w:rFonts w:ascii="Times New Roman" w:hAnsi="Times New Roman" w:cs="Times New Roman"/>
          <w:sz w:val="28"/>
          <w:szCs w:val="24"/>
        </w:rPr>
        <w:t>испытаний</w:t>
      </w:r>
      <w:r w:rsidRPr="004B7F15">
        <w:rPr>
          <w:rFonts w:ascii="Times New Roman" w:hAnsi="Times New Roman" w:cs="Times New Roman"/>
          <w:sz w:val="28"/>
          <w:szCs w:val="24"/>
        </w:rPr>
        <w:t xml:space="preserve"> лиц, претендующих на получение свидетельства, подтверждающего право на управление высокоскоростным </w:t>
      </w:r>
      <w:r w:rsidR="00B234C2">
        <w:rPr>
          <w:rFonts w:ascii="Times New Roman" w:hAnsi="Times New Roman" w:cs="Times New Roman"/>
          <w:sz w:val="28"/>
          <w:szCs w:val="24"/>
        </w:rPr>
        <w:t xml:space="preserve">железнодорожным </w:t>
      </w:r>
      <w:r w:rsidRPr="004B7F15">
        <w:rPr>
          <w:rFonts w:ascii="Times New Roman" w:hAnsi="Times New Roman" w:cs="Times New Roman"/>
          <w:sz w:val="28"/>
          <w:szCs w:val="24"/>
        </w:rPr>
        <w:t>подвижным составом</w:t>
      </w:r>
      <w:r w:rsidR="00A1288B">
        <w:rPr>
          <w:rFonts w:ascii="Times New Roman" w:hAnsi="Times New Roman" w:cs="Times New Roman"/>
          <w:sz w:val="28"/>
          <w:szCs w:val="24"/>
        </w:rPr>
        <w:t xml:space="preserve"> </w:t>
      </w:r>
      <w:r w:rsidR="00B02A76" w:rsidRPr="00B02A76">
        <w:rPr>
          <w:rFonts w:ascii="Times New Roman" w:hAnsi="Times New Roman"/>
          <w:color w:val="000000"/>
          <w:sz w:val="28"/>
          <w:vertAlign w:val="superscript"/>
        </w:rPr>
        <w:t>1</w:t>
      </w:r>
    </w:p>
    <w:p w:rsidR="004B7F15" w:rsidRPr="004B7F15" w:rsidRDefault="004B7F15" w:rsidP="004B7F15">
      <w:pPr>
        <w:spacing w:after="0"/>
        <w:ind w:left="709" w:right="282"/>
        <w:jc w:val="center"/>
        <w:rPr>
          <w:rFonts w:ascii="Times New Roman" w:hAnsi="Times New Roman" w:cs="Times New Roman"/>
          <w:sz w:val="28"/>
          <w:szCs w:val="24"/>
        </w:rPr>
      </w:pPr>
    </w:p>
    <w:p w:rsidR="00FD1DA8" w:rsidRPr="00EB4A24" w:rsidRDefault="00FD1DA8" w:rsidP="00290042">
      <w:pPr>
        <w:spacing w:after="0" w:line="240" w:lineRule="auto"/>
        <w:ind w:left="709" w:right="282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4B7F15" w:rsidRPr="004B166C" w:rsidRDefault="004B7F15" w:rsidP="004B7F15">
      <w:pPr>
        <w:pStyle w:val="a4"/>
        <w:numPr>
          <w:ilvl w:val="0"/>
          <w:numId w:val="1"/>
        </w:numPr>
        <w:spacing w:after="0" w:line="360" w:lineRule="exact"/>
        <w:ind w:left="709" w:firstLine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B166C">
        <w:rPr>
          <w:rFonts w:ascii="Times New Roman" w:hAnsi="Times New Roman" w:cs="Times New Roman"/>
          <w:sz w:val="28"/>
          <w:szCs w:val="24"/>
        </w:rPr>
        <w:t>Вопрос 1–</w:t>
      </w:r>
      <w:r>
        <w:rPr>
          <w:rFonts w:ascii="Times New Roman" w:hAnsi="Times New Roman" w:cs="Times New Roman"/>
          <w:sz w:val="28"/>
          <w:szCs w:val="24"/>
        </w:rPr>
        <w:t>31</w:t>
      </w:r>
      <w:r w:rsidRPr="004B166C">
        <w:rPr>
          <w:rFonts w:ascii="Times New Roman" w:hAnsi="Times New Roman" w:cs="Times New Roman"/>
          <w:sz w:val="28"/>
          <w:szCs w:val="24"/>
        </w:rPr>
        <w:t>:</w:t>
      </w:r>
      <w:r w:rsidRPr="004B166C">
        <w:rPr>
          <w:rFonts w:ascii="Times New Roman" w:eastAsia="Times New Roman" w:hAnsi="Times New Roman" w:cs="Times New Roman"/>
          <w:sz w:val="28"/>
          <w:szCs w:val="24"/>
        </w:rPr>
        <w:t xml:space="preserve"> Правила технической эксплуатации железных дорог </w:t>
      </w:r>
      <w:r>
        <w:rPr>
          <w:rFonts w:ascii="Times New Roman" w:eastAsia="Times New Roman" w:hAnsi="Times New Roman" w:cs="Times New Roman"/>
          <w:sz w:val="28"/>
          <w:szCs w:val="24"/>
        </w:rPr>
        <w:br/>
      </w:r>
      <w:r w:rsidRPr="004B166C">
        <w:rPr>
          <w:rFonts w:ascii="Times New Roman" w:eastAsia="Times New Roman" w:hAnsi="Times New Roman" w:cs="Times New Roman"/>
          <w:sz w:val="28"/>
          <w:szCs w:val="24"/>
        </w:rPr>
        <w:t>Российской Федерации (раздел ПТЭ);</w:t>
      </w:r>
    </w:p>
    <w:p w:rsidR="004B7F15" w:rsidRPr="004B166C" w:rsidRDefault="004B7F15" w:rsidP="004B7F15">
      <w:pPr>
        <w:pStyle w:val="a4"/>
        <w:numPr>
          <w:ilvl w:val="0"/>
          <w:numId w:val="1"/>
        </w:numPr>
        <w:spacing w:after="0" w:line="360" w:lineRule="exact"/>
        <w:ind w:left="709" w:firstLine="0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B166C">
        <w:rPr>
          <w:rFonts w:ascii="Times New Roman" w:eastAsia="Times New Roman" w:hAnsi="Times New Roman" w:cs="Times New Roman"/>
          <w:sz w:val="28"/>
          <w:szCs w:val="24"/>
        </w:rPr>
        <w:t xml:space="preserve">Вопрос </w:t>
      </w:r>
      <w:r>
        <w:rPr>
          <w:rFonts w:ascii="Times New Roman" w:eastAsia="Times New Roman" w:hAnsi="Times New Roman" w:cs="Times New Roman"/>
          <w:sz w:val="28"/>
          <w:szCs w:val="24"/>
        </w:rPr>
        <w:t>32</w:t>
      </w:r>
      <w:r w:rsidRPr="004B166C">
        <w:rPr>
          <w:rFonts w:ascii="Times New Roman" w:eastAsia="Times New Roman" w:hAnsi="Times New Roman" w:cs="Times New Roman"/>
          <w:sz w:val="28"/>
          <w:szCs w:val="24"/>
        </w:rPr>
        <w:t>-</w:t>
      </w:r>
      <w:r>
        <w:rPr>
          <w:rFonts w:ascii="Times New Roman" w:eastAsia="Times New Roman" w:hAnsi="Times New Roman" w:cs="Times New Roman"/>
          <w:sz w:val="28"/>
          <w:szCs w:val="24"/>
        </w:rPr>
        <w:t>86</w:t>
      </w:r>
      <w:r w:rsidRPr="004B166C">
        <w:rPr>
          <w:rFonts w:ascii="Times New Roman" w:hAnsi="Times New Roman" w:cs="Times New Roman"/>
          <w:sz w:val="28"/>
          <w:szCs w:val="24"/>
        </w:rPr>
        <w:t>:</w:t>
      </w:r>
      <w:r w:rsidRPr="004B166C">
        <w:rPr>
          <w:rFonts w:ascii="Times New Roman" w:eastAsia="Times New Roman" w:hAnsi="Times New Roman" w:cs="Times New Roman"/>
          <w:sz w:val="28"/>
          <w:szCs w:val="24"/>
        </w:rPr>
        <w:t xml:space="preserve"> Правила технической эксплуатации железных дорог Российской Федерации (раздел ИДП);</w:t>
      </w:r>
    </w:p>
    <w:p w:rsidR="004B7F15" w:rsidRPr="004B166C" w:rsidRDefault="004B7F15" w:rsidP="004B7F15">
      <w:pPr>
        <w:pStyle w:val="a4"/>
        <w:numPr>
          <w:ilvl w:val="0"/>
          <w:numId w:val="1"/>
        </w:numPr>
        <w:spacing w:after="0" w:line="360" w:lineRule="exact"/>
        <w:ind w:left="709" w:firstLine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B166C">
        <w:rPr>
          <w:rFonts w:ascii="Times New Roman" w:eastAsia="Times New Roman" w:hAnsi="Times New Roman" w:cs="Times New Roman"/>
          <w:sz w:val="28"/>
          <w:szCs w:val="24"/>
        </w:rPr>
        <w:t xml:space="preserve">Вопрос </w:t>
      </w:r>
      <w:r>
        <w:rPr>
          <w:rFonts w:ascii="Times New Roman" w:eastAsia="Times New Roman" w:hAnsi="Times New Roman" w:cs="Times New Roman"/>
          <w:sz w:val="28"/>
          <w:szCs w:val="24"/>
        </w:rPr>
        <w:t>87-151</w:t>
      </w:r>
      <w:r w:rsidRPr="004B166C">
        <w:rPr>
          <w:rFonts w:ascii="Times New Roman" w:hAnsi="Times New Roman" w:cs="Times New Roman"/>
          <w:sz w:val="28"/>
          <w:szCs w:val="24"/>
        </w:rPr>
        <w:t>:</w:t>
      </w:r>
      <w:r w:rsidRPr="004B166C">
        <w:rPr>
          <w:rFonts w:ascii="Times New Roman" w:eastAsia="Times New Roman" w:hAnsi="Times New Roman" w:cs="Times New Roman"/>
          <w:sz w:val="28"/>
          <w:szCs w:val="24"/>
        </w:rPr>
        <w:t xml:space="preserve"> Правила технической эксплуатации железных дорог Российской Федерации (раздел ИСИ);</w:t>
      </w:r>
    </w:p>
    <w:p w:rsidR="004B7F15" w:rsidRPr="004B166C" w:rsidRDefault="004B7F15" w:rsidP="004B7F15">
      <w:pPr>
        <w:pStyle w:val="a4"/>
        <w:numPr>
          <w:ilvl w:val="0"/>
          <w:numId w:val="1"/>
        </w:numPr>
        <w:spacing w:after="0" w:line="360" w:lineRule="exact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B166C">
        <w:rPr>
          <w:rFonts w:ascii="Times New Roman" w:eastAsia="Times New Roman" w:hAnsi="Times New Roman" w:cs="Times New Roman"/>
          <w:sz w:val="28"/>
          <w:szCs w:val="24"/>
        </w:rPr>
        <w:t xml:space="preserve">Вопрос </w:t>
      </w:r>
      <w:r>
        <w:rPr>
          <w:rFonts w:ascii="Times New Roman" w:eastAsia="Times New Roman" w:hAnsi="Times New Roman" w:cs="Times New Roman"/>
          <w:sz w:val="28"/>
          <w:szCs w:val="24"/>
        </w:rPr>
        <w:t>152</w:t>
      </w:r>
      <w:r w:rsidRPr="004B166C">
        <w:rPr>
          <w:rFonts w:ascii="Times New Roman" w:eastAsia="Times New Roman" w:hAnsi="Times New Roman" w:cs="Times New Roman"/>
          <w:sz w:val="28"/>
          <w:szCs w:val="24"/>
        </w:rPr>
        <w:t>-</w:t>
      </w:r>
      <w:r>
        <w:rPr>
          <w:rFonts w:ascii="Times New Roman" w:eastAsia="Times New Roman" w:hAnsi="Times New Roman" w:cs="Times New Roman"/>
          <w:sz w:val="28"/>
          <w:szCs w:val="24"/>
        </w:rPr>
        <w:t>201</w:t>
      </w:r>
      <w:r w:rsidRPr="004B166C">
        <w:rPr>
          <w:rFonts w:ascii="Times New Roman" w:eastAsia="Times New Roman" w:hAnsi="Times New Roman" w:cs="Times New Roman"/>
          <w:sz w:val="28"/>
          <w:szCs w:val="24"/>
        </w:rPr>
        <w:t>: Нестандартные ситуации;</w:t>
      </w:r>
    </w:p>
    <w:p w:rsidR="004B7F15" w:rsidRPr="004B166C" w:rsidRDefault="004B7F15" w:rsidP="004B7F15">
      <w:pPr>
        <w:pStyle w:val="a4"/>
        <w:numPr>
          <w:ilvl w:val="0"/>
          <w:numId w:val="1"/>
        </w:numPr>
        <w:spacing w:after="0" w:line="360" w:lineRule="exact"/>
        <w:ind w:left="709" w:firstLine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Вопрос 202</w:t>
      </w:r>
      <w:r w:rsidRPr="004B166C">
        <w:rPr>
          <w:rFonts w:ascii="Times New Roman" w:eastAsia="Times New Roman" w:hAnsi="Times New Roman" w:cs="Times New Roman"/>
          <w:sz w:val="28"/>
          <w:szCs w:val="24"/>
        </w:rPr>
        <w:t>-</w:t>
      </w:r>
      <w:r>
        <w:rPr>
          <w:rFonts w:ascii="Times New Roman" w:eastAsia="Times New Roman" w:hAnsi="Times New Roman" w:cs="Times New Roman"/>
          <w:sz w:val="28"/>
          <w:szCs w:val="24"/>
        </w:rPr>
        <w:t>215</w:t>
      </w:r>
      <w:r w:rsidRPr="004B166C">
        <w:rPr>
          <w:rFonts w:ascii="Times New Roman" w:eastAsia="Times New Roman" w:hAnsi="Times New Roman" w:cs="Times New Roman"/>
          <w:sz w:val="28"/>
          <w:szCs w:val="24"/>
        </w:rPr>
        <w:t xml:space="preserve">: </w:t>
      </w:r>
      <w:r w:rsidRPr="004B166C">
        <w:rPr>
          <w:rFonts w:ascii="Times New Roman" w:hAnsi="Times New Roman" w:cs="Times New Roman"/>
          <w:color w:val="000000"/>
          <w:sz w:val="28"/>
          <w:szCs w:val="24"/>
        </w:rPr>
        <w:t>Автоматические и электропневматические тормоза железнодорожного подвижного состава;</w:t>
      </w:r>
    </w:p>
    <w:p w:rsidR="004B7F15" w:rsidRPr="004B166C" w:rsidRDefault="004B7F15" w:rsidP="004B7F15">
      <w:pPr>
        <w:pStyle w:val="a4"/>
        <w:numPr>
          <w:ilvl w:val="0"/>
          <w:numId w:val="1"/>
        </w:numPr>
        <w:spacing w:after="0" w:line="360" w:lineRule="exact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B166C">
        <w:rPr>
          <w:rFonts w:ascii="Times New Roman" w:hAnsi="Times New Roman" w:cs="Times New Roman"/>
          <w:color w:val="000000"/>
          <w:sz w:val="28"/>
          <w:szCs w:val="24"/>
        </w:rPr>
        <w:t xml:space="preserve">Вопрос </w:t>
      </w:r>
      <w:r>
        <w:rPr>
          <w:rFonts w:ascii="Times New Roman" w:hAnsi="Times New Roman" w:cs="Times New Roman"/>
          <w:color w:val="000000"/>
          <w:sz w:val="28"/>
          <w:szCs w:val="24"/>
        </w:rPr>
        <w:t>216</w:t>
      </w:r>
      <w:r w:rsidRPr="004B166C">
        <w:rPr>
          <w:rFonts w:ascii="Times New Roman" w:hAnsi="Times New Roman" w:cs="Times New Roman"/>
          <w:color w:val="000000"/>
          <w:sz w:val="28"/>
          <w:szCs w:val="24"/>
        </w:rPr>
        <w:t>-</w:t>
      </w:r>
      <w:r>
        <w:rPr>
          <w:rFonts w:ascii="Times New Roman" w:hAnsi="Times New Roman" w:cs="Times New Roman"/>
          <w:color w:val="000000"/>
          <w:sz w:val="28"/>
          <w:szCs w:val="24"/>
        </w:rPr>
        <w:t>248</w:t>
      </w:r>
      <w:r w:rsidRPr="004B166C">
        <w:rPr>
          <w:rFonts w:ascii="Times New Roman" w:hAnsi="Times New Roman" w:cs="Times New Roman"/>
          <w:color w:val="000000"/>
          <w:sz w:val="28"/>
          <w:szCs w:val="24"/>
        </w:rPr>
        <w:t>: Нормативные документы;</w:t>
      </w:r>
    </w:p>
    <w:p w:rsidR="004B7F15" w:rsidRPr="004B166C" w:rsidRDefault="004B7F15" w:rsidP="004B7F15">
      <w:pPr>
        <w:pStyle w:val="a4"/>
        <w:numPr>
          <w:ilvl w:val="0"/>
          <w:numId w:val="1"/>
        </w:numPr>
        <w:spacing w:after="0" w:line="360" w:lineRule="exact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B166C">
        <w:rPr>
          <w:rFonts w:ascii="Times New Roman" w:hAnsi="Times New Roman" w:cs="Times New Roman"/>
          <w:color w:val="000000"/>
          <w:sz w:val="28"/>
          <w:szCs w:val="24"/>
        </w:rPr>
        <w:t xml:space="preserve">Вопрос </w:t>
      </w:r>
      <w:r>
        <w:rPr>
          <w:rFonts w:ascii="Times New Roman" w:hAnsi="Times New Roman" w:cs="Times New Roman"/>
          <w:color w:val="000000"/>
          <w:sz w:val="28"/>
          <w:szCs w:val="24"/>
        </w:rPr>
        <w:t>249-373</w:t>
      </w:r>
      <w:r w:rsidRPr="004B166C">
        <w:rPr>
          <w:rFonts w:ascii="Times New Roman" w:hAnsi="Times New Roman" w:cs="Times New Roman"/>
          <w:color w:val="000000"/>
          <w:sz w:val="28"/>
          <w:szCs w:val="24"/>
        </w:rPr>
        <w:t>: Охрана труда и пожарная безопасность;</w:t>
      </w:r>
    </w:p>
    <w:p w:rsidR="004B7F15" w:rsidRDefault="004B7F15" w:rsidP="004B7F15">
      <w:pPr>
        <w:pStyle w:val="a4"/>
        <w:numPr>
          <w:ilvl w:val="0"/>
          <w:numId w:val="1"/>
        </w:numPr>
        <w:spacing w:after="0" w:line="360" w:lineRule="exact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4B166C">
        <w:rPr>
          <w:rFonts w:ascii="Times New Roman" w:hAnsi="Times New Roman" w:cs="Times New Roman"/>
          <w:color w:val="000000"/>
          <w:sz w:val="28"/>
          <w:szCs w:val="24"/>
        </w:rPr>
        <w:t xml:space="preserve">Вопрос </w:t>
      </w:r>
      <w:r>
        <w:rPr>
          <w:rFonts w:ascii="Times New Roman" w:hAnsi="Times New Roman" w:cs="Times New Roman"/>
          <w:color w:val="000000"/>
          <w:sz w:val="28"/>
          <w:szCs w:val="24"/>
        </w:rPr>
        <w:t>374</w:t>
      </w:r>
      <w:r w:rsidRPr="004B166C">
        <w:rPr>
          <w:rFonts w:ascii="Times New Roman" w:hAnsi="Times New Roman" w:cs="Times New Roman"/>
          <w:color w:val="000000"/>
          <w:sz w:val="28"/>
          <w:szCs w:val="24"/>
        </w:rPr>
        <w:t>-</w:t>
      </w:r>
      <w:r>
        <w:rPr>
          <w:rFonts w:ascii="Times New Roman" w:hAnsi="Times New Roman" w:cs="Times New Roman"/>
          <w:color w:val="000000"/>
          <w:sz w:val="28"/>
          <w:szCs w:val="24"/>
        </w:rPr>
        <w:t>443</w:t>
      </w:r>
      <w:r w:rsidRPr="004B166C">
        <w:rPr>
          <w:rFonts w:ascii="Times New Roman" w:hAnsi="Times New Roman" w:cs="Times New Roman"/>
          <w:color w:val="000000"/>
          <w:sz w:val="28"/>
          <w:szCs w:val="24"/>
        </w:rPr>
        <w:t>: Условия труда.</w:t>
      </w:r>
    </w:p>
    <w:p w:rsidR="00B02A76" w:rsidRDefault="00B02A76" w:rsidP="00B02A76">
      <w:pPr>
        <w:spacing w:after="0" w:line="360" w:lineRule="exact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B02A76" w:rsidRDefault="00B02A76" w:rsidP="00B02A76">
      <w:pPr>
        <w:spacing w:after="0" w:line="360" w:lineRule="exact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B02A76" w:rsidRDefault="00B02A76" w:rsidP="00B02A76">
      <w:pPr>
        <w:spacing w:after="0" w:line="360" w:lineRule="exact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B02A76" w:rsidRDefault="00B02A76" w:rsidP="00B02A76">
      <w:pPr>
        <w:pBdr>
          <w:bottom w:val="single" w:sz="12" w:space="1" w:color="auto"/>
        </w:pBdr>
        <w:spacing w:after="0" w:line="360" w:lineRule="exact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B02A76" w:rsidRPr="00B02A76" w:rsidRDefault="00B02A76" w:rsidP="00B02A76">
      <w:pPr>
        <w:pStyle w:val="a4"/>
        <w:spacing w:after="0" w:line="360" w:lineRule="exact"/>
        <w:ind w:left="1069"/>
        <w:jc w:val="both"/>
        <w:rPr>
          <w:rFonts w:ascii="Times New Roman" w:hAnsi="Times New Roman" w:cs="Times New Roman"/>
          <w:color w:val="000000"/>
          <w:sz w:val="32"/>
          <w:szCs w:val="24"/>
        </w:rPr>
      </w:pPr>
      <w:r w:rsidRPr="00B02A76">
        <w:rPr>
          <w:rFonts w:ascii="Times New Roman" w:hAnsi="Times New Roman"/>
          <w:color w:val="000000"/>
          <w:sz w:val="28"/>
          <w:vertAlign w:val="superscript"/>
        </w:rPr>
        <w:t>1</w:t>
      </w:r>
      <w:r>
        <w:rPr>
          <w:rFonts w:ascii="Times New Roman" w:hAnsi="Times New Roman"/>
          <w:color w:val="000000"/>
          <w:sz w:val="28"/>
          <w:vertAlign w:val="superscript"/>
        </w:rPr>
        <w:t xml:space="preserve"> </w:t>
      </w:r>
      <w:r w:rsidRPr="00B02A76">
        <w:rPr>
          <w:rFonts w:ascii="Times New Roman" w:hAnsi="Times New Roman" w:cs="Times New Roman"/>
          <w:sz w:val="24"/>
        </w:rPr>
        <w:t>Настоящее дополнение вступает в силу с 1 сентября 2025 г.</w:t>
      </w:r>
    </w:p>
    <w:p w:rsidR="009409E8" w:rsidRPr="00595006" w:rsidRDefault="00595006">
      <w:pPr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br w:type="page"/>
      </w:r>
    </w:p>
    <w:tbl>
      <w:tblPr>
        <w:tblW w:w="4904" w:type="pct"/>
        <w:tblInd w:w="392" w:type="dxa"/>
        <w:tblLayout w:type="fixed"/>
        <w:tblLook w:val="04A0" w:firstRow="1" w:lastRow="0" w:firstColumn="1" w:lastColumn="0" w:noHBand="0" w:noVBand="1"/>
      </w:tblPr>
      <w:tblGrid>
        <w:gridCol w:w="578"/>
        <w:gridCol w:w="4419"/>
        <w:gridCol w:w="2084"/>
        <w:gridCol w:w="3196"/>
      </w:tblGrid>
      <w:tr w:rsidR="001F0A63" w:rsidRPr="0085529E" w:rsidTr="004B7F15">
        <w:trPr>
          <w:cantSplit/>
          <w:trHeight w:val="415"/>
          <w:tblHeader/>
        </w:trPr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18B9" w:rsidRPr="00EB4A24" w:rsidRDefault="006A18B9" w:rsidP="00FD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EB4A24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lastRenderedPageBreak/>
              <w:t>№</w:t>
            </w:r>
            <w:r w:rsidRPr="00EB4A24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br/>
              <w:t>п/п</w:t>
            </w:r>
          </w:p>
        </w:tc>
        <w:tc>
          <w:tcPr>
            <w:tcW w:w="215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18B9" w:rsidRPr="00EB4A24" w:rsidRDefault="006A18B9" w:rsidP="00FD1DA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B4A24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Формулировка вопроса для проверки </w:t>
            </w:r>
            <w:r w:rsidRPr="00EB4A24">
              <w:rPr>
                <w:rFonts w:ascii="Times New Roman" w:hAnsi="Times New Roman" w:cs="Times New Roman"/>
                <w:b/>
                <w:szCs w:val="24"/>
              </w:rPr>
              <w:t xml:space="preserve">теоретических знаний лиц, претендующих </w:t>
            </w:r>
            <w:r>
              <w:rPr>
                <w:rFonts w:ascii="Times New Roman" w:hAnsi="Times New Roman" w:cs="Times New Roman"/>
                <w:b/>
                <w:szCs w:val="24"/>
              </w:rPr>
              <w:br/>
            </w:r>
            <w:r w:rsidRPr="00EB4A24">
              <w:rPr>
                <w:rFonts w:ascii="Times New Roman" w:hAnsi="Times New Roman" w:cs="Times New Roman"/>
                <w:b/>
                <w:szCs w:val="24"/>
              </w:rPr>
              <w:t>на получение свидетельства,</w:t>
            </w:r>
          </w:p>
          <w:p w:rsidR="006A18B9" w:rsidRPr="00EB4A24" w:rsidRDefault="006A18B9" w:rsidP="00FD1DA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B4A24">
              <w:rPr>
                <w:rFonts w:ascii="Times New Roman" w:hAnsi="Times New Roman" w:cs="Times New Roman"/>
                <w:b/>
                <w:szCs w:val="24"/>
              </w:rPr>
              <w:t>подтверждающего право на управление курсирующими по железнодо</w:t>
            </w:r>
            <w:r w:rsidR="007D53A2">
              <w:rPr>
                <w:rFonts w:ascii="Times New Roman" w:hAnsi="Times New Roman" w:cs="Times New Roman"/>
                <w:b/>
                <w:szCs w:val="24"/>
              </w:rPr>
              <w:t>рожным путям локомотивом, мотор</w:t>
            </w:r>
            <w:r w:rsidRPr="00EB4A24">
              <w:rPr>
                <w:rFonts w:ascii="Times New Roman" w:hAnsi="Times New Roman" w:cs="Times New Roman"/>
                <w:b/>
                <w:szCs w:val="24"/>
              </w:rPr>
              <w:t>вагонным</w:t>
            </w:r>
          </w:p>
          <w:p w:rsidR="006A18B9" w:rsidRPr="00EB4A24" w:rsidRDefault="006A18B9" w:rsidP="00612EE7">
            <w:pPr>
              <w:spacing w:after="0"/>
              <w:ind w:left="175" w:hanging="175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EB4A24">
              <w:rPr>
                <w:rFonts w:ascii="Times New Roman" w:hAnsi="Times New Roman" w:cs="Times New Roman"/>
                <w:b/>
                <w:szCs w:val="24"/>
              </w:rPr>
              <w:t>подвижным составом</w:t>
            </w:r>
            <w:r w:rsidR="00612EE7">
              <w:rPr>
                <w:rFonts w:ascii="Times New Roman" w:hAnsi="Times New Roman" w:cs="Times New Roman"/>
                <w:b/>
                <w:szCs w:val="24"/>
              </w:rPr>
              <w:t>,</w:t>
            </w:r>
            <w:r w:rsidRPr="00EB4A24">
              <w:rPr>
                <w:rFonts w:ascii="Times New Roman" w:hAnsi="Times New Roman" w:cs="Times New Roman"/>
                <w:b/>
                <w:szCs w:val="24"/>
              </w:rPr>
              <w:t xml:space="preserve"> специальным самоходным подвижным составом</w:t>
            </w:r>
            <w:r w:rsidR="00612EE7">
              <w:t xml:space="preserve"> </w:t>
            </w:r>
            <w:r w:rsidR="00612EE7">
              <w:br/>
            </w:r>
            <w:r w:rsidR="00612EE7" w:rsidRPr="00612EE7">
              <w:rPr>
                <w:rFonts w:ascii="Times New Roman" w:hAnsi="Times New Roman" w:cs="Times New Roman"/>
                <w:b/>
                <w:szCs w:val="24"/>
              </w:rPr>
              <w:t>и (или)</w:t>
            </w:r>
            <w:r w:rsidR="00612EE7">
              <w:rPr>
                <w:rFonts w:ascii="Times New Roman" w:hAnsi="Times New Roman" w:cs="Times New Roman"/>
                <w:b/>
                <w:szCs w:val="24"/>
              </w:rPr>
              <w:t xml:space="preserve"> высокоскоростным подвижным составом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18B9" w:rsidRDefault="006A18B9" w:rsidP="00855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EB4A24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Категория подвижного состава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8B9" w:rsidRPr="0085529E" w:rsidRDefault="006A18B9" w:rsidP="00855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Изображение </w:t>
            </w:r>
          </w:p>
        </w:tc>
      </w:tr>
      <w:tr w:rsidR="001F0A63" w:rsidRPr="00EB4A24" w:rsidTr="004B7F15">
        <w:trPr>
          <w:cantSplit/>
          <w:trHeight w:val="420"/>
          <w:tblHeader/>
        </w:trPr>
        <w:tc>
          <w:tcPr>
            <w:tcW w:w="28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85529E" w:rsidRDefault="001F0A63" w:rsidP="00FD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2150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85529E" w:rsidRDefault="001F0A63" w:rsidP="00FD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0A63" w:rsidRPr="00EB4A24" w:rsidRDefault="001F0A63" w:rsidP="00A3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</w:rPr>
              <w:t>Высокоскоростной ПС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63" w:rsidRPr="00EB4A24" w:rsidRDefault="001F0A63" w:rsidP="00912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</w:tr>
      <w:tr w:rsidR="001F0A63" w:rsidRPr="00EB4A24" w:rsidTr="00DA3F63">
        <w:trPr>
          <w:cantSplit/>
          <w:trHeight w:val="2202"/>
          <w:tblHeader/>
        </w:trPr>
        <w:tc>
          <w:tcPr>
            <w:tcW w:w="2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A24" w:rsidRDefault="001F0A63" w:rsidP="00FD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215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A24" w:rsidRDefault="001F0A63" w:rsidP="00FD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4B7F15" w:rsidRDefault="004B7F15" w:rsidP="00A30500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</w:rPr>
              <w:t xml:space="preserve"> </w:t>
            </w:r>
          </w:p>
          <w:p w:rsidR="004B7F15" w:rsidRDefault="004B7F15" w:rsidP="00A30500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  <w:p w:rsidR="001F0A63" w:rsidRDefault="004B7F15" w:rsidP="00A30500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</w:rPr>
              <w:t xml:space="preserve">  </w:t>
            </w:r>
          </w:p>
          <w:p w:rsidR="001F0A63" w:rsidRPr="00EB4A24" w:rsidRDefault="001F0A63" w:rsidP="00A30500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</w:rPr>
              <w:t>Машинист электропоезда</w:t>
            </w:r>
          </w:p>
        </w:tc>
        <w:tc>
          <w:tcPr>
            <w:tcW w:w="15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EB4A24" w:rsidRDefault="001F0A63" w:rsidP="00B5352B">
            <w:pPr>
              <w:spacing w:after="0" w:line="200" w:lineRule="exact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</w:tr>
      <w:tr w:rsidR="00BB2865" w:rsidRPr="00EB4A24" w:rsidTr="00DA3F63">
        <w:trPr>
          <w:cantSplit/>
          <w:trHeight w:val="20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865" w:rsidRPr="00EB4A24" w:rsidRDefault="00BB2865" w:rsidP="00FD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EB4A24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Правила технической эксплуатации железных дорог Российской Федерации</w:t>
            </w:r>
          </w:p>
          <w:p w:rsidR="00BB2865" w:rsidRPr="00EB4A24" w:rsidRDefault="00BB2865" w:rsidP="00FD1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B4A24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(раздел ПТЭ)</w:t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Какой должен быть уровень напряжения на токоприемнике электроподвижного состава при переменном токе?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413F04" w:rsidRDefault="001F0A63" w:rsidP="0076479C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C5A9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8265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941312" behindDoc="0" locked="0" layoutInCell="1" allowOverlap="1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27305</wp:posOffset>
                  </wp:positionV>
                  <wp:extent cx="1296670" cy="628015"/>
                  <wp:effectExtent l="19050" t="0" r="0" b="0"/>
                  <wp:wrapNone/>
                  <wp:docPr id="814" name="Рисунок 243" descr="C:\Users\Кабинет 208\Desktop\Картинки к вопросам\ПТЭ\1 ПТ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бинет 208\Desktop\Картинки к вопросам\ПТЭ\1 ПТ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Какой должен быть уровень напряжения на токоприемнике электроподвижного состава при постоянном токе?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6C5A99" w:rsidRDefault="001F0A63" w:rsidP="00764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6C5A99" w:rsidRDefault="001F0A63" w:rsidP="008265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942336" behindDoc="0" locked="0" layoutInCell="1" allowOverlap="1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57785</wp:posOffset>
                  </wp:positionV>
                  <wp:extent cx="1293495" cy="688340"/>
                  <wp:effectExtent l="19050" t="0" r="1905" b="0"/>
                  <wp:wrapNone/>
                  <wp:docPr id="815" name="Рисунок 292" descr="C:\Users\Кабинет 208\Desktop\Картинки к вопросам\ПТЭ\1 ПТ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бинет 208\Desktop\Картинки к вопросам\ПТЭ\1 ПТ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Какой должен быть номинальный размер ширины колеи  на прямых участках железнодорожного пути и на кривых радиусом 350 м и более (с отклонениями по уширению и сужению, не требующими устранений)?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EB4A24" w:rsidRDefault="001F0A63" w:rsidP="00764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8265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943360" behindDoc="0" locked="0" layoutInCell="1" allowOverlap="1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142240</wp:posOffset>
                  </wp:positionV>
                  <wp:extent cx="1298575" cy="795020"/>
                  <wp:effectExtent l="19050" t="0" r="0" b="0"/>
                  <wp:wrapNone/>
                  <wp:docPr id="816" name="Рисунок 126" descr="C:\Users\Кабинет 208\Desktop\Картинки к вопросам\ПТЭ\3 ПТ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бинет 208\Desktop\Картинки к вопросам\ПТЭ\3 ПТ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Что должна обеспечивать поездная радиосвязь?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6C5A99" w:rsidRDefault="001F0A63" w:rsidP="00BE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BE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945408" behindDoc="0" locked="0" layoutInCell="1" allowOverlap="1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-26035</wp:posOffset>
                  </wp:positionV>
                  <wp:extent cx="1297305" cy="712470"/>
                  <wp:effectExtent l="19050" t="0" r="0" b="0"/>
                  <wp:wrapNone/>
                  <wp:docPr id="819" name="Рисунок 371" descr="C:\Users\Кабинет 208\Desktop\Картинки к вопросам — для пуси\ПТЭ\6 ПТ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бинет 208\Desktop\Картинки к вопросам — для пуси\ПТЭ\6 ПТ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По каким вопросам допускается использование поездной диспетчерской, поездной межстанционной, стрелочной связи, поездной и станционной радиосвязи и двусторонней парковой связи технологической электросвязи?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6C5A99" w:rsidRDefault="001F0A63" w:rsidP="00BE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BE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На каком расстоянии должны быть видны показания входных, предупредительных, проходных, заградительных светофоров и светофоров прикрытия в кривых участках железнодорожного пути?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6C5A99" w:rsidRDefault="001F0A6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BE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907520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10160</wp:posOffset>
                  </wp:positionV>
                  <wp:extent cx="1329690" cy="985520"/>
                  <wp:effectExtent l="19050" t="0" r="3810" b="0"/>
                  <wp:wrapNone/>
                  <wp:docPr id="820" name="Рисунок 2" descr="C:\Users\I3\Desktop\Картинки к вопросам\ПТЭ\11021811301 ПТ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3\Desktop\Картинки к вопросам\ПТЭ\11021811301 ПТ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На каком расстоянии должны быть видны показания выходных и маршрутных светофоров боковых железнодорожных путей?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6C5A99" w:rsidRDefault="001F0A6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BE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908544" behindDoc="0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17145</wp:posOffset>
                  </wp:positionV>
                  <wp:extent cx="1330325" cy="759460"/>
                  <wp:effectExtent l="19050" t="0" r="3175" b="0"/>
                  <wp:wrapNone/>
                  <wp:docPr id="821" name="Рисунок 3" descr="C:\Users\I3\Desktop\Картинки к вопросам\ПТЭ\11021811302 ПТ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3\Desktop\Картинки к вопросам\ПТЭ\11021811302 ПТ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На каком минимальном расстоянии должна быть видны показания пригласительных сигналов?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6C5A99" w:rsidRDefault="001F0A6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BE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909568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34290</wp:posOffset>
                  </wp:positionV>
                  <wp:extent cx="1358265" cy="759460"/>
                  <wp:effectExtent l="19050" t="0" r="0" b="0"/>
                  <wp:wrapNone/>
                  <wp:docPr id="822" name="Рисунок 4" descr="C:\Users\I3\Desktop\Картинки к вопросам\ПТЭ\11021811303 ПТ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3\Desktop\Картинки к вопросам\ПТЭ\11021811303 ПТ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На каком минимально допустимом расстоянии должна обеспечиваться видимость показаний красных, желтых и зеленых сигнальных огней входных, предупредительных, проходных, заградительных светофоров и светофоров прикрытия на прямых участках железнодорожного пути общего пользования из кабины управления подвижной единицей?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6C5A99" w:rsidRDefault="001F0A6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BE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910592" behindDoc="0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147320</wp:posOffset>
                  </wp:positionV>
                  <wp:extent cx="1353185" cy="866775"/>
                  <wp:effectExtent l="19050" t="0" r="0" b="0"/>
                  <wp:wrapNone/>
                  <wp:docPr id="823" name="Рисунок 5" descr="C:\Users\I3\Desktop\Картинки к вопросам\ПТЭ\11021811304 ПТ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3\Desktop\Картинки к вопросам\ПТЭ\11021811304 ПТ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На каком минимальном расстоянии должна быть видимость сигнальных огней маневровых светофоров?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6C5A99" w:rsidRDefault="001F0A6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BE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911616" behindDoc="0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-3175</wp:posOffset>
                  </wp:positionV>
                  <wp:extent cx="1353185" cy="771525"/>
                  <wp:effectExtent l="19050" t="0" r="0" b="0"/>
                  <wp:wrapNone/>
                  <wp:docPr id="824" name="Рисунок 6" descr="C:\Users\I3\Desktop\Картинки к вопросам\ПТЭ\11021811305 ПТ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3\Desktop\Картинки к вопросам\ПТЭ\11021811305 ПТ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Какое показание должны принимать светофоры при автоматической блокировке в случае неисправности рельсовых цепей блок-участков?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EB4A24" w:rsidRDefault="001F0A63" w:rsidP="00BE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BE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0A63" w:rsidRPr="0026376F" w:rsidTr="00DA3F63">
        <w:trPr>
          <w:cantSplit/>
          <w:trHeight w:val="1527"/>
        </w:trPr>
        <w:tc>
          <w:tcPr>
            <w:tcW w:w="2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На инфраструктуре, железнодорожных путях необщего пользования  запрещается включать в состав поезда (кроме случаев перевозки железнодорожного подвижного состава в качестве груза на своих осях и пересылки локомотивов в недействующем состоянии) и эксплуатировать для выполнения мане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вровой работы локомотивы, мотор</w:t>
            </w: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вагонный и специальный самоходный подвижной состав (если конструкторской документацией предусмотрено наличие перечисленных устройств), имеющие: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6A3F23" w:rsidRDefault="001F0A63" w:rsidP="00BE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6A3F23" w:rsidRDefault="001F0A63" w:rsidP="00BE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На инфраструктуре, железнодорожных путях необщего пользования запрещается включать в состав поезда (кроме случаев перевозки железнодорожного подвижного состава в качестве груза на своих осях и пересылки локомотивов в недействующем состоянии) и эксплуатировать для выполнения мане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вровой работы локомотивы, мотор</w:t>
            </w: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вагонный и специальный самоходный подвижной состав (если конструкторской документацией предусмотрено наличие перечисленных устройств), имеющие: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EB4A24" w:rsidRDefault="001F0A63" w:rsidP="00BE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BE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Где применяется въездная (выездная) сигнализация на железнодорожных путях необщего пользования?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Default="001F0A6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BE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926976" behindDoc="0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20320</wp:posOffset>
                  </wp:positionV>
                  <wp:extent cx="1270635" cy="712470"/>
                  <wp:effectExtent l="19050" t="0" r="5715" b="0"/>
                  <wp:wrapNone/>
                  <wp:docPr id="843" name="Рисунок 27" descr="C:\Users\I3\Desktop\Картинки к вопросам\ПТЭ\11021811339 ПТ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I3\Desktop\Картинки к вопросам\ПТЭ\11021811339 ПТ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Какое должно быть расстояние между осями первого и второго, а также третьего и четвертого главных путей перегонов?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EB4A24" w:rsidRDefault="001F0A63" w:rsidP="00BE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BE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Какое расстояние допускается сохранять, до реконструкции железнодорожной линии, между осями второго и третьего главных железнодорожных путей перегонов, в прямых участках пути?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6C5A99" w:rsidRDefault="001F0A63" w:rsidP="00BE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BE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 xml:space="preserve">Какие работники проходят обязательные предрейсовые или </w:t>
            </w:r>
            <w:proofErr w:type="spellStart"/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предсменные</w:t>
            </w:r>
            <w:proofErr w:type="spellEnd"/>
            <w:r w:rsidRPr="00EB4C35">
              <w:rPr>
                <w:rFonts w:ascii="Times New Roman" w:hAnsi="Times New Roman" w:cs="Times New Roman"/>
                <w:sz w:val="28"/>
                <w:szCs w:val="28"/>
              </w:rPr>
              <w:t xml:space="preserve"> медицинские осмотры, а также по требованию работодателей медицинское освидетельствование на состояние опьянения (алкогольного, наркотического или иного токсического опьянения)?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6C5A99" w:rsidRDefault="001F0A63" w:rsidP="00BE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BE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Кому разрешен доступ на локомо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тивы, в кабины управления мотор</w:t>
            </w: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вагонного подвижного состава, к специальному самоходному подвижному составу, к сигналам, железнодорожным стрелкам, аппаратам, механизмам и другим устройствам, связанным с обеспечением безопасности движения и эксплуатации железнодорожного транспорта, в помещения, из которых производится управление сигналами и указанными устройствами?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EB4A24" w:rsidRDefault="001F0A63" w:rsidP="00BE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BE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На каком расстоянии должны быть видны сигнальные огни выходных и маршрутных светофоров главных железнодорожных путей в кривых?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Default="001F0A6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BE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935168" behindDoc="0" locked="0" layoutInCell="1" allowOverlap="1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53975</wp:posOffset>
                  </wp:positionV>
                  <wp:extent cx="1268095" cy="688340"/>
                  <wp:effectExtent l="19050" t="0" r="8255" b="0"/>
                  <wp:wrapNone/>
                  <wp:docPr id="851" name="Рисунок 35" descr="C:\Users\I3\Desktop\Картинки к вопросам\ПТЭ\11021817303 ПТ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I3\Desktop\Картинки к вопросам\ПТЭ\11021817303 ПТ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Высота подвеса контактного провода в пределах искусственных сооружений для контактной сети постоянного тока с номинальным напряжением 3 кВ должна быть не менее: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EB4A24" w:rsidRDefault="001F0A63" w:rsidP="00BE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BE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Может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мотор</w:t>
            </w: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вагонный поезд  проследовать без остановки запрещающий сигнал проходного светофора с условно разрешающим сигналом в виде буквы "Т"?</w:t>
            </w:r>
          </w:p>
          <w:p w:rsidR="001F0A63" w:rsidRPr="00EB4C35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(если - может, то с какой скоростью)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Default="001F0A6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BE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938240" behindDoc="0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8890</wp:posOffset>
                  </wp:positionV>
                  <wp:extent cx="923290" cy="1341755"/>
                  <wp:effectExtent l="19050" t="0" r="0" b="0"/>
                  <wp:wrapNone/>
                  <wp:docPr id="855" name="Рисунок 39" descr="C:\Users\I3\Desktop\Картинки к вопросам\ПТЭ\11021817312 ПТ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I3\Desktop\Картинки к вопросам\ПТЭ\11021817312 ПТ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201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Как называется железнодорожный путь, предназначенный для предотвращения самопроизвольного выхода железнодорожного подвижного состава на железнодорожную станцию или перегон?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EB4A24" w:rsidRDefault="001F0A63" w:rsidP="00BE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BE71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sz w:val="28"/>
                <w:szCs w:val="28"/>
              </w:rPr>
              <w:t>При обнаружении в пути следования ползунов (выбоин) на  поверхности катания колес колесных пар разрешается довести поезд до железнодорожной станции назначения, где колесная пара должна быть заменена: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Default="001F0A6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Default="001F0A6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951552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10795</wp:posOffset>
                  </wp:positionV>
                  <wp:extent cx="1329690" cy="1003300"/>
                  <wp:effectExtent l="0" t="0" r="0" b="0"/>
                  <wp:wrapNone/>
                  <wp:docPr id="858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100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0A63" w:rsidRPr="006C5A99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sz w:val="28"/>
                <w:szCs w:val="28"/>
              </w:rPr>
              <w:t>При обнаружении в пути следования ползунов (выбоин) на  поверхности катания колес колесных пар разрешается довести поезд до железнодорожной станции назначения, где колесная пара должна быть заменена: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6C5A99" w:rsidRDefault="001F0A6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6C5A99" w:rsidRDefault="001F0A6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952576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-17145</wp:posOffset>
                  </wp:positionV>
                  <wp:extent cx="1329690" cy="1003300"/>
                  <wp:effectExtent l="0" t="0" r="0" b="0"/>
                  <wp:wrapNone/>
                  <wp:docPr id="859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100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0A63" w:rsidRPr="006C5A99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sz w:val="28"/>
                <w:szCs w:val="28"/>
              </w:rPr>
              <w:t>При обнаружении в пути следования ползунов (выбоин) на  поверхности катания колес колесных пар разрешается довести поезд до ближайшей железнодорожной станции, где колесная пара должна быть заменена: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6C5A99" w:rsidRDefault="001F0A6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6C5A99" w:rsidRDefault="001F0A6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953600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-11430</wp:posOffset>
                  </wp:positionV>
                  <wp:extent cx="1329690" cy="1003300"/>
                  <wp:effectExtent l="0" t="0" r="0" b="0"/>
                  <wp:wrapNone/>
                  <wp:docPr id="860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100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0A63" w:rsidRPr="006C5A99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sz w:val="28"/>
                <w:szCs w:val="28"/>
              </w:rPr>
              <w:t>При обнаружении в пути следования ползунов (выбоин) на  поверхности катания колес колесных пар разрешается довести поезд до ближайшей железнодорожной станции, где колесная пара должна быть заменена: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6C5A99" w:rsidRDefault="001F0A6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Default="001F0A6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954624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-31750</wp:posOffset>
                  </wp:positionV>
                  <wp:extent cx="1329690" cy="1003300"/>
                  <wp:effectExtent l="0" t="0" r="0" b="0"/>
                  <wp:wrapNone/>
                  <wp:docPr id="861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100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0A63" w:rsidRPr="006C5A99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sz w:val="28"/>
                <w:szCs w:val="28"/>
              </w:rPr>
              <w:t>При обнаружении в пути следования ползунов (выбоин) на  поверхности катания колес колесных пар разрешается довести поезд до ближайшей железнодорожной станции, где колесная пара должна быть заменена: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6C5A99" w:rsidRDefault="001F0A6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Default="001F0A6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955648" behindDoc="0" locked="0" layoutInCell="1" allowOverlap="1">
                  <wp:simplePos x="0" y="0"/>
                  <wp:positionH relativeFrom="column">
                    <wp:posOffset>-27412</wp:posOffset>
                  </wp:positionH>
                  <wp:positionV relativeFrom="paragraph">
                    <wp:posOffset>282229</wp:posOffset>
                  </wp:positionV>
                  <wp:extent cx="1329690" cy="1003300"/>
                  <wp:effectExtent l="0" t="0" r="0" b="0"/>
                  <wp:wrapNone/>
                  <wp:docPr id="862" name="Рисунок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100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0A63" w:rsidRPr="006C5A99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sz w:val="28"/>
                <w:szCs w:val="28"/>
              </w:rPr>
              <w:t>При обнаружении в пути следования ползунов (выбоин) на  поверхности катания колес колесных пар разрешается довести поезд до ближайшей железнодорожной станции при условии вывешивания колесной пары или исключения возможности вращения колеса: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6C5A99" w:rsidRDefault="001F0A6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Default="001F0A6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956672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-2540</wp:posOffset>
                  </wp:positionV>
                  <wp:extent cx="1329690" cy="1003300"/>
                  <wp:effectExtent l="0" t="0" r="0" b="0"/>
                  <wp:wrapNone/>
                  <wp:docPr id="863" name="Рисунок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100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0A63" w:rsidRPr="006C5A99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sz w:val="28"/>
                <w:szCs w:val="28"/>
              </w:rPr>
              <w:t xml:space="preserve">Запрещается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эксплуатация колесных пар мотор</w:t>
            </w:r>
            <w:r w:rsidRPr="006C5A99">
              <w:rPr>
                <w:rFonts w:ascii="Times New Roman" w:hAnsi="Times New Roman" w:cs="Times New Roman"/>
                <w:sz w:val="28"/>
                <w:szCs w:val="28"/>
              </w:rPr>
              <w:t xml:space="preserve">вагонного подвижного состава, имеющих </w:t>
            </w:r>
            <w:proofErr w:type="spellStart"/>
            <w:r w:rsidRPr="006C5A99">
              <w:rPr>
                <w:rFonts w:ascii="Times New Roman" w:hAnsi="Times New Roman" w:cs="Times New Roman"/>
                <w:sz w:val="28"/>
                <w:szCs w:val="28"/>
              </w:rPr>
              <w:t>выщербину</w:t>
            </w:r>
            <w:proofErr w:type="spellEnd"/>
            <w:r w:rsidRPr="006C5A99">
              <w:rPr>
                <w:rFonts w:ascii="Times New Roman" w:hAnsi="Times New Roman" w:cs="Times New Roman"/>
                <w:sz w:val="28"/>
                <w:szCs w:val="28"/>
              </w:rPr>
              <w:t>, раковину или вмятину на поверхности катания колесных пар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6C5A99" w:rsidRDefault="001F0A6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Default="001F0A6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957696" behindDoc="0" locked="0" layoutInCell="1" allowOverlap="1">
                  <wp:simplePos x="0" y="0"/>
                  <wp:positionH relativeFrom="column">
                    <wp:posOffset>-27412</wp:posOffset>
                  </wp:positionH>
                  <wp:positionV relativeFrom="paragraph">
                    <wp:posOffset>80348</wp:posOffset>
                  </wp:positionV>
                  <wp:extent cx="1353185" cy="1044575"/>
                  <wp:effectExtent l="0" t="0" r="0" b="0"/>
                  <wp:wrapNone/>
                  <wp:docPr id="864" name="Рисунок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04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0A63" w:rsidRPr="006C5A99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sz w:val="28"/>
                <w:szCs w:val="28"/>
              </w:rPr>
              <w:t xml:space="preserve">Запрещается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эксплуатация колесных пар мотор</w:t>
            </w:r>
            <w:r w:rsidRPr="006C5A99">
              <w:rPr>
                <w:rFonts w:ascii="Times New Roman" w:hAnsi="Times New Roman" w:cs="Times New Roman"/>
                <w:sz w:val="28"/>
                <w:szCs w:val="28"/>
              </w:rPr>
              <w:t xml:space="preserve">вагонного подвижного состава, имеющих </w:t>
            </w:r>
            <w:proofErr w:type="spellStart"/>
            <w:r w:rsidRPr="006C5A99">
              <w:rPr>
                <w:rFonts w:ascii="Times New Roman" w:hAnsi="Times New Roman" w:cs="Times New Roman"/>
                <w:sz w:val="28"/>
                <w:szCs w:val="28"/>
              </w:rPr>
              <w:t>выщербину</w:t>
            </w:r>
            <w:proofErr w:type="spellEnd"/>
            <w:r w:rsidRPr="006C5A99">
              <w:rPr>
                <w:rFonts w:ascii="Times New Roman" w:hAnsi="Times New Roman" w:cs="Times New Roman"/>
                <w:sz w:val="28"/>
                <w:szCs w:val="28"/>
              </w:rPr>
              <w:t>, раковину или вмятину на поверхности катания колесных пар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6C5A99" w:rsidRDefault="001F0A6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Default="001F0A6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958720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-77470</wp:posOffset>
                  </wp:positionV>
                  <wp:extent cx="1353185" cy="1033145"/>
                  <wp:effectExtent l="0" t="0" r="0" b="0"/>
                  <wp:wrapNone/>
                  <wp:docPr id="865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033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0A63" w:rsidRPr="006C5A99" w:rsidRDefault="001F0A63" w:rsidP="00612EE7">
            <w:pPr>
              <w:spacing w:after="0" w:line="3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sz w:val="28"/>
                <w:szCs w:val="28"/>
              </w:rPr>
              <w:t xml:space="preserve">Запрещается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эксплуатация колесных пар мотор</w:t>
            </w:r>
            <w:r w:rsidRPr="006C5A99">
              <w:rPr>
                <w:rFonts w:ascii="Times New Roman" w:hAnsi="Times New Roman" w:cs="Times New Roman"/>
                <w:sz w:val="28"/>
                <w:szCs w:val="28"/>
              </w:rPr>
              <w:t xml:space="preserve">вагонного подвижного состава, имеющих </w:t>
            </w:r>
            <w:proofErr w:type="spellStart"/>
            <w:r w:rsidRPr="006C5A99">
              <w:rPr>
                <w:rFonts w:ascii="Times New Roman" w:hAnsi="Times New Roman" w:cs="Times New Roman"/>
                <w:sz w:val="28"/>
                <w:szCs w:val="28"/>
              </w:rPr>
              <w:t>выщербину</w:t>
            </w:r>
            <w:proofErr w:type="spellEnd"/>
            <w:r w:rsidRPr="006C5A99">
              <w:rPr>
                <w:rFonts w:ascii="Times New Roman" w:hAnsi="Times New Roman" w:cs="Times New Roman"/>
                <w:sz w:val="28"/>
                <w:szCs w:val="28"/>
              </w:rPr>
              <w:t>, раковину или вмятину на поверхности катания колесных пар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6C5A99" w:rsidRDefault="001F0A6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Default="001F0A6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959744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-31750</wp:posOffset>
                  </wp:positionV>
                  <wp:extent cx="1353185" cy="1033145"/>
                  <wp:effectExtent l="0" t="0" r="0" b="0"/>
                  <wp:wrapNone/>
                  <wp:docPr id="866" name="Рисунок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033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02D3" w:rsidRPr="00EB4A24" w:rsidTr="001302D3">
        <w:trPr>
          <w:cantSplit/>
          <w:trHeight w:val="103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2D3" w:rsidRDefault="001302D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Правила технической эксплуатации железных дорог Российской Федерации (раздел ИДП)</w:t>
            </w:r>
          </w:p>
        </w:tc>
      </w:tr>
      <w:tr w:rsidR="001302D3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2D3" w:rsidRPr="00EB4C35" w:rsidRDefault="001302D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2D3" w:rsidRPr="00EB4C35" w:rsidRDefault="001302D3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Когда выполняется локомотивной бригадой регламент переговоров «Минута готовности»?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D3" w:rsidRPr="006C5A99" w:rsidRDefault="001302D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02D3" w:rsidRDefault="001302D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1302D3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2D3" w:rsidRPr="00EB4C35" w:rsidRDefault="001302D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2D3" w:rsidRPr="00EB4C35" w:rsidRDefault="001302D3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кем должен согласовывать свои действия машинист вспомогательного локомотива по прибытии к месту оказания помощи?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D3" w:rsidRPr="006C5A99" w:rsidRDefault="001302D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02D3" w:rsidRDefault="001302D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1302D3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2D3" w:rsidRPr="00EB4C35" w:rsidRDefault="001302D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2D3" w:rsidRPr="00EB4C35" w:rsidRDefault="001302D3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Скорость проследования железнодорожных переездов, оборудованных односторонними автоматическими устройствами и обслуживаемых дежурным работником, если поезд следует по неправильному железнодорожному пути?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D3" w:rsidRPr="006C5A99" w:rsidRDefault="001302D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02D3" w:rsidRDefault="001302D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302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965888" behindDoc="0" locked="0" layoutInCell="1" allowOverlap="1">
                  <wp:simplePos x="0" y="0"/>
                  <wp:positionH relativeFrom="column">
                    <wp:posOffset>3331738</wp:posOffset>
                  </wp:positionH>
                  <wp:positionV relativeFrom="paragraph">
                    <wp:posOffset>-4815114</wp:posOffset>
                  </wp:positionV>
                  <wp:extent cx="1358487" cy="1318161"/>
                  <wp:effectExtent l="19050" t="0" r="0" b="0"/>
                  <wp:wrapNone/>
                  <wp:docPr id="869" name="Рисунок 42" descr="C:\Users\I3\Desktop\Картинки к вопросам\ИДП\11021817325 ИД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I3\Desktop\Картинки к вопросам\ИДП\11021817325 ИД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02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963840" behindDoc="0" locked="0" layoutInCell="1" allowOverlap="1">
                  <wp:simplePos x="0" y="0"/>
                  <wp:positionH relativeFrom="column">
                    <wp:posOffset>3288937</wp:posOffset>
                  </wp:positionH>
                  <wp:positionV relativeFrom="paragraph">
                    <wp:posOffset>-4755738</wp:posOffset>
                  </wp:positionV>
                  <wp:extent cx="1353787" cy="1318161"/>
                  <wp:effectExtent l="0" t="0" r="0" b="0"/>
                  <wp:wrapNone/>
                  <wp:docPr id="868" name="Рисунок 42" descr="C:\Users\I3\Desktop\Картинки к вопросам\ИДП\11021817325 ИД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I3\Desktop\Картинки к вопросам\ИДП\11021817325 ИД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31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02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961792" behindDoc="0" locked="0" layoutInCell="1" allowOverlap="1">
                  <wp:simplePos x="0" y="0"/>
                  <wp:positionH relativeFrom="column">
                    <wp:posOffset>3288937</wp:posOffset>
                  </wp:positionH>
                  <wp:positionV relativeFrom="paragraph">
                    <wp:posOffset>-4755738</wp:posOffset>
                  </wp:positionV>
                  <wp:extent cx="1353787" cy="1318161"/>
                  <wp:effectExtent l="0" t="0" r="0" b="0"/>
                  <wp:wrapNone/>
                  <wp:docPr id="867" name="Рисунок 42" descr="C:\Users\I3\Desktop\Картинки к вопросам\ИДП\11021817325 ИД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I3\Desktop\Картинки к вопросам\ИДП\11021817325 ИД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31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02D3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2D3" w:rsidRPr="00EB4C35" w:rsidRDefault="001302D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2D3" w:rsidRPr="00EB4C35" w:rsidRDefault="001302D3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Скорость проследования железнодорожных переездов, оборудованных односторонними автоматическими устройствами и не обслуживаемых дежурным работником, если поезд следует по неправильному железнодорожному пути?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D3" w:rsidRPr="006C5A99" w:rsidRDefault="001302D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02D3" w:rsidRDefault="001302D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1302D3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2D3" w:rsidRPr="00EB4C35" w:rsidRDefault="001302D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2D3" w:rsidRPr="00EB4C35" w:rsidRDefault="001302D3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Допустимая скорость движения тягового подвижного состава по участку пути, оснащенного АЛС, если на локомотивном светофоре появился белый огонь?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D3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02D3" w:rsidRDefault="001302D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1302D3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2D3" w:rsidRPr="00EB4C35" w:rsidRDefault="001302D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2D3" w:rsidRPr="00EB4C35" w:rsidRDefault="001302D3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какой скоростью машинист поезда имеет право отправиться с железнодорожной станции с диспетчерским управлением и вести поезд при неисправности выходного светофора по приказу диспетчера поездного?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D3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02D3" w:rsidRDefault="001302D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1302D3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02D3" w:rsidRPr="00EB4C35" w:rsidRDefault="001302D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02D3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из перечисленного обязан знать машинист?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D3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02D3" w:rsidRDefault="001302D3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Какое право дает машинисту бланк </w:t>
            </w: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br/>
              <w:t>ДУ-50 при отправлении поезда по неправильному железнодорожному пути и отсутствии входного светофора?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какой фразы локомотивная бригада должна начать сообщение в эфире радиосвязи в случае возникновения аварийной ситуации?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Какие сведения  машинист (помощник машиниста) остановившегося на перегоне поезда обязаны сообщить при затребовании помощи дежурному по железнодорожной станции или диспетчеру поездному?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служит разрешением машинисту восстановительного, пожарного поезда или вспомогательного локомотива при отправлении на перегон, закрытый для движения всех других поездов?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каком случае в бланке ДУ-64 километр и пикет, до которого должен следовать восстановительный, пожарный поезд или вспомогательный локомотив, изменяется с учетом длины поезда?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какой скоростью машинист вспомогательного локомотива должен следовать на перегон при движении по неправильному железнодорожному пути для оказания помощи остановившемуся на перегоне поезду с головы состава?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какой скоростью машинист вспомогательного локомотива должен следовать на перегон при движении по правильному железнодорожному пути для оказания помощи остановившемуся на перегоне поезду с хвоста состава при автоматической блокировке?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должен дополнительно получить машинист при отправлении поезда со станции при запрещающем показании выходного светофора при наличии разрешения на занятие перегона?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Требуется ли дополнительное указание машинисту на отправление поезда после открытия пригласительного сигнала на выходном светофоре?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Требуется ли давать дополнительное указание или сигнал отправления машинисту на отправление поезда после передачи указания (приказа) по устройствам технологической железнодорожной электросвязи?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Укажите скорость следования поезда  при приеме на железнодорожную станцию по пригласительному сигналу или по специальному разрешению дежурного по железнодорожной станции?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каких случаях разрешено без остановки проследовать входной светофор с запрещающим показанием?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Каким способом осуществляется прием поезда на станцию при запрещающем показании входного светофора на участках с диспетчерской централизацией?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 бланке какой формы пишутся предупреждения, выдаваемые на поезда?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Показаниями какого светофора должен руководствоваться машинист поезда при несоответствии показаний путевого и локомотивного светофора?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Укажите скорость ведения поезда по неправильному железнодорожному пути при желтом огне локомотивного светофора?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Укажите порядок ведения поезда по неправильному железнодорожному пути при появлении на локомотивном светофоре желтого огня с красным?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какой скоростью производятся маневры при следовании по свободным пут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ям одиночных локомотивов (мотор</w:t>
            </w: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вагонного подвижного состава без пассажиров) и локомотивов с вагонами, прицепленными сзади, с включенными и опробованными автотормозами?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Служит ли план на маневровую работу машинисту основанием на приведение локомотива (МВПС, ССПС) в движение?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Порядок проследования проходного светофора с погасшим огнем (при автоблокировке) при наличии разрешающего огня на локомотивном светофоре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Скорость движения по месту, требующему уменьшение скорости, при отсутствии указаний в предупреждении формы ДУ-61: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служит разрешением для занятия перегона при телефонных средствах связи: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Порядок следования поезда </w:t>
            </w:r>
            <w:proofErr w:type="gramStart"/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 железнодорожному пути</w:t>
            </w:r>
            <w:proofErr w:type="gramEnd"/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оборудованному путевыми устройствами АЛСН, при внезапном появлении белого огня на локомотивном светофоре?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Какое разрешение выдается машинисту для проследования неисправного (погасшего) маневрового светофора?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относится к неисправностям, при которых необходимо прекращать действие автоблокировки?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Каким порядком организовывается движение поездов на двухпутном перегоне при перерыве действия всех систем интервального регулирования движения поездов и связи?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Каким порядком организовывается движение поездов на однопутном перегоне при перерыве действия всех систем интервального регулирования движения поездов и связи?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 какому разрешению может осуществляться проследование маршрутного светофора с запрещающим показанием на участке, оборудованном полуавтоматической блокировкой?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каких случаях на поезда выдаются письменные предупреждения?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какой скоростью необходимо проследовать место работ в период, указанный в предупреждении при отсутствии сигналов ограждения?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Какое разрешение может быть передано машинисту, остановившегося на перегоне поезда, для возвращения с перегона на станцию отправления при отсутствии средств технологической железнодорожной электросвязи?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какой скоростью может следовать машинист МВПС до границы станции, при возвращении поезда с перегона на станцию отправления?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бланке ДУ-50 указывается время. Что это за время?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Какая скорость следования поезда при приеме на станцию по пригласительному сигналу?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каком случае, приём поезда на железнодорожную станцию, при запрещающем показании входного светофора, может осуществляться по письменному разрешению?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Какое направление является преимущественным при перерыве действия всех систем интервального регулирования движения поездов и связи впредь до установления движения поездов по письменным извещениям на однопутных перегонах?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какой скоростью должен следовать сдвоенный состав МВПС при оказании помощи сзади идущим МВПС и невозможности управления из головной кабины первого поезда?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Чем может быть ограничена полезная длина железнодорожного пути?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является разрешением на занятие поездом блок-участка при исправной автоматической блокировке?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является разрешением на занятие первого блок-участка при автоматической локомотивной сигнализации, применяемой как самостоятельное средство интервального регулирования движения поездов?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какой скоростью может следовать машинист моторвагонного поезда при отправлении на перегон при перерыве действия всех систем интервального регулирования движения поездов и связи и отсутствии сведений о прибытии на соседнюю станцию ранее отправленного поезда?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должно предусматриваться на перегонах для организации движения поездов по неправильному пути при односторонней автоблокировке?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является границами станции на однопутных участках?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Скорость движения поезда (МВПС) при приеме на свободный участок железнодорожного пути, занятого железнодорожным подвижным составом?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какой скоростью может следовать машинист моторвагонного поезда при отправлении на перегон при перерыве действия всех систем интервального регулирования движения поездов и связи и наличии сведений о прибытии на соседнюю станцию ранее отправленного поезда?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Какая скорость проследования жёлтого огня на проходном светофоре, ограничивающим блок-участок менее тормозного пути?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Разрешается ли отправление моторвагонного поезда на однопутный перегон при перерыве действия всех систем интервального регулирования движения поездов и связи?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C4039F" w:rsidRPr="00EB4A24" w:rsidTr="00C4039F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9F" w:rsidRPr="00EB4C35" w:rsidRDefault="00C4039F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9F" w:rsidRPr="00EB4C35" w:rsidRDefault="00C4039F" w:rsidP="00C4039F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не в праве делать машинист в пути следования?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9F" w:rsidRPr="006C5A99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5A99">
              <w:rPr>
                <w:rFonts w:ascii="Times New Roman" w:hAnsi="Times New Roman" w:cs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039F" w:rsidRDefault="00C4039F" w:rsidP="00BE71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344C87" w:rsidRPr="00EB4A24" w:rsidTr="00DA3F63">
        <w:trPr>
          <w:cantSplit/>
          <w:trHeight w:val="50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C87" w:rsidRPr="00EB4C35" w:rsidRDefault="00344C87" w:rsidP="00612EE7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Правила технической эксплуатации железных дорог Российской Федерации </w:t>
            </w:r>
          </w:p>
          <w:p w:rsidR="00344C87" w:rsidRPr="00EB4C35" w:rsidRDefault="00344C87" w:rsidP="00612EE7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(раздел ИСИ)</w:t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Для чего предназначены предупредительные светофоры?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Default="001F0A63" w:rsidP="00BE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BE7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58368" behindDoc="0" locked="0" layoutInCell="1" allowOverlap="1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10795</wp:posOffset>
                  </wp:positionV>
                  <wp:extent cx="895350" cy="688340"/>
                  <wp:effectExtent l="19050" t="0" r="0" b="0"/>
                  <wp:wrapNone/>
                  <wp:docPr id="768" name="Рисунок 94" descr="C:\Users\I3\Desktop\Картинки к вопросам\ИСИ\11021817430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I3\Desktop\Картинки к вопросам\ИСИ\11021817430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означает сигнал входного (маршрутного) светофора "один зелёный мигающий огонь"?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8A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8A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59392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-1905</wp:posOffset>
                  </wp:positionV>
                  <wp:extent cx="1365250" cy="700405"/>
                  <wp:effectExtent l="19050" t="0" r="6350" b="0"/>
                  <wp:wrapNone/>
                  <wp:docPr id="769" name="Рисунок 95" descr="C:\Users\I3\Desktop\Картинки к вопросам\ИСИ\11021817432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I3\Desktop\Картинки к вопросам\ИСИ\11021817432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означает сигнал входного (маршрутного) светофора "три жёлтых огня"?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8A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8A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60416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-15875</wp:posOffset>
                  </wp:positionV>
                  <wp:extent cx="1377315" cy="688340"/>
                  <wp:effectExtent l="19050" t="0" r="0" b="0"/>
                  <wp:wrapNone/>
                  <wp:docPr id="770" name="Рисунок 96" descr="C:\Users\I3\Desktop\Картинки к вопросам\ИСИ\11021817433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I3\Desktop\Картинки к вопросам\ИСИ\11021817433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Что обозначает один желтый мигающий огонь, подаваемый на проходных светофорах, расположенных перед входными (</w:t>
            </w:r>
            <w:proofErr w:type="spellStart"/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предвходными</w:t>
            </w:r>
            <w:proofErr w:type="spellEnd"/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) светофорами?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8A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8A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61440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22860</wp:posOffset>
                  </wp:positionV>
                  <wp:extent cx="1377315" cy="890270"/>
                  <wp:effectExtent l="19050" t="0" r="0" b="0"/>
                  <wp:wrapNone/>
                  <wp:docPr id="771" name="Рисунок 97" descr="C:\Users\I3\Desktop\Картинки к вопросам\ИСИ\11021817434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I3\Desktop\Картинки к вопросам\ИСИ\11021817434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обозначают два желтых огня, из них верхний мигающий, подаваемые входным светофором?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62464" behindDoc="0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23495</wp:posOffset>
                  </wp:positionV>
                  <wp:extent cx="1341755" cy="723900"/>
                  <wp:effectExtent l="19050" t="0" r="0" b="0"/>
                  <wp:wrapNone/>
                  <wp:docPr id="772" name="Рисунок 98" descr="C:\Users\I3\Desktop\Картинки к вопросам\ИСИ\11021817435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I3\Desktop\Картинки к вопросам\ИСИ\11021817435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обозначает один желтый огонь, подаваемый проходным светофором?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63488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22860</wp:posOffset>
                  </wp:positionV>
                  <wp:extent cx="1341755" cy="723900"/>
                  <wp:effectExtent l="19050" t="0" r="0" b="0"/>
                  <wp:wrapNone/>
                  <wp:docPr id="773" name="Рисунок 99" descr="C:\Users\I3\Desktop\Картинки к вопросам\ИСИ\11021817436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I3\Desktop\Картинки к вопросам\ИСИ\11021817436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 чем сигнализирует "жёлтый огонь с красным" на локомотивном светофоре?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97280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11430</wp:posOffset>
                  </wp:positionV>
                  <wp:extent cx="1341755" cy="712470"/>
                  <wp:effectExtent l="19050" t="0" r="0" b="0"/>
                  <wp:wrapNone/>
                  <wp:docPr id="774" name="Рисунок 410" descr="C:\Users\Кабинет 208\Desktop\Картинки к вопросам — для пуси\ИСИ\8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Кабинет 208\Desktop\Картинки к вопросам — для пуси\ИСИ\8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Разрешается ли отправление по пригласительному сигналу выходного светофора на однопутный перегон, оборудованный автоблокировкой?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66560" behindDoc="0" locked="0" layoutInCell="1" allowOverlap="1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34925</wp:posOffset>
                  </wp:positionV>
                  <wp:extent cx="735965" cy="890270"/>
                  <wp:effectExtent l="19050" t="0" r="6985" b="0"/>
                  <wp:wrapNone/>
                  <wp:docPr id="777" name="Рисунок 103" descr="C:\Users\I3\Desktop\Картинки к вопросам\ИСИ\11021817440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I3\Desktop\Картинки к вопросам\ИСИ\11021817440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Разрешается ли отправление по пригласительному сигналу выходного светофора по неправильному пути двухпутного (многопутного) перегона?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67584" behindDoc="0" locked="0" layoutInCell="1" allowOverlap="1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3810</wp:posOffset>
                  </wp:positionV>
                  <wp:extent cx="735965" cy="866775"/>
                  <wp:effectExtent l="19050" t="0" r="6985" b="0"/>
                  <wp:wrapNone/>
                  <wp:docPr id="778" name="Рисунок 104" descr="C:\Users\I3\Desktop\Картинки к вопросам\ИСИ\11021817441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I3\Desktop\Картинки к вопросам\ИСИ\11021817441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Какой порядок проследования светофора с красным (или погасшим) огнём, на котором включён пригласительный сигнал?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68608" behindDoc="0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41275</wp:posOffset>
                  </wp:positionV>
                  <wp:extent cx="1377315" cy="748030"/>
                  <wp:effectExtent l="19050" t="0" r="0" b="0"/>
                  <wp:wrapNone/>
                  <wp:docPr id="779" name="Рисунок 105" descr="C:\Users\I3\Desktop\Картинки к вопросам\ИСИ\11021817442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I3\Desktop\Картинки к вопросам\ИСИ\11021817442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означает при автоблокировке сигнал выходного светофора "два жёлтых огня"?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98304" behindDoc="0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48260</wp:posOffset>
                  </wp:positionV>
                  <wp:extent cx="1377315" cy="688340"/>
                  <wp:effectExtent l="19050" t="0" r="0" b="0"/>
                  <wp:wrapNone/>
                  <wp:docPr id="780" name="Рисунок 411" descr="C:\Users\Кабинет 208\Desktop\Картинки к вопросам — для пуси\ИСИ\14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Кабинет 208\Desktop\Картинки к вопросам — для пуси\ИСИ\14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означает при автоблокировке сигнал выходного светофора "один зелёный мигающий и один жёлтый огни и одна зелёная светящаяся полоса"?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70656" behindDoc="0" locked="0" layoutInCell="1" allowOverlap="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-33655</wp:posOffset>
                  </wp:positionV>
                  <wp:extent cx="1377315" cy="866775"/>
                  <wp:effectExtent l="19050" t="0" r="0" b="0"/>
                  <wp:wrapNone/>
                  <wp:docPr id="782" name="Рисунок 108" descr="C:\Users\I3\Desktop\Картинки к вопросам\ИСИ\11021817445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I3\Desktop\Картинки к вопросам\ИСИ\11021817445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означает сигнал "один жёлтый мигающий и один лунно-белый огни" на выходном светофоре?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71680" behindDoc="0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14605</wp:posOffset>
                  </wp:positionV>
                  <wp:extent cx="1377315" cy="735965"/>
                  <wp:effectExtent l="19050" t="0" r="0" b="0"/>
                  <wp:wrapNone/>
                  <wp:docPr id="783" name="Рисунок 109" descr="C:\Users\I3\Desktop\Картинки к вопросам\ИСИ\11021817446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I3\Desktop\Картинки к вопросам\ИСИ\11021817446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означает световой (светоотражающий) указатель белого цвета в виде двух вертикальных стрел, устанавливаемый на входном, выходном, маршрутном или проходном светофорах?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72704" behindDoc="0" locked="0" layoutInCell="1" allowOverlap="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95250</wp:posOffset>
                  </wp:positionV>
                  <wp:extent cx="1353185" cy="842645"/>
                  <wp:effectExtent l="19050" t="0" r="0" b="0"/>
                  <wp:wrapNone/>
                  <wp:docPr id="784" name="Рисунок 110" descr="C:\Users\I3\Desktop\Картинки к вопросам\ИСИ\11021817448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I3\Desktop\Картинки к вопросам\ИСИ\11021817448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означает при автоблокировке с четырёхзначной сигнализацией сигнал светофора "один жёлтый и один зелёный огни"?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73728" behindDoc="0" locked="0" layoutInCell="1" allowOverlap="1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2540</wp:posOffset>
                  </wp:positionV>
                  <wp:extent cx="1317625" cy="759460"/>
                  <wp:effectExtent l="19050" t="0" r="0" b="0"/>
                  <wp:wrapNone/>
                  <wp:docPr id="785" name="Рисунок 111" descr="C:\Users\I3\Desktop\Картинки к вопросам\ИСИ\11021817449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I3\Desktop\Картинки к вопросам\ИСИ\11021817449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означает зеленый сигнал проходного светофора на участках, оборудованных автоблокировкой с четырехзначной сигнализацией?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74752" behindDoc="0" locked="0" layoutInCell="1" allowOverlap="1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49530</wp:posOffset>
                  </wp:positionV>
                  <wp:extent cx="1317625" cy="688340"/>
                  <wp:effectExtent l="19050" t="0" r="0" b="0"/>
                  <wp:wrapNone/>
                  <wp:docPr id="786" name="Рисунок 112" descr="C:\Users\I3\Desktop\Картинки к вопросам\ИСИ\11021817450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I3\Desktop\Картинки к вопросам\ИСИ\11021817450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Какое нормальное состояние сигнальных огней заградительных светофоров?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99328" behindDoc="0" locked="0" layoutInCell="1" allowOverlap="1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-9525</wp:posOffset>
                  </wp:positionV>
                  <wp:extent cx="1294130" cy="700405"/>
                  <wp:effectExtent l="19050" t="0" r="1270" b="0"/>
                  <wp:wrapNone/>
                  <wp:docPr id="788" name="Рисунок 412" descr="C:\Users\Кабинет 208\Desktop\Картинки к вопросам — для пуси\ИСИ\23 ИС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Кабинет 208\Desktop\Картинки к вопросам — для пуси\ИСИ\23 ИС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 должны обозначаться недействующие светофоры?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Какие требования предъявляет квадратный щит жёлтого цвета в светлое и темное время суток при расположении опасного места на главном железнодорожном пути железнодорожной станции?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900352" behindDoc="0" locked="0" layoutInCell="1" allowOverlap="1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-6985</wp:posOffset>
                  </wp:positionV>
                  <wp:extent cx="831215" cy="1127760"/>
                  <wp:effectExtent l="19050" t="0" r="6985" b="0"/>
                  <wp:wrapNone/>
                  <wp:docPr id="789" name="Рисунок 413" descr="C:\Users\Кабинет 208\Desktop\Картинки к вопросам — для пуси\ИСИ\25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Кабинет 208\Desktop\Картинки к вопросам — для пуси\ИСИ\25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 каком расстоянии от места препятствия устанавливаются переносные красные сигналы на перегоне (на путях общего пользования)?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76800" behindDoc="0" locked="0" layoutInCell="1" allowOverlap="1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30480</wp:posOffset>
                  </wp:positionV>
                  <wp:extent cx="1317625" cy="629285"/>
                  <wp:effectExtent l="19050" t="0" r="0" b="0"/>
                  <wp:wrapNone/>
                  <wp:docPr id="790" name="Рисунок 115" descr="C:\Users\I3\Desktop\Картинки к вопросам\ИСИ\11021817455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I3\Desktop\Картинки к вопросам\ИСИ\11021817455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Какой порядок установки петард?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77824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3175</wp:posOffset>
                  </wp:positionV>
                  <wp:extent cx="1341755" cy="723900"/>
                  <wp:effectExtent l="19050" t="0" r="0" b="0"/>
                  <wp:wrapNone/>
                  <wp:docPr id="791" name="Рисунок 116" descr="C:\Users\I3\Desktop\Картинки к вопросам\ИСИ\11021817456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I3\Desktop\Картинки к вопросам\ИСИ\11021817456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Каким образом может подаваться сигнал уменьшения скорости в темное время суток на железнодорожных станциях при отсутствии ручного фонаря с жёлтым огнём?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Какой сигнал подает дежурный по станции машинисту в темное время суток при проходе поезда без остановки?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901376" behindDoc="0" locked="0" layoutInCell="1" allowOverlap="1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-24130</wp:posOffset>
                  </wp:positionV>
                  <wp:extent cx="759460" cy="902335"/>
                  <wp:effectExtent l="19050" t="0" r="2540" b="0"/>
                  <wp:wrapNone/>
                  <wp:docPr id="792" name="Рисунок 414" descr="C:\Users\Кабинет 208\Desktop\Картинки к вопросам — для пуси\ИСИ\34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Кабинет 208\Desktop\Картинки к вопросам — для пуси\ИСИ\34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 подаётся сигнал уменьшения скорости на перегоне в темное время суток во всех случаях?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 обходчики железнодорожных путей и искусственных сооружений и дежурные по железнодорожным переездам на перегонах при свободном от железнодорожного подвижного состава железнодорожного пути должны встречать поезда?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 что указывают предельные столбики?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82944" behindDoc="0" locked="0" layoutInCell="1" allowOverlap="1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24765</wp:posOffset>
                  </wp:positionV>
                  <wp:extent cx="1365250" cy="878205"/>
                  <wp:effectExtent l="19050" t="0" r="6350" b="0"/>
                  <wp:wrapNone/>
                  <wp:docPr id="799" name="Рисунок 122" descr="C:\Users\I3\Desktop\Картинки к вопросам\ИСИ\11021817473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I3\Desktop\Картинки к вопросам\ИСИ\11021817473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 подаётся в светлое время суток ручной сигнал "Опустить токоприёмник"?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Какие сигналы подаются маневровыми светофорами?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83968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46990</wp:posOffset>
                  </wp:positionV>
                  <wp:extent cx="1363980" cy="866775"/>
                  <wp:effectExtent l="19050" t="0" r="7620" b="0"/>
                  <wp:wrapNone/>
                  <wp:docPr id="800" name="Рисунок 123" descr="C:\Users\I3\Desktop\Картинки к вопросам\ИСИ\11021817475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I3\Desktop\Картинки к вопросам\ИСИ\11021817475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Каким образом при маневрах в светлое время суток подаётся ручной сигнал "Разрешается локомотиву следовать управлением вперёд"?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Каким образом при маневрах в светлое время суток подаётся ручной сигнал "Разрешается локомотиву следовать управлением назад"?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Каким образом при маневрах в темное время суток подаётся ручной сигнал "Разрешается локомотиву следовать управлением вперёд"?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Каким образом при маневрах в темное время суток подаётся ручной сигнал "Разрешается локомотиву следовать управлением назад"?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Каким образом при маневрах в светлое время суток подаётся ручной сигнал "Тише"?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Каким образом при маневрах подаётся в темное время суток ручной сигнал "Тише"?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Каким образом при маневрах в темное время суток подаётся ручной сигнал "Запрещается движение", при отсутствии ручного фонаря с красным огнем?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Каким образом при маневрах в светлое время суток подаётся ручной сигнал "Запрещается движение"?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 обозначается голова поезда при движении на однопутных и по правильному пути на двухпутных участках?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84992" behindDoc="0" locked="0" layoutInCell="1" allowOverlap="1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-1270</wp:posOffset>
                  </wp:positionV>
                  <wp:extent cx="1329690" cy="890270"/>
                  <wp:effectExtent l="19050" t="0" r="3810" b="0"/>
                  <wp:wrapNone/>
                  <wp:docPr id="801" name="Рисунок 124" descr="C:\Users\I3\Desktop\Картинки к вопросам\ИСИ\11021817484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I3\Desktop\Картинки к вопросам\ИСИ\11021817484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 обозначается голова поезда при движении по неправильному пути?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16080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95232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26670</wp:posOffset>
                  </wp:positionV>
                  <wp:extent cx="1329690" cy="890270"/>
                  <wp:effectExtent l="19050" t="0" r="3810" b="0"/>
                  <wp:wrapNone/>
                  <wp:docPr id="802" name="Рисунок 124" descr="C:\Users\I3\Desktop\Картинки к вопросам\ИСИ\11021817484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I3\Desktop\Картинки к вопросам\ИСИ\11021817484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Какой звуковой сигнал подаётся машинистом перед отправлением после открытия выходного светофора?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Какой звуковой сигнал подает машинист ведущего локомотива остановившегося на перегоне поезда в случае необходимости вызова к локомотиву помощника машиниста?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 подаётся оповестительный звуковой сигнал при движении по правильному пути?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 подаётся оповестительный звуковой сигнал при движении по неправильному пути?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 подаётся машинистом звуковой сигнал бдительности?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 подаётся сигнал "Общая тревога" с локомотива, МВПС, ССПС??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 подаётся сигнал "Пожарная тревога" с локомотива, МВПС, ССПС?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 подаётся сигнал "Воздушная тревога" с локомотива, МВПС, ССПС?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 подаётся сигнал "Радиационная опасность" или "Химическая тревога" на перегонах с локомотива, МВПС, ССПС?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415D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Какое требование предъявляется ручными сигналами - красным развернутым флагом в светлое время суток и красным огнем ручного фонаря в темное время суток?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904448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48260</wp:posOffset>
                  </wp:positionV>
                  <wp:extent cx="1362710" cy="902335"/>
                  <wp:effectExtent l="19050" t="0" r="8890" b="0"/>
                  <wp:wrapNone/>
                  <wp:docPr id="803" name="Рисунок 417" descr="C:\Users\Кабинет 208\Desktop\Картинки к вопросам — для пуси\ИСИ\68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Кабинет 208\Desktop\Картинки к вопросам — для пуси\ИСИ\68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Какое требование предъявляется ручным сигналом в светлое время суток - движением по кругу желтого флага, руки или какого-либо предмета, в темное время суток - движением по кругу фонаря с огнем любого цвета?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961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</w:p>
          <w:p w:rsidR="001F0A63" w:rsidRPr="00FF18CF" w:rsidRDefault="001F0A63" w:rsidP="00961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  <w:p w:rsidR="001F0A63" w:rsidRPr="00FF18CF" w:rsidRDefault="001F0A63" w:rsidP="00961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1C3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96256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83185</wp:posOffset>
                  </wp:positionV>
                  <wp:extent cx="1384935" cy="819150"/>
                  <wp:effectExtent l="19050" t="0" r="5715" b="0"/>
                  <wp:wrapNone/>
                  <wp:docPr id="804" name="Рисунок 127" descr="C:\Users\I3\Desktop\Картинки к вопросам\ИСИ\11021817498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I3\Desktop\Картинки к вопросам\ИСИ\11021817498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3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Какое требование предъявляется желтым развернутым флагом в светлое время суток и желтым огнем ручного фонаря в темное время суток?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961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86016" behindDoc="0" locked="0" layoutInCell="1" allowOverlap="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8255</wp:posOffset>
                  </wp:positionV>
                  <wp:extent cx="1377315" cy="914400"/>
                  <wp:effectExtent l="19050" t="0" r="0" b="0"/>
                  <wp:wrapNone/>
                  <wp:docPr id="805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означают показания ручного сигнала дежурного по железнодорожной станции в светлое время суток - поднятый вертикально в вытянутой руке ручной диск, окрашенный в белый цвет с черным окаймлением, или свернутый желтый флаг; в темное время суток - поднятый ручной фонарь с зеленым огнем?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87040" behindDoc="0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87630</wp:posOffset>
                  </wp:positionV>
                  <wp:extent cx="1317625" cy="949960"/>
                  <wp:effectExtent l="19050" t="0" r="0" b="0"/>
                  <wp:wrapNone/>
                  <wp:docPr id="806" name="Рисунок 129" descr="C:\Users\I3\Desktop\Картинки к вопросам\ИСИ\11021817502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I3\Desktop\Картинки к вопросам\ИСИ\11021817502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Какой звуковой сигнал подает машинист при пожаре в поезде?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 какому виду сигнальных знаков относится знак "Опустить токоприёмник" на синем фоне, установленный на шесте?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88064" behindDoc="0" locked="0" layoutInCell="1" allowOverlap="1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21590</wp:posOffset>
                  </wp:positionV>
                  <wp:extent cx="795020" cy="831215"/>
                  <wp:effectExtent l="19050" t="0" r="5080" b="0"/>
                  <wp:wrapNone/>
                  <wp:docPr id="807" name="Рисунок 130" descr="C:\Users\I3\Desktop\Картинки к вопросам\ИСИ\11021817504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I3\Desktop\Картинки к вопросам\ИСИ\11021817504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 чего зависит расстояния «А» при ограждении опасных мест?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89088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57150</wp:posOffset>
                  </wp:positionV>
                  <wp:extent cx="1365250" cy="819150"/>
                  <wp:effectExtent l="19050" t="0" r="6350" b="0"/>
                  <wp:wrapNone/>
                  <wp:docPr id="808" name="Рисунок 131" descr="C:\Users\I3\Desktop\Картинки к вопросам\ИСИ\11021817505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I3\Desktop\Картинки к вопросам\ИСИ\11021817505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 что указывает зелёный огонь повторительного светофора?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90112" behindDoc="0" locked="0" layoutInCell="1" allowOverlap="1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22860</wp:posOffset>
                  </wp:positionV>
                  <wp:extent cx="937895" cy="878205"/>
                  <wp:effectExtent l="19050" t="0" r="0" b="0"/>
                  <wp:wrapNone/>
                  <wp:docPr id="809" name="Рисунок 132" descr="C:\Users\I3\Desktop\Картинки к вопросам\ИСИ\11021817506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I3\Desktop\Картинки к вопросам\ИСИ\11021817506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Какой звуковой сигнал должен подать машинист локомотива, МВПС при восприятии ручного сигнала «Опустить токоприёмник», подаваемого сигналистом, при следовании по неправильному пути?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Какой сигнал подается предупредительными светофорами перед заградительными, если заградительный светофор закрыт?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Какая сигнализация применяется на входном и маршрутном светофорах, ограждающих на главных путях станции блок-участок длиной менее тормозного пути (на участках с трёхзначной сигнализацией)?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относится к переносным сигналам?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 каком расстоянии от головы пассажирского поезда производится его ограждение помощником машиниста, в случае нарушения габарита по соседнему пути?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Какой сигнал подает дежурный по станции машинисту в темное время суток при проходе поезда по станции без остановки?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92160" behindDoc="0" locked="0" layoutInCell="1" allowOverlap="1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-12700</wp:posOffset>
                  </wp:positionV>
                  <wp:extent cx="831215" cy="914400"/>
                  <wp:effectExtent l="19050" t="0" r="6985" b="0"/>
                  <wp:wrapNone/>
                  <wp:docPr id="811" name="Рисунок 134" descr="C:\Users\I3\Desktop\Картинки к вопросам\ИСИ\11021817514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I3\Desktop\Картинки к вопросам\ИСИ\11021817514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F5A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какой скоростью МВПС допускается проследование светофора с красным огнем или знака "Граница блок-участка" при показании локомотивного светофора "желтый огонь с красным" при условно-разрешающем сигнале проходного светофора в виде буквы "Т"?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93184" behindDoc="0" locked="0" layoutInCell="1" allowOverlap="1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137795</wp:posOffset>
                  </wp:positionV>
                  <wp:extent cx="1012825" cy="1282065"/>
                  <wp:effectExtent l="19050" t="0" r="0" b="0"/>
                  <wp:wrapNone/>
                  <wp:docPr id="812" name="Рисунок 135" descr="C:\Users\I3\Desktop\Картинки к вопросам\ИСИ\11021817515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I3\Desktop\Картинки к вопросам\ИСИ\11021817515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25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 чем сигнализирует "белый огонь" локомотивного светофора на участках с автоматической локомотивной сигнализацией?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94208" behindDoc="0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-3175</wp:posOffset>
                  </wp:positionV>
                  <wp:extent cx="1365250" cy="925830"/>
                  <wp:effectExtent l="19050" t="0" r="6350" b="0"/>
                  <wp:wrapNone/>
                  <wp:docPr id="813" name="Рисунок 136" descr="C:\Users\I3\Desktop\Картинки к вопросам\ИСИ\11021817516 И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I3\Desktop\Картинки к вопросам\ИСИ\11021817516 И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какой стороны ограждаются препятствия  для движения поездов на перегоне?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FF18CF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Какие цвета применяются в сигнализации, связанной с движением поездов и маневровой работой?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EB4A24" w:rsidRDefault="001F0A63" w:rsidP="002F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00BE9" w:rsidRPr="00EB4A24" w:rsidTr="00DA3F63">
        <w:trPr>
          <w:cantSplit/>
          <w:trHeight w:val="56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BE9" w:rsidRPr="00EB4C35" w:rsidRDefault="00A00BE9" w:rsidP="00612EE7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Нестандартные ситуации</w:t>
            </w: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какой скоростью можно проследовать опасное место при обнаружении "Толчка в пути", если при осмотре поезда после остановки не выявлены неисправности пути под составом?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8A5B98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A5B9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какой скоростью обязаны проследовать опасное место вслед идущие поезда при получении сообщения «Толчок в пути» после остановки перед опасным местом и его осмотром машинистом и не выявлении нарушений в содержании верхнего строения пути?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8A5B98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A5B9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применяется для остановки встречного поезда, если на подвижном составе конструктивно не предусмотрены буферные фонари красного цвета или имеется их неисправность?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8A5B98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A5B9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каких случаях включаются красные огни буферных фонарей?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8A5B98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8A5B9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09216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0</wp:posOffset>
                  </wp:positionV>
                  <wp:extent cx="1365250" cy="890270"/>
                  <wp:effectExtent l="19050" t="0" r="6350" b="0"/>
                  <wp:wrapNone/>
                  <wp:docPr id="680" name="Рисунок 418" descr="C:\Users\Кабинет 208\Desktop\Картинки к вопросам — для пуси\Нестандартные ситуации\4 Нестандартные ситу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Кабинет 208\Desktop\Картинки к вопросам — для пуси\Нестандартные ситуации\4 Нестандартные ситу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Разрешено ли проследование поезда по лопнувшему рельсу не в пределах моста или тоннеля?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8A5B9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768256" behindDoc="0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22860</wp:posOffset>
                  </wp:positionV>
                  <wp:extent cx="1294130" cy="878205"/>
                  <wp:effectExtent l="19050" t="0" r="1270" b="0"/>
                  <wp:wrapNone/>
                  <wp:docPr id="682" name="Рисунок 139" descr="C:\Users\I3\Desktop\Картинки к вопросам\Нестандартные ситуации\11021817525 Нестандартные ситу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I3\Desktop\Картинки к вопросам\Нестандартные ситуации\11021817525 Нестандартные ситу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Разрешается ли использование сотовой связи для передачи информации о наличии габарита подвижного состава?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8A5B98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A5B9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Кто несет ответственность за увязку неисправного токоприемника электропоезда?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8A5B98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A5B9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16384" behindDoc="0" locked="0" layoutInCell="1" allowOverlap="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32385</wp:posOffset>
                  </wp:positionV>
                  <wp:extent cx="1330325" cy="890270"/>
                  <wp:effectExtent l="19050" t="0" r="3175" b="0"/>
                  <wp:wrapNone/>
                  <wp:docPr id="699" name="Рисунок 426" descr="C:\Users\Кабинет 208\Desktop\Картинки к вопросам — для пуси\Нестандартные ситуации\27 Нестандартные ситу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Кабинет 208\Desktop\Картинки к вопросам — для пуси\Нестандартные ситуации\27 Нестандартные ситу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Укажите правильные действия машиниста при выходе из строя KB и УКВ диапазонов радиостанции на МВПС?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8A5B98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A5B9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21504" behindDoc="0" locked="0" layoutInCell="1" allowOverlap="1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78740</wp:posOffset>
                  </wp:positionV>
                  <wp:extent cx="1302385" cy="866775"/>
                  <wp:effectExtent l="19050" t="0" r="0" b="0"/>
                  <wp:wrapNone/>
                  <wp:docPr id="706" name="Рисунок 431" descr="C:\Users\Кабинет 208\Desktop\Картинки к вопросам — для пуси\Нестандартные ситуации\34 Нестандартные ситу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Кабинет 208\Desktop\Картинки к вопросам — для пуси\Нестандартные ситуации\34 Нестандартные ситу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 следовании с неисправными устройствами безопасности помощнику машиниста запрещается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8A5B98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A5B9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Скорость следования по неправильному пути с неисправными устройствами АЛСН по приказу ДНЦ до входного светофора или знака "Граница станции"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A5B9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какой скоростью локомотивная бригада пассажирского поезда следует до станции, указанной ДНЦ, при получении устного сообщения о минировании поезда?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8A5B98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A5B9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22528" behindDoc="0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-22860</wp:posOffset>
                  </wp:positionV>
                  <wp:extent cx="1341755" cy="890270"/>
                  <wp:effectExtent l="19050" t="0" r="0" b="0"/>
                  <wp:wrapNone/>
                  <wp:docPr id="708" name="Рисунок 432" descr="C:\Users\Кабинет 208\Desktop\Картинки к вопросам — для пуси\Нестандартные ситуации\39 Нестандартные ситу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Кабинет 208\Desktop\Картинки к вопросам — для пуси\Нестандартные ситуации\39 Нестандартные ситу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обязан сделать машинист при получении сообщения, начинающегося словами "Внимание, все!"?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8A5B98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A5B9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обязан сделать машинист поезда при боковом или вертикальном "толчке" в случае выхода подвижного состава за пределы габарита и появления признаков схода?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A5B9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Требуется ли включение красных огней буферных фонарей при получении сообщения о срабатывании устройства контроля схода подвижного состава?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8A5B9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783616" behindDoc="0" locked="0" layoutInCell="1" allowOverlap="1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1905</wp:posOffset>
                  </wp:positionV>
                  <wp:extent cx="1329690" cy="878205"/>
                  <wp:effectExtent l="19050" t="0" r="3810" b="0"/>
                  <wp:wrapNone/>
                  <wp:docPr id="712" name="Рисунок 156" descr="C:\Users\I3\Desktop\Картинки к вопросам\Нестандартные ситуации\11021817567 Нестандартные ситу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I3\Desktop\Картинки к вопросам\Нестандартные ситуации\11021817567 Нестандартные ситу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 производится пропуск поездов по лопнувшему рельсу в пределах моста, тоннеля?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AF1CEA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784640" behindDoc="0" locked="0" layoutInCell="1" allowOverlap="1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12700</wp:posOffset>
                  </wp:positionV>
                  <wp:extent cx="1341755" cy="712470"/>
                  <wp:effectExtent l="19050" t="0" r="0" b="0"/>
                  <wp:wrapNone/>
                  <wp:docPr id="713" name="Рисунок 157" descr="C:\Users\I3\Desktop\Картинки к вопросам\Нестандартные ситуации\11021817569 Нестандартные ситу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Users\I3\Desktop\Картинки к вопросам\Нестандартные ситуации\11021817569 Нестандартные ситу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4175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Что должна предпринять бригада локомотива, МВПС, ССПС в случае возникновения угрозы наезда на человека?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AF1CEA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какой скоростью необходимо проследовать вдоль состава, услышав информацию о вынужденной остановке поезда по соседнему пути, при отсутствии сведений о наличии габарита?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Какие действия должен предпринять машинист при получении информации о наличии людей, находящихся на внешних частях обслуживаемого МВПС?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AF1CEA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Допускается ли в случае обнаружения посторонних людей на крыше МВПС подъем членов локомотивной бригады на крышу МВПС до прибытия работников дистанции энергоснабжения и заземления контактной сети?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AF1CEA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Какие меры предпринимает машинист МВПС в случае отказа от добровольного ухода посторонних лиц с крыши электропоезда?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Должен ли машинист встречного поезда (в том числе ССПС) осматривать остановившийся на перегоне поезд на наличие людей, находящихся на внешних частях МВПС?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787712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19685</wp:posOffset>
                  </wp:positionV>
                  <wp:extent cx="1341755" cy="961390"/>
                  <wp:effectExtent l="19050" t="0" r="0" b="0"/>
                  <wp:wrapNone/>
                  <wp:docPr id="721" name="Рисунок 160" descr="C:\Users\I3\Desktop\Картинки к вопросам\Нестандартные ситуации\11021817586 Нестандартные ситу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I3\Desktop\Картинки к вопросам\Нестандартные ситуации\11021817586 Нестандартные ситу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Порядок действий при повреждении планки нижнего габарита: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793856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19685</wp:posOffset>
                  </wp:positionV>
                  <wp:extent cx="1341755" cy="759460"/>
                  <wp:effectExtent l="19050" t="0" r="0" b="0"/>
                  <wp:wrapNone/>
                  <wp:docPr id="729" name="Рисунок 168" descr="C:\Users\I3\Desktop\Картинки к вопросам\Нестандартные ситуации\11021817608 Нестандартные ситу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:\Users\I3\Desktop\Картинки к вопросам\Нестандартные ситуации\11021817608 Нестандартные ситу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 следовании по участку обслуживания и обнаружении машинистом вертикальных или горизонтальных колебаний локомотива, МВПС (бокового, вертикального толчка) машинист обязан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AF1CEA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32768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201295</wp:posOffset>
                  </wp:positionV>
                  <wp:extent cx="1363980" cy="914400"/>
                  <wp:effectExtent l="19050" t="0" r="7620" b="0"/>
                  <wp:wrapNone/>
                  <wp:docPr id="730" name="Рисунок 442" descr="C:\Users\Кабинет 208\Desktop\Картинки к вопросам — для пуси\Нестандартные ситуации\88 Нестандартные ситу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Кабинет 208\Desktop\Картинки к вопросам — для пуси\Нестандартные ситуации\88 Нестандартные ситу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Порядок действий при ведении поезда по участку и визуальному выявлению неисправности пути, угрожающей безопасности движения (выброс пути и т.д.):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AF1CEA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794880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36195</wp:posOffset>
                  </wp:positionV>
                  <wp:extent cx="1342390" cy="807085"/>
                  <wp:effectExtent l="19050" t="0" r="0" b="0"/>
                  <wp:wrapNone/>
                  <wp:docPr id="731" name="Рисунок 170" descr="C:\Users\I3\Desktop\Картинки к вопросам\Нестандартные ситуации\11021817610 Нестандартные ситу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I3\Desktop\Картинки к вопросам\Нестандартные ситуации\11021817610 Нестандартные ситу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Порядок действий в случае угрозы наезда на автотранспортное средство, механизмы, работников дистанции пути: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AF1CEA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795904" behindDoc="0" locked="0" layoutInCell="1" allowOverlap="1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46355</wp:posOffset>
                  </wp:positionV>
                  <wp:extent cx="1341755" cy="878205"/>
                  <wp:effectExtent l="19050" t="0" r="0" b="0"/>
                  <wp:wrapNone/>
                  <wp:docPr id="732" name="Рисунок 171" descr="C:\Users\I3\Desktop\Картинки к вопросам\Нестандартные ситуации\11021817611 Нестандартные ситу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I3\Desktop\Картинки к вопросам\Нестандартные ситуации\11021817611 Нестандартные ситу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какой скоростью должен следовать поезд после остановки, при получении информации о повреждении планки габарита подвижного состава, если неисправность не обнаружена?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AF1CEA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35840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-36195</wp:posOffset>
                  </wp:positionV>
                  <wp:extent cx="1377950" cy="878205"/>
                  <wp:effectExtent l="19050" t="0" r="0" b="0"/>
                  <wp:wrapNone/>
                  <wp:docPr id="737" name="Рисунок 445" descr="C:\Users\Кабинет 208\Desktop\Картинки к вопросам — для пуси\Нестандартные ситуации\97 Нестандартные ситу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Кабинет 208\Desktop\Картинки к вопросам — для пуси\Нестандартные ситуации\97 Нестандартные ситу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008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 производится пропуск поездов по лопнувшему рельсу в пределах тоннеля?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AF1CEA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798976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18415</wp:posOffset>
                  </wp:positionV>
                  <wp:extent cx="1377315" cy="593725"/>
                  <wp:effectExtent l="19050" t="0" r="0" b="0"/>
                  <wp:wrapNone/>
                  <wp:docPr id="738" name="Рисунок 176" descr="C:\Users\I3\Desktop\Картинки к вопросам\Нестандартные ситуации\11021817619 Нестандартные ситу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Users\I3\Desktop\Картинки к вопросам\Нестандартные ситуации\11021817619 Нестандартные ситу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какой скоростью разрешается дальнейшее движение поезда (МВПС) при остановке по "толчку" в пути, если при осмотре подвижного состава и пути под составом не выявлены замечания, угрожающие дальнейшему следованию поезда?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AF1CEA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088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Укажите скорость следования скоростных и высокоскоростных поездов с неисправными устройствами безопасности по приказу ДНЦ при наличии сведений о свободности перегона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AF1CEA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каких слов начинается текст сообщения   при возникновении нестандартной или  аварийной ситуации?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обязан сделать машинист МВПС после получения сообщения от ДСП (ДНЦ) о несанкционированном движении поезда навстречу, потерявшего управление автотормозами?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Скорость следования с неисправными устройствами безопасности по приказу ДНЦ при отсутствии сведений о свободности перегона при зелёном огне путевого светофора: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обязан сделать машинист при получении информации о вынужденной остановке поезда, и отсутствии сведений о наличии габарита, в случае нахождения на расстоянии, не обеспечивающем снижение скорости до 20 км/ч?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Производится ли осмотр состояния датчиков УКСПС после остановки поезда, при получении информации о срабатывании УКСПС?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06144" behindDoc="0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71120</wp:posOffset>
                  </wp:positionV>
                  <wp:extent cx="1400810" cy="914400"/>
                  <wp:effectExtent l="19050" t="0" r="8890" b="0"/>
                  <wp:wrapNone/>
                  <wp:docPr id="753" name="Рисунок 184" descr="C:\Users\I3\Desktop\Картинки к вопросам\Нестандартные ситуации\11021817648 Нестандартные ситу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I3\Desktop\Картинки к вопросам\Нестандартные ситуации\11021817648 Нестандартные ситу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Действия локомотивной бригады в случае излома токоприемника, если поврежденный токоприемник находится в пределах габарита и не может коснуться крыши и контактного провода?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AF1CEA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46080" behindDoc="0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38735</wp:posOffset>
                  </wp:positionV>
                  <wp:extent cx="1389380" cy="1104265"/>
                  <wp:effectExtent l="19050" t="0" r="1270" b="0"/>
                  <wp:wrapNone/>
                  <wp:docPr id="756" name="Рисунок 455" descr="C:\Users\Кабинет 208\Desktop\Картинки к вопросам — для пуси\Нестандартные ситуации\119 Нестандартные ситу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Кабинет 208\Desktop\Картинки к вопросам — для пуси\Нестандартные ситуации\119 Нестандартные ситу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Действия локомотивной бригады в случае вынужденной остановки МВПС на нейтральной вставке?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AF1CEA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47104" behindDoc="0" locked="0" layoutInCell="1" allowOverlap="1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24130</wp:posOffset>
                  </wp:positionV>
                  <wp:extent cx="1389380" cy="700405"/>
                  <wp:effectExtent l="19050" t="0" r="1270" b="0"/>
                  <wp:wrapNone/>
                  <wp:docPr id="757" name="Рисунок 456" descr="C:\Users\Кабинет 208\Desktop\Картинки к вопросам — для пуси\Нестандартные ситуации\132  Нестандартные ситу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Кабинет 208\Desktop\Картинки к вопросам — для пуси\Нестандартные ситуации\132  Нестандартные ситу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Действия локомотивной бригады в случае возникновения неисправности основных систем безопасности АЛСН, КЛУБ, КЛУБ-У, БЛОК, и невозможности восстановления их действия?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AF1CEA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Какие действия должна предпринять локомотивная бригада в случае обнаружения у встречного поезда посторонних лиц, находящихся на внешних частях МВПС?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Pr="00AF1CEA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08192" behindDoc="0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-25400</wp:posOffset>
                  </wp:positionV>
                  <wp:extent cx="1397000" cy="831215"/>
                  <wp:effectExtent l="19050" t="0" r="0" b="0"/>
                  <wp:wrapNone/>
                  <wp:docPr id="759" name="Рисунок 188" descr="C:\Users\I3\Desktop\Картинки к вопросам\Нестандартные ситуации\11021817656 Нестандартные ситу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I3\Desktop\Картинки к вопросам\Нестандартные ситуации\11021817656 Нестандартные ситу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Имеет ли право локомотивная бригада МВПС прибегать к помощи пассажиров для удаления людей с внешних частей МВПС?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AF1CEA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0A63" w:rsidRPr="00AF1CEA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Кто производит осмотр высокоскоростного поезда, если поезд остановился по причине обнаружения неисправности "Толчок в пути"?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AF1CEA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49152" behindDoc="0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20955</wp:posOffset>
                  </wp:positionV>
                  <wp:extent cx="1393825" cy="878205"/>
                  <wp:effectExtent l="19050" t="0" r="0" b="0"/>
                  <wp:wrapNone/>
                  <wp:docPr id="760" name="Рисунок 458" descr="C:\Users\Кабинет 208\Desktop\Картинки к вопросам — для пуси\Нестандартные ситуации\137 Нестандартные ситу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Кабинет 208\Desktop\Картинки к вопросам — для пуси\Нестандартные ситуации\137 Нестандартные ситу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0A63" w:rsidRPr="00AF1CEA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Порядок действий при получении сообщения от речевого информатора "Внимание! Машинист нечетного (четного) поезда к станции (название станции) КТСМ. Тревога один. Предупреждение"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AF1CEA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50176" behindDoc="0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79375</wp:posOffset>
                  </wp:positionV>
                  <wp:extent cx="1363980" cy="807085"/>
                  <wp:effectExtent l="19050" t="0" r="7620" b="0"/>
                  <wp:wrapNone/>
                  <wp:docPr id="761" name="Рисунок 459" descr="C:\Users\Кабинет 208\Desktop\Картинки к вопросам — для пуси\Нестандартные ситуации\122 Нестандартные ситу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Кабинет 208\Desktop\Картинки к вопросам — для пуси\Нестандартные ситуации\122 Нестандартные ситу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0A63" w:rsidRPr="00AF1CEA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Порядок действий при получении сообщения речевого информатора "Внимание! Машинист нечетного (четного) поезда к станции (название станции) КТСМ. Тревога два."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AF1CEA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51200" behindDoc="0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34290</wp:posOffset>
                  </wp:positionV>
                  <wp:extent cx="1363980" cy="985520"/>
                  <wp:effectExtent l="19050" t="0" r="7620" b="0"/>
                  <wp:wrapNone/>
                  <wp:docPr id="762" name="Рисунок 460" descr="C:\Users\Кабинет 208\Desktop\Картинки к вопросам — для пуси\Нестандартные ситуации\122 Нестандартные ситу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Кабинет 208\Desktop\Картинки к вопросам — для пуси\Нестандартные ситуации\122 Нестандартные ситу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0A63" w:rsidRPr="00AF1CEA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Кто производит осмотр высокоскоростного поезда, остановленного на перегоне по показаниям УКСПС?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AF1CEA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53248" behindDoc="0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-17145</wp:posOffset>
                  </wp:positionV>
                  <wp:extent cx="1329690" cy="735965"/>
                  <wp:effectExtent l="19050" t="0" r="3810" b="0"/>
                  <wp:wrapNone/>
                  <wp:docPr id="764" name="Рисунок 462" descr="C:\Users\Кабинет 208\Desktop\Картинки к вопросам — для пуси\Нестандартные ситуации\140  Нестандартные ситу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Кабинет 208\Desktop\Картинки к вопросам — для пуси\Нестандартные ситуации\140  Нестандартные ситу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0A63" w:rsidRPr="00AF1CEA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 какого места должен следовать поезд, если после осмотра на станции неисправность, вызвавшая срабатывание УКСПС не выявлена?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AF1CEA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54272" behindDoc="0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17145</wp:posOffset>
                  </wp:positionV>
                  <wp:extent cx="1330325" cy="937895"/>
                  <wp:effectExtent l="19050" t="0" r="3175" b="0"/>
                  <wp:wrapNone/>
                  <wp:docPr id="765" name="Рисунок 463" descr="C:\Users\Кабинет 208\Desktop\Картинки к вопросам — для пуси\Нестандартные ситуации\140  Нестандартные ситу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Кабинет 208\Desktop\Картинки к вопросам — для пуси\Нестандартные ситуации\140  Нестандартные ситу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0A63" w:rsidRPr="00AF1CEA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Действия машиниста высокоскоростного поезда при повторном срабатывании УКСПС?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AF1CEA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55296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-22860</wp:posOffset>
                  </wp:positionV>
                  <wp:extent cx="1346200" cy="723900"/>
                  <wp:effectExtent l="19050" t="0" r="6350" b="0"/>
                  <wp:wrapNone/>
                  <wp:docPr id="766" name="Рисунок 464" descr="C:\Users\Кабинет 208\Desktop\Картинки к вопросам — для пуси\Нестандартные ситуации\140  Нестандартные ситу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Кабинет 208\Desktop\Картинки к вопросам — для пуси\Нестандартные ситуации\140  Нестандартные ситу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0A63" w:rsidRPr="00AF1CEA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Действия машиниста высокоскоростного поезда </w:t>
            </w:r>
            <w:proofErr w:type="gramStart"/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 принудительное опускание</w:t>
            </w:r>
            <w:proofErr w:type="gramEnd"/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токоприемников системой КБСУ без раскачивания контактной сети, появления вспышек и т.п. в случае отсутствия признаков повреждения контактной сети?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AF1CEA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0A63" w:rsidRPr="00AF1CEA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Действия машиниста высокоскоростного поезда </w:t>
            </w:r>
            <w:proofErr w:type="gramStart"/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 принудительное опускание</w:t>
            </w:r>
            <w:proofErr w:type="gramEnd"/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токоприемников системой КБСУ при наличии раскачивания контактной сети, появления вспышек и т.п.?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AF1CEA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0A63" w:rsidRPr="00AF1CEA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каких случаях машинисту запрещается приводить в движение высокоскоростной поезд, остановившийся на перегоне из-за неисправности?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AF1CEA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0A63" w:rsidRPr="00AF1CEA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Скорость следования высокоскоростного поезда с неисправными устройствами безопасности по приказу ДНЦ при наличии сведений о свободности перегона: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AF1CEA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0A63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0A63" w:rsidRPr="00AF1CEA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Действия локомотивной бригады в случае угрозы наезда высокоскоростного поезда на автотранспортное средство?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F0A63" w:rsidRPr="00AF1CEA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F1C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481894" w:rsidRDefault="001F0A63" w:rsidP="00A0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856320" behindDoc="0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38100</wp:posOffset>
                  </wp:positionV>
                  <wp:extent cx="1377315" cy="700405"/>
                  <wp:effectExtent l="19050" t="0" r="0" b="0"/>
                  <wp:wrapNone/>
                  <wp:docPr id="767" name="Рисунок 465" descr="C:\Users\Кабинет 208\Desktop\Картинки к вопросам — для пуси\Нестандартные ситуации\148 Нестандартные ситу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Кабинет 208\Desktop\Картинки к вопросам — для пуси\Нестандартные ситуации\148 Нестандартные ситу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173E" w:rsidRPr="00EB4A24" w:rsidTr="00DA3F63">
        <w:trPr>
          <w:cantSplit/>
          <w:trHeight w:val="66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73E" w:rsidRPr="00EB4C35" w:rsidRDefault="00A3173E" w:rsidP="00612EE7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b/>
                <w:sz w:val="28"/>
                <w:szCs w:val="28"/>
              </w:rPr>
              <w:t>Автоматические и электропневматические тормоза железнодорожного подвижного состава</w:t>
            </w:r>
          </w:p>
        </w:tc>
      </w:tr>
      <w:tr w:rsidR="001F0A63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A63" w:rsidRPr="00EB4C35" w:rsidRDefault="001F0A63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A63" w:rsidRPr="00EB4C35" w:rsidRDefault="001F0A63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Какое торможение обязан выполнить машинист в случае срабатывания ЭПК автостопа?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A63" w:rsidRDefault="001F0A63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F0A63" w:rsidRPr="00EB4A24" w:rsidRDefault="001F0A63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762112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34290</wp:posOffset>
                  </wp:positionV>
                  <wp:extent cx="1256665" cy="831215"/>
                  <wp:effectExtent l="0" t="0" r="0" b="0"/>
                  <wp:wrapNone/>
                  <wp:docPr id="677" name="Рисунок 191" descr="C:\Users\I3\Desktop\Картинки к вопросам\Тормоза\11021817672 Тормо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C:\Users\I3\Desktop\Картинки к вопросам\Тормоза\11021817672 Тормо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какой цвет окрашиваются концевые краны тормозной магистрали вагонов?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Какие типы тормозов применяются на подвижном составе железных дорог?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должны обеспечивать автоматические тормоза?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Укажите назначение стоп – крана на электропоезде: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724224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1270</wp:posOffset>
                  </wp:positionV>
                  <wp:extent cx="1234440" cy="913130"/>
                  <wp:effectExtent l="0" t="0" r="0" b="0"/>
                  <wp:wrapNone/>
                  <wp:docPr id="640" name="Рисунок 250" descr="C:\Users\I3\Desktop\Картинки к вопросам\Тормоза\11021817957 тормо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C:\Users\I3\Desktop\Картинки к вопросам\Тормоза\11021817957 тормо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91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Укажите правильное определение  "тормозной магистрали":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Укажите правильное определение  "питательной магистрали":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Производится ли проверка действия автоматических тормозов в пути следования перед прибытием электропоезда на тупиковый путь станции?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Какая воздушная магистраль соединяет главные резервуары с краном машиниста?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727296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1270</wp:posOffset>
                  </wp:positionV>
                  <wp:extent cx="1353185" cy="854710"/>
                  <wp:effectExtent l="0" t="0" r="0" b="0"/>
                  <wp:wrapNone/>
                  <wp:docPr id="644" name="Рисунок 254" descr="C:\Users\I3\Desktop\Картинки к вопросам\Тормоза\11021817967 Тормо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C:\Users\I3\Desktop\Картинки к вопросам\Тормоза\11021817967 Тормо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Какая воздушная магистраль, служит для питания сжатым воздухом и для управления тормозами поезда посредством  изменения в ней давления?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728320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30480</wp:posOffset>
                  </wp:positionV>
                  <wp:extent cx="1377315" cy="890270"/>
                  <wp:effectExtent l="0" t="0" r="0" b="0"/>
                  <wp:wrapNone/>
                  <wp:docPr id="645" name="Рисунок 255" descr="C:\Users\I3\Desktop\Картинки к вопросам\Тормоза\11021817968 Тормо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C:\Users\I3\Desktop\Картинки к вопросам\Тормоза\11021817968 Тормо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Куда локомотивная бригада МВПС производит запись о полном опробовании тормозов  моторвагонного поезда?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Каким из перечисленных документов регламентируется зарядное давление в тормозной магистрали моторвагонного поезда?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Какой вид опробования тормозов производится после разъединения электропоездов, эксплуатирующихся по системе многих единиц?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Какой из перечисленных кранов перекрывают в кабинах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машиниста при подготовке мотор</w:t>
            </w: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вагонного подвижного состава к буксировке в холодном состоянии, перед буксировкой локомотивом с одной тормозной магистралью?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A72B7" w:rsidRPr="00EB4A24" w:rsidTr="00DA3F63">
        <w:trPr>
          <w:cantSplit/>
          <w:trHeight w:val="68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2B7" w:rsidRPr="00EB4C35" w:rsidRDefault="007A72B7" w:rsidP="00612EE7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b/>
                <w:sz w:val="28"/>
                <w:szCs w:val="28"/>
              </w:rPr>
              <w:t>Нормативные документы</w:t>
            </w: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Давление воздуха в главных резервуарах, при котором разрешается включать основные устройства безопасности (КЛУБ-У, БЛОК)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A2640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0A2640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Действия машиниста в случае внезапного появления на локомотивном светофоре (блоке БИЛ) сигналов "КЖ" или "К", при следовании поезда со скоростью выше допустимой для этих сигналов (сигнал путевого светофора виден и имеет разрешающее показание):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90432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97155</wp:posOffset>
                  </wp:positionV>
                  <wp:extent cx="1306195" cy="914400"/>
                  <wp:effectExtent l="19050" t="0" r="8255" b="0"/>
                  <wp:wrapNone/>
                  <wp:docPr id="600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случае возникновения неисправности АЛСН, КЛУБ-У, БЛОК и невозможности восстановления их действия машинист локомотива обязан: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Основные устройства безопасности и регистрирующие устройства (скоростемеры) считаются неисправными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Основные устройства безопасности и регистрирующие устройства (скоростемеры) считаются неисправными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какой скоростью производится вывод с перегона неисправного МВПС сзади идущим МВПС, если управление поездом и тормозами производится из головной кабины второго поезда?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Кому должна сообщить локомотивная бригада МВПС в случае обнаружения нарушений условий токосъема (искрение между контактной сетью и токоприе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мниками, отрывы токоприемников)</w:t>
            </w: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622A0A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622A0A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какой скоростью разрешается следование МВПС по приказу ДНЦ в случае невозможности восстановления работы (отказа) основных устройств безопасности при отсутствии информации о свободности межстанционного перегона?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Укажите время удержания в нажатом состоянии рукоятки РБ (РБС) при проверке бдительности машиниста?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95552" behindDoc="0" locked="0" layoutInCell="1" allowOverlap="1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3810</wp:posOffset>
                  </wp:positionV>
                  <wp:extent cx="1306195" cy="902335"/>
                  <wp:effectExtent l="19050" t="0" r="8255" b="0"/>
                  <wp:wrapNone/>
                  <wp:docPr id="606" name="Рисунок 260" descr="C:\Users\I3\Desktop\Картинки к вопросам\Нормативные документы\11021818097 Норм д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3\Desktop\Картинки к вопросам\Нормативные документы\11021818097 Норм д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Укажите при каком последовательном отключении ЭПК ключом в устройствах КЛУБ-У, БЛОК, БЛОК-М произойдет автостопное торможение через блок КОН без выдержки времени?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96576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13335</wp:posOffset>
                  </wp:positionV>
                  <wp:extent cx="1322705" cy="949960"/>
                  <wp:effectExtent l="19050" t="0" r="0" b="0"/>
                  <wp:wrapNone/>
                  <wp:docPr id="607" name="Рисунок 261" descr="C:\Users\I3\Desktop\Картинки к вопросам\Нормативные документы\11021818099 Норм д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3\Desktop\Картинки к вопросам\Нормативные документы\11021818099 Норм д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Укажите время, которое необходимо выдержать для перезагрузки КЛУБ-У между выключением и повторным его включением?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Допускается ли работникам локомотивной бригады при выполнении своих обязанностей быть без форменной одежды?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 какое время работники локомотивных бригад обязаны сообщить дежурному по депо или нарядчику об обстоятельствах, препятствующих явке на работу в установленное время?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журнал какой формы производится запись обо всех неисправностях, выявленных при эксплуатации подвижного состава?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700672" behindDoc="0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-10795</wp:posOffset>
                  </wp:positionV>
                  <wp:extent cx="1317625" cy="866775"/>
                  <wp:effectExtent l="19050" t="0" r="0" b="0"/>
                  <wp:wrapNone/>
                  <wp:docPr id="611" name="Рисунок 265" descr="C:\Users\I3\Desktop\Картинки к вопросам\Нормативные документы\11021818139 Норм д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I3\Desktop\Картинки к вопросам\Нормативные документы\11021818139 Норм д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Разрешается ли подъем токоприемников при следовании МВПС по стрелочным переводам (воздушным стрелкам) на боковой путь станции?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Разрешается ли машинисту в случае наличия времени составлять первичный акт на месте повреждения токоприемника?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какой скоростью должен проследовать МВПС по нейтральной вставке контактной сети?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66880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-31750</wp:posOffset>
                  </wp:positionV>
                  <wp:extent cx="1317625" cy="902335"/>
                  <wp:effectExtent l="0" t="0" r="0" b="0"/>
                  <wp:wrapNone/>
                  <wp:docPr id="575" name="Рисунок 267" descr="C:\Users\I3\Desktop\Картинки к вопросам\Нормативные документы\11021818154 Нормативные докумен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3\Desktop\Картинки к вопросам\Нормативные документы\11021818154 Нормативные докумен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Какой из приборов безопасности относится к дополнительным?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каком из перечисленных случаев основные устройства безопасности и регистрирующие устройства (скоростемеры) считаются неисправными?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544106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Укажите скорость движения скоростных и высокоскоростных поездов при следовании по приказу ДНЦ с неисправными приборами безопасности при свободности перегона?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Какие железнодорожные переезды относятся к регулируемым?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67904" behindDoc="0" locked="0" layoutInCell="1" allowOverlap="1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35560</wp:posOffset>
                  </wp:positionV>
                  <wp:extent cx="1365250" cy="902335"/>
                  <wp:effectExtent l="19050" t="0" r="6350" b="0"/>
                  <wp:wrapNone/>
                  <wp:docPr id="576" name="Рисунок 268" descr="C:\Users\I3\Desktop\Картинки к вопросам\Нормативные документы\11021818161 Нормативные докумен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I3\Desktop\Картинки к вопросам\Нормативные документы\11021818161 Нормативные докумен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Какие переезды относятся к нерегулируемым?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68928" behindDoc="0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13335</wp:posOffset>
                  </wp:positionV>
                  <wp:extent cx="1365250" cy="878205"/>
                  <wp:effectExtent l="19050" t="0" r="6350" b="0"/>
                  <wp:wrapNone/>
                  <wp:docPr id="577" name="Рисунок 269" descr="C:\Users\I3\Desktop\Картинки к вопросам\Нормативные документы\11021818162 Нормативные докумен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I3\Desktop\Картинки к вопросам\Нормативные документы\11021818162 Нормативные докумен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Может ли ДСП при неисправности переездной сигнализации на перегоне давать указание машинисту по радиосвязи о необходимости ограничения скорости при проследовании переезда?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72000" behindDoc="0" locked="0" layoutInCell="1" allowOverlap="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22860</wp:posOffset>
                  </wp:positionV>
                  <wp:extent cx="1353185" cy="1163320"/>
                  <wp:effectExtent l="19050" t="0" r="0" b="0"/>
                  <wp:wrapNone/>
                  <wp:docPr id="580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163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 каком расстоянии от железнодорожного переезда, обслуживаемого дежурным работником, устанавливается заградительный светофор?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73024" behindDoc="0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14605</wp:posOffset>
                  </wp:positionV>
                  <wp:extent cx="1358265" cy="937895"/>
                  <wp:effectExtent l="19050" t="0" r="0" b="0"/>
                  <wp:wrapNone/>
                  <wp:docPr id="581" name="Рисунок 273" descr="C:\Users\I3\Desktop\Картинки к вопросам\Нормативные документы\11021818169 Нормативные докумен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I3\Desktop\Картинки к вопросам\Нормативные документы\11021818169 Нормативные докумен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Допускается ли в качестве заградительных светофоров перед железнодорожными переездами использовать входные, маршрутные и выходные светофоры станций?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74048" behindDoc="0" locked="0" layoutInCell="1" allowOverlap="1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91440</wp:posOffset>
                  </wp:positionV>
                  <wp:extent cx="1353185" cy="961390"/>
                  <wp:effectExtent l="19050" t="0" r="0" b="0"/>
                  <wp:wrapNone/>
                  <wp:docPr id="582" name="Рисунок 274" descr="C:\Users\I3\Desktop\Картинки к вопросам\Нормативные документы\11021818170 Нормативные докумен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I3\Desktop\Картинки к вопросам\Нормативные документы\11021818170 Нормативные докумен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Разрешается ли подъем токоприемников МВПС при следовании по искусственным сооружениям?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Кто несет ответственность за увязку неисправного токоприемника МВПС?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должна делать локомотивная бригада при увязке неисправного токоприемника работниками ЭЧК, в случае излома токоприемника?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Разрешается ли использование команд К799, К809 на устройствах КЛУБ-У, БЛОК для включения "Б" и перехода на маневровый режим?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77120" behindDoc="0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0</wp:posOffset>
                  </wp:positionV>
                  <wp:extent cx="1353185" cy="735965"/>
                  <wp:effectExtent l="19050" t="0" r="0" b="0"/>
                  <wp:wrapNone/>
                  <wp:docPr id="588" name="Рисунок 280" descr="C:\Users\I3\Desktop\Картинки к вопросам\Нормативные документы\11021818179 Норм д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I3\Desktop\Картинки к вопросам\Нормативные документы\11021818179 Норм д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каких из перечисленных случаев разрешается пользование кнопкой ВК для зажигания Б огня на локомотивном светофоре?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2A5E80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78144" behindDoc="0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-7620</wp:posOffset>
                  </wp:positionV>
                  <wp:extent cx="1346200" cy="735965"/>
                  <wp:effectExtent l="19050" t="0" r="6350" b="0"/>
                  <wp:wrapNone/>
                  <wp:docPr id="589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73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каких из перечисленных случаев разрешается пользование кнопкой ВК для зажигания Б огня на локомотивном светофоре?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79168" behindDoc="0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13335</wp:posOffset>
                  </wp:positionV>
                  <wp:extent cx="1341755" cy="735965"/>
                  <wp:effectExtent l="19050" t="0" r="0" b="0"/>
                  <wp:wrapNone/>
                  <wp:docPr id="590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73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 производится проверка нагрева буксовых узлов при осмотре высокоскоростного поезда при получении сообщения о нагреве (перегреве) буксового узла?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1E0" w:rsidRPr="002F0AA7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Укажите скорость следования высокоскоростного поезда при движении по неправильному пути по показаниям локомотивного светофора, при неисправности устройств АЛСН (наличие "Б" огня локомотивного светофора) и наличии регистрируемого приказа ДНЦ на следование по "Б" показанию локомотивного светофора?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2F0AA7" w:rsidRDefault="00A321E0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</w:p>
        </w:tc>
      </w:tr>
      <w:tr w:rsidR="004B7F15" w:rsidRPr="00EB4A24" w:rsidTr="004B7F15">
        <w:trPr>
          <w:cantSplit/>
          <w:trHeight w:val="75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F15" w:rsidRPr="004B7F15" w:rsidRDefault="004B7F15" w:rsidP="00F43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4B7F15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Охрана труда и пожарная безопасность</w:t>
            </w:r>
          </w:p>
        </w:tc>
      </w:tr>
      <w:tr w:rsidR="00A321E0" w:rsidRPr="00EB4A24" w:rsidTr="00DA3F63">
        <w:trPr>
          <w:cantSplit/>
          <w:trHeight w:val="1134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входит в обязанности работника в области охраны труда?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EB4A24" w:rsidRDefault="00A321E0" w:rsidP="0072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72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134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Предупреждающая окраска сооружений и устройств в зоне железнодорожного пути обозначается цветами: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2F0AA7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134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 отказе работника от выполнения работ в случае возникновения опасности для его жизни и здоровья работодатель обязан: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2F0AA7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134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Расследование при тяжелых и смертельных несчастных случаях должно быть проведено: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2F0AA7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1A7A39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134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 каком расстоянии обходить подвижной состав, стоящий на железнодорожном пути?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2F0AA7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80192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-10795</wp:posOffset>
                  </wp:positionV>
                  <wp:extent cx="1287780" cy="664845"/>
                  <wp:effectExtent l="0" t="0" r="0" b="0"/>
                  <wp:wrapNone/>
                  <wp:docPr id="591" name="Рисунок 283" descr="C:\Users\I3\Desktop\Картинки к вопросам\ОТ и ТБ\11021818187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I3\Desktop\Картинки к вопросам\ОТ и ТБ\11021818187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134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 какое расстояние должен отойти работник от пути при пропуске поезда на участке с установленной  скоростью движения поездов 90 км/ч?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2F0AA7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81216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-39370</wp:posOffset>
                  </wp:positionV>
                  <wp:extent cx="1282065" cy="878205"/>
                  <wp:effectExtent l="0" t="0" r="0" b="0"/>
                  <wp:wrapNone/>
                  <wp:docPr id="592" name="Рисунок 284" descr="C:\Users\I3\Desktop\Картинки к вопросам\ОТ и ТБ\11021818188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I3\Desktop\Картинки к вопросам\ОТ и ТБ\11021818188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134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Какое расстояние должно быть для прохода между автосцепками стоящих расцепленных вагонов?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2F0AA7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82240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5715</wp:posOffset>
                  </wp:positionV>
                  <wp:extent cx="1282065" cy="662305"/>
                  <wp:effectExtent l="0" t="0" r="0" b="0"/>
                  <wp:wrapNone/>
                  <wp:docPr id="593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66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134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 какое расстояние должен отойти работник от пути при пропуске поезда со скоростью 145 км/ч?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2F0AA7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84288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-17145</wp:posOffset>
                  </wp:positionV>
                  <wp:extent cx="1282065" cy="735330"/>
                  <wp:effectExtent l="0" t="0" r="0" b="0"/>
                  <wp:wrapNone/>
                  <wp:docPr id="594" name="Рисунок 469" descr="C:\Users\Кабинет 208\Desktop\Картинки к вопросам — для пуси\ОТ и ПБ\8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Кабинет 208\Desktop\Картинки к вопросам — для пуси\ОТ и ПБ\8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134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какой периодичностью машинист (помощник машиниста) обязан проходить обучение по использованию (применению) средств индивидуальной защиты?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2F0AA7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134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 каком расстоянии от лежащих на земле оборванных проводов работник оказывается под опасным напряжением шага?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2F0AA7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85312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-6985</wp:posOffset>
                  </wp:positionV>
                  <wp:extent cx="1365250" cy="688340"/>
                  <wp:effectExtent l="0" t="0" r="0" b="0"/>
                  <wp:wrapNone/>
                  <wp:docPr id="596" name="Рисунок 470" descr="C:\Users\Кабинет 208\Desktop\Картинки к вопросам — для пуси\ОТ и ПБ\12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Кабинет 208\Desktop\Картинки к вопросам — для пуси\ОТ и ПБ\12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134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 выполнении работ на электрифицированных участках железных дорог запрещено приближаться самим или с применяемыми приспособлениями к находящимся под напряжением проводам или частям контактной сети на расстояние: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2F0AA7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134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 называется один из видов инструктажей по охране труда, целью которого является повторение и закрепление знаний по охране труда работников на рабочем месте?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2F0AA7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 называется один из видов инструктажей по охране труда, целью которого является ознакомление работников с требованиями охраны труда в связи с изменениями законодательных и других нормативных актов, технологических процессов, замене или модернизации оборудования?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 называется один из видов инструктажей по охране труда, включающий в себя ознакомление работников, а также иных лиц, участвующих в производственной деятельности, с политикой и целями работодателя в области охраны труда, с имеющимися условиями труда и профессиональными рисками в подразделении, безопасными методами и приемами выполнения работ, обстоятельствами и причинами отдельных характерных несчастных случаев на производстве, аварий, пожаров, происшедших на аналогичных производствах из-за нарушения требований охраны труда, правилами внутреннего трудового распорядка, а также правовыми основами регулирования отношений в области охраны труда между работодателем и работником?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Default="00A321E0" w:rsidP="00950C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A321E0" w:rsidRDefault="00A321E0" w:rsidP="00950C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A321E0" w:rsidRDefault="00A321E0" w:rsidP="00950C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A321E0" w:rsidRDefault="00A321E0" w:rsidP="00950C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A321E0" w:rsidRDefault="00A321E0" w:rsidP="00950C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A321E0" w:rsidRPr="00EB4A24" w:rsidRDefault="00A321E0" w:rsidP="00950C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 называется один из видов инструктажей по охране труда, целью которого является ознакомление работников, а также командированных и обучающихся образовательных учреждений, с производственной обстановкой и безопасными условиями труда на конкретном рабочем месте?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2F0AA7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60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Виды инструктажей по охране труда: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2F0AA7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учетом мнения какого органа комиссия по расследованию несчастного случая может установить степень вины застрахованного в процентах?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2F0AA7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3D32EB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какой срок после окончания расследования несчастного случая выдается пострадавшему акт формы Н – 1?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2F0AA7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3D32EB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45376" behindDoc="0" locked="0" layoutInCell="1" allowOverlap="1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60960</wp:posOffset>
                  </wp:positionV>
                  <wp:extent cx="842645" cy="700405"/>
                  <wp:effectExtent l="19050" t="0" r="0" b="0"/>
                  <wp:wrapNone/>
                  <wp:docPr id="507" name="Рисунок 471" descr="C:\Users\Кабинет 208\Desktop\Картинки к вопросам — для пуси\ОТ и ПБ\20 ОТ и П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Кабинет 208\Desktop\Картинки к вопросам — для пуси\ОТ и ПБ\20 ОТ и П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1F1FB7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каком документе указывается степень вины застрахованного в процентах, установленная при расследовании несчастного случая на производстве?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2F0AA7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3D32EB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1F1FB7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Срок расследования несчастного случая на производстве по заявлению пострадавшего составляет (согласно Трудового кодекса Российской Федерации):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2F0AA7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F0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3D32EB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какой срок производится расследование несчастного случая (в том числе группового), в результате которого один или несколько пострадавших получили легкие повреждения здоровья?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3D32EB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Акт по форме Н – 1 при страховом случае оформляется: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3D32EB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761097" cy="712519"/>
                  <wp:effectExtent l="0" t="0" r="0" b="0"/>
                  <wp:docPr id="508" name="Рисунок 472" descr="C:\Users\Кабинет 208\Desktop\Картинки к вопросам — для пуси\ОТ и ПБ\24 ОТ и П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Кабинет 208\Desktop\Картинки к вопросам — для пуси\ОТ и ПБ\24 ОТ и П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404" cy="71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Какой из перечисленных несчастных случаев не связан с производством?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Трудовым кодексом Российской Федерации работнику в случае возникновения опасности для его жизни и здоровья вследствие нарушения требований охраны труда предоставляется право: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 необходимости осуществление мероприятий по временной остановке наружного кровотечения, если кровотечение остановлено прямым давлением на рану необходимо наложить: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598272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22860</wp:posOffset>
                  </wp:positionV>
                  <wp:extent cx="1294130" cy="723900"/>
                  <wp:effectExtent l="0" t="0" r="0" b="0"/>
                  <wp:wrapNone/>
                  <wp:docPr id="509" name="Рисунок 287" descr="C:\Users\I3\Desktop\Картинки к вопросам\ОТ и ТБ\11021818209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I3\Desktop\Картинки к вопросам\ОТ и ТБ\11021818209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Способ остановки венозного кровотечения заключается: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00320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3175</wp:posOffset>
                  </wp:positionV>
                  <wp:extent cx="1223010" cy="734695"/>
                  <wp:effectExtent l="0" t="0" r="0" b="0"/>
                  <wp:wrapNone/>
                  <wp:docPr id="511" name="Рисунок 77" descr="C:\Users\I3\Desktop\Картинки к вопросам\ОТ и ТБ\11021818211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I3\Desktop\Картинки к вопросам\ОТ и ТБ\11021818211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 признакам, характерным для организма в состоянии клинической смерти, относятся: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01344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19050</wp:posOffset>
                  </wp:positionV>
                  <wp:extent cx="1028700" cy="685165"/>
                  <wp:effectExtent l="0" t="0" r="0" b="0"/>
                  <wp:wrapNone/>
                  <wp:docPr id="512" name="Рисунок 147" descr="C:\Users\I3\Desktop\Картинки к вопросам\ОТ и ТБ\11021818212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I3\Desktop\Картинки к вопросам\ОТ и ТБ\11021818212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 термическом ожоге с повреждением кожных покровов необходимо: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02368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-5715</wp:posOffset>
                  </wp:positionV>
                  <wp:extent cx="1319530" cy="695960"/>
                  <wp:effectExtent l="0" t="0" r="0" b="0"/>
                  <wp:wrapNone/>
                  <wp:docPr id="513" name="Рисунок 148" descr="C:\Users\I3\Desktop\Картинки к вопросам\ОТ и ТБ\11021818213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I3\Desktop\Картинки к вопросам\ОТ и ТБ\11021818213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Можно ли вправить вывих пострадавшему при оказании первой помощи?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какой целью при применении способа остановки артериального кровотечения в виде жгута, к нему прикрепляется записка?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03392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43815</wp:posOffset>
                  </wp:positionV>
                  <wp:extent cx="1317625" cy="676275"/>
                  <wp:effectExtent l="0" t="0" r="0" b="0"/>
                  <wp:wrapNone/>
                  <wp:docPr id="514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 какое расстояние должен отойти работник от пути при пропуске поезда со скоростью 125 км/ч?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46400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36195</wp:posOffset>
                  </wp:positionV>
                  <wp:extent cx="1317625" cy="712470"/>
                  <wp:effectExtent l="0" t="0" r="0" b="0"/>
                  <wp:wrapNone/>
                  <wp:docPr id="515" name="Рисунок 473" descr="C:\Users\Кабинет 208\Desktop\Картинки к вопросам — для пуси\ОТ и ПБ\34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Кабинет 208\Desktop\Картинки к вопросам — для пуси\ОТ и ПБ\34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Какое определение понятия «Охрана труда» будет верным?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Какой инструктаж проводится при приеме на работу?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Сроки расследования тяжелого несчастного случая?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Какой вид инструктажа по охране труда проводится при изменении метеоусловий, ликвидации чрезвычайных ситуаций?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каких случаях проводится внеплановый инструктаж при работах с вредными или опасными условиями труда?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 какой категории относятся помещения, в которых имеется возможность одновременного прикосновения человека к корпусу электрооборудования и к заземленным металлоконструкциям (батареям отопления)?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Средство защиты, изоляция которого выдерживает рабочее напряжение электроустановки и позволяет касаться токоведущих частей под напряжением классифицируется как: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является коллективным средством защиты от поражения электрическим током?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9B3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 дисциплинарным взысканиям, предусмотренным Трудовым кодексом РФ за нарушение требований охраны труда, относятся: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Расследованию в установленном порядке как несчастные случаи подлежат события, в результате которых пострадавшими были получены телесные повреждения, повлекшие за собой утрату ими трудоспособности либо смерть, если эти события произошли: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3D32EB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Запрещается приближаться к лежащему на земле оборванному контактному проводу на расстояние менее: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48448" behindDoc="0" locked="0" layoutInCell="1" allowOverlap="1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-21590</wp:posOffset>
                  </wp:positionV>
                  <wp:extent cx="1353185" cy="652780"/>
                  <wp:effectExtent l="19050" t="0" r="0" b="0"/>
                  <wp:wrapNone/>
                  <wp:docPr id="517" name="Рисунок 475" descr="C:\Users\Кабинет 208\Desktop\Картинки к вопросам — для пуси\ОТ и ПБ\46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Кабинет 208\Desktop\Картинки к вопросам — для пуси\ОТ и ПБ\46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1F1FB7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состав комиссии по расследованию легкого несчастного случая входят: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3D32EB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Первоочередные меры при оказании первой помощи при поражении человека электрическим током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каких электроустановках диэлектрические перчатки применяются в качестве основного электрозащитного средства?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04416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38735</wp:posOffset>
                  </wp:positionV>
                  <wp:extent cx="1282065" cy="712470"/>
                  <wp:effectExtent l="19050" t="0" r="0" b="0"/>
                  <wp:wrapNone/>
                  <wp:docPr id="518" name="Рисунок 289" descr="C:\Users\I3\Desktop\Картинки к вопросам\ОТ и ТБ\11021818231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I3\Desktop\Картинки к вопросам\ОТ и ТБ\11021818231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 нахождении на железнодорожных путях работнику запрещается: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Какой инструктаж проводится при ликвидации чрезвычайных ситуаций?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Определите вид инструктажа по охране труда, целью которого является ознакомление работников с требованиями охраны труда при ликвидации последствий аварий, крушений, катастроф, снежных заносов, паводков и других стихийных бедствий; при проведении в подразделении массовых мероприятий; при изменении метеорологических условий: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Определите вид инструктажа по охране труда, целью которого является ознакомление работников с требованиями охраны труда в связи с изменениями законодательных и других нормативных актов, технологических процессов, замене или модернизации оборудования, а также закрепление знаний при перерывах в работе, в связи с имевшими место нарушениями и несчастными случаями: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 какое расстояние должен отойти работник при пропуске поезда на участке с установленной  скоростью движения поездов до 120 км/ч?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50496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-35560</wp:posOffset>
                  </wp:positionV>
                  <wp:extent cx="1365250" cy="902335"/>
                  <wp:effectExtent l="19050" t="0" r="6350" b="0"/>
                  <wp:wrapNone/>
                  <wp:docPr id="520" name="Рисунок 477" descr="C:\Users\Кабинет 208\Desktop\Картинки к вопросам — для пуси\ОТ и ПБ\57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Кабинет 208\Desktop\Картинки к вопросам — для пуси\ОТ и ПБ\57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 какое расстояние должен отойти работник при пропуске поезда на участке с установленной  скоростью движения поездов свыше 140 км/ч?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51520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29845</wp:posOffset>
                  </wp:positionV>
                  <wp:extent cx="1365250" cy="902335"/>
                  <wp:effectExtent l="19050" t="0" r="6350" b="0"/>
                  <wp:wrapNone/>
                  <wp:docPr id="521" name="Рисунок 478" descr="C:\Users\Кабинет 208\Desktop\Картинки к вопросам — для пуси\ОТ и ПБ\57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Кабинет 208\Desktop\Картинки к вопросам — для пуси\ОТ и ПБ\57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 какое безопасное расстояние от крайнего рельса следует отойти при приближении поезда на участках со скоростью движения 121 – 140 км/ч?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52544" behindDoc="0" locked="0" layoutInCell="1" allowOverlap="1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-22860</wp:posOffset>
                  </wp:positionV>
                  <wp:extent cx="1363980" cy="902335"/>
                  <wp:effectExtent l="19050" t="0" r="7620" b="0"/>
                  <wp:wrapNone/>
                  <wp:docPr id="522" name="Рисунок 479" descr="C:\Users\Кабинет 208\Desktop\Картинки к вопросам — для пуси\ОТ и ПБ\57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Кабинет 208\Desktop\Картинки к вопросам — для пуси\ОТ и ПБ\57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Расстояние, запрещающее возможность приближения людей и используемых ими ручных инструментов к находящимся под напряжением проводам или частям контактной сети и воздушных линий: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 границах зон, где пространство между габаритом приближения строений и габаритом подвижного состава не обеспечивает безопасности работающих, устанавливают знак: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Машинистам локомотива при нахождении на железнодорожных путях запрещается переходить или перебегать пути перед приближающимся подвижным составом при: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53568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22225</wp:posOffset>
                  </wp:positionV>
                  <wp:extent cx="1341755" cy="1115695"/>
                  <wp:effectExtent l="19050" t="0" r="0" b="0"/>
                  <wp:wrapNone/>
                  <wp:docPr id="523" name="Рисунок 480" descr="C:\Users\Кабинет 208\Desktop\Картинки к вопросам — для пуси\ОТ и ПБ\62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Кабинет 208\Desktop\Картинки к вопросам — для пуси\ОТ и ПБ\62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 каком расстоянии от контактной сети, находящейся под напряжением, допускается пользоваться любыми средствами пожаротушения без снятия напряжения?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Укажите безопасное расстояние между автосцепками при переходе между расцепленными вагонами, локомотивами, специальным подвижным составом: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05440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58420</wp:posOffset>
                  </wp:positionV>
                  <wp:extent cx="1298575" cy="945515"/>
                  <wp:effectExtent l="0" t="0" r="0" b="0"/>
                  <wp:wrapNone/>
                  <wp:docPr id="528" name="Рисунок 290" descr="C:\Users\I3\Desktop\Картинки к вопросам\ОТ и ТБ\11021818252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I3\Desktop\Картинки к вопросам\ОТ и ТБ\11021818252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94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 называется составная часть процесса обучения по охране труда, сопровождающаяся последующей проверкой усвоенного материала и регистрацией в специальном журнале?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Какой установлен срок расследования тяжелого несчастного случая и возможно ли его продление?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3D32EB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каком составе и в какой срок комиссия проводит расследование несчастного случая, относящегося к категории легких: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3D32EB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Пожарная безопасность объекта защиты это: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Укажите периодичность осмотра диэлектрических ковров: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0646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13335</wp:posOffset>
                  </wp:positionV>
                  <wp:extent cx="1282065" cy="676275"/>
                  <wp:effectExtent l="0" t="0" r="0" b="0"/>
                  <wp:wrapNone/>
                  <wp:docPr id="529" name="Рисунок 291" descr="C:\Users\I3\Desktop\Картинки к вопросам\ОТ и ТБ\11021818258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I3\Desktop\Картинки к вопросам\ОТ и ТБ\11021818258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Система организационных и технических мероприятий и средств, обеспечивающих защиту людей от вредного и опасного воздействия электрического тока, электрической дуги, электромагнитного поля и статического электричества называется: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Какое расстояние должно быть между двумя заземляющими штангами на электрифицированных участках железных дорог переменного тока, для безопасного подъема на крышу электровоза?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 электрифицированных участках железных дорог постоянного тока, для подъёма на крышу электровоза, каждая заземляющая штанга должна быть установлена в пределах ее видимости, но не далее: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 электрифицированных участках, каждая заземляющая штанга, при подъеме на крышу, локомотива должна быть установлена не ближе: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Укажите меры </w:t>
            </w:r>
            <w:proofErr w:type="gramStart"/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предосторожности  при</w:t>
            </w:r>
            <w:proofErr w:type="gramEnd"/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освобождении пострадавшего от действия на него электрического тока напряжением до 1000 В?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Первоочередные меры при оказании первой помощи при термическом поражении человека?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07488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3810</wp:posOffset>
                  </wp:positionV>
                  <wp:extent cx="1317625" cy="723900"/>
                  <wp:effectExtent l="0" t="0" r="0" b="0"/>
                  <wp:wrapNone/>
                  <wp:docPr id="530" name="Рисунок 293" descr="C:\Users\I3\Desktop\Картинки к вопросам\ОТ и ТБ\11021818266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I3\Desktop\Картинки к вопросам\ОТ и ТБ\11021818266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Какие средства индивидуальной защиты применяются при продувке тормозной магистрали?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 остановить венозное кровотечение (кровь темная, вытекает сплошной струей)?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09536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-635</wp:posOffset>
                  </wp:positionV>
                  <wp:extent cx="1255395" cy="723900"/>
                  <wp:effectExtent l="0" t="0" r="0" b="0"/>
                  <wp:wrapNone/>
                  <wp:docPr id="532" name="Рисунок 295" descr="C:\Users\I3\Desktop\Картинки к вопросам\ОТ и ТБ\11021818274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I3\Desktop\Картинки к вопросам\ОТ и ТБ\11021818274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 каким признакам жизни необходимо оценивать состояние пострадавшего?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10560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36195</wp:posOffset>
                  </wp:positionV>
                  <wp:extent cx="1258570" cy="676275"/>
                  <wp:effectExtent l="0" t="0" r="0" b="0"/>
                  <wp:wrapNone/>
                  <wp:docPr id="533" name="Рисунок 296" descr="C:\Users\I3\Desktop\Картинки к вопросам\ОТ и ТБ\11021818275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I3\Desktop\Картинки к вопросам\ОТ и ТБ\11021818275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Какой вид инструктажа по охране труда должны проходить машинист и помощник машиниста перед работой при неблагоприятных метеоусловиях?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Какую группу по электробезопасности должны иметь машинисты электропоездов?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11584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-14605</wp:posOffset>
                  </wp:positionV>
                  <wp:extent cx="1270635" cy="711835"/>
                  <wp:effectExtent l="0" t="0" r="0" b="0"/>
                  <wp:wrapNone/>
                  <wp:docPr id="534" name="Рисунок 297" descr="C:\Users\I3\Desktop\Картинки к вопросам\ОТ и ТБ\11021818277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I3\Desktop\Картинки к вопросам\ОТ и ТБ\11021818277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Какую группу по электробезопасности должны иметь помощники машинистов электропоездов?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12608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-41910</wp:posOffset>
                  </wp:positionV>
                  <wp:extent cx="1246505" cy="709930"/>
                  <wp:effectExtent l="0" t="0" r="0" b="0"/>
                  <wp:wrapNone/>
                  <wp:docPr id="535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709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Укажите периодичность испытаний повышенным напряжением штанг изолирующих: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13632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69850</wp:posOffset>
                  </wp:positionV>
                  <wp:extent cx="1255395" cy="676275"/>
                  <wp:effectExtent l="0" t="0" r="0" b="0"/>
                  <wp:wrapNone/>
                  <wp:docPr id="536" name="Рисунок 299" descr="C:\Users\I3\Desktop\Картинки к вопросам\ОТ и ТБ\11021818279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I3\Desktop\Картинки к вопросам\ОТ и ТБ\11021818279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Укажите периодичность испытаний повышенным напряжением перчаток диэлектрических: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14656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20955</wp:posOffset>
                  </wp:positionV>
                  <wp:extent cx="1262380" cy="723900"/>
                  <wp:effectExtent l="0" t="0" r="0" b="0"/>
                  <wp:wrapNone/>
                  <wp:docPr id="537" name="Рисунок 300" descr="C:\Users\I3\Desktop\Картинки к вопросам\ОТ и ТБ\11021818280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I3\Desktop\Картинки к вопросам\ОТ и ТБ\11021818280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 каком расстоянии устанавливаются заземляющие штанги на электрифицированных участках железных дорог постоянного тока?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1568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80645</wp:posOffset>
                  </wp:positionV>
                  <wp:extent cx="1294130" cy="743585"/>
                  <wp:effectExtent l="0" t="0" r="0" b="0"/>
                  <wp:wrapNone/>
                  <wp:docPr id="538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Какое минимальное количество заземляющих штанг необходимо установить для заземления отключенной контактной сети?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16704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-29210</wp:posOffset>
                  </wp:positionV>
                  <wp:extent cx="1288415" cy="727075"/>
                  <wp:effectExtent l="0" t="0" r="0" b="0"/>
                  <wp:wrapNone/>
                  <wp:docPr id="539" name="Рисунок 302" descr="C:\Users\I3\Desktop\Картинки к вопросам\ОТ и ТБ\11021818282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I3\Desktop\Картинки к вопросам\ОТ и ТБ\11021818282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Какие действия запрещены локомотивной бригаде при проведении приемки МВПС?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из перечисленного входит в обязанности работника в области охраны труда?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Разрешается ли пользоваться водными и воздушно – пенными огнетушителями и водой при тушении электроприборов, аппаратуры, кабелей, электрических машин, находящихся под напряжением?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17728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6350</wp:posOffset>
                  </wp:positionV>
                  <wp:extent cx="1298575" cy="986790"/>
                  <wp:effectExtent l="0" t="0" r="0" b="0"/>
                  <wp:wrapNone/>
                  <wp:docPr id="540" name="Рисунок 303" descr="C:\Users\I3\Desktop\Картинки к вопросам\ОТ и ТБ\11021818285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I3\Desktop\Картинки к вопросам\ОТ и ТБ\11021818285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На какое расстояние работникам локомотивной бригады запрещено к оборванным проводам контактной сети, воздушным линиям электропередачи?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 какое расстояние запрещено приближаться работникам локомотивной бригады к токоведущим частям контактной сети и высоковольтным линиям?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 какое расстояние запрещено приближаться частями тела и </w:t>
            </w:r>
            <w:proofErr w:type="gramStart"/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любыми предметами</w:t>
            </w:r>
            <w:proofErr w:type="gramEnd"/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находящимися в руках при тушении электроустановок, находящихся под напряжением </w:t>
            </w: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br/>
              <w:t>до 1000 В.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sz w:val="28"/>
                <w:szCs w:val="28"/>
              </w:rPr>
              <w:t>Какие виды огнетушителей разрешается использовать для тушения электрооборудования, находящегося под напряжением, в электроустановках до 1000 В?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1875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1270</wp:posOffset>
                  </wp:positionV>
                  <wp:extent cx="1282700" cy="925830"/>
                  <wp:effectExtent l="0" t="0" r="0" b="0"/>
                  <wp:wrapNone/>
                  <wp:docPr id="541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925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Какая сигнальная разметка наносится на сооружения и устройства, расположенные вблизи железнодорожных путей, которые могут послужить источником опасности для работников (негабаритные места)?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Если при проследовании поезда по соседнему пути люди не прекратили работы и не ушли на безопасное расстояние, кому в первую очередь машинист локомотива должен сообщить о нарушении?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21824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57150</wp:posOffset>
                  </wp:positionV>
                  <wp:extent cx="1365250" cy="996950"/>
                  <wp:effectExtent l="19050" t="0" r="6350" b="0"/>
                  <wp:wrapNone/>
                  <wp:docPr id="545" name="Рисунок 308" descr="C:\Users\I3\Desktop\Картинки к вопросам\ОТ и ТБ\11021818297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I3\Desktop\Картинки к вопросам\ОТ и ТБ\11021818297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Каким способом следует выходить из опасной зоны, оказавшись на расстоянии менее 8 метров от лежащего на земле оборванного провода контактной сети или провода воздушной линий электропередач?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22848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53975</wp:posOffset>
                  </wp:positionV>
                  <wp:extent cx="1365250" cy="1104265"/>
                  <wp:effectExtent l="19050" t="0" r="6350" b="0"/>
                  <wp:wrapNone/>
                  <wp:docPr id="546" name="Рисунок 309" descr="C:\Users\I3\Desktop\Картинки к вопросам\ОТ и ТБ\11021818298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I3\Desktop\Картинки к вопросам\ОТ и ТБ\11021818298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Какие действия запрещено производить при поднятых и находящихся под напряжением токоприемниках электропоезда?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 какое расстояние от крайнего рельса следует отойти на обочину земляного полотна для пропуска поезда при установленных скоростях движения поездов от 120 до 140 км/час?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23872" behindDoc="0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24130</wp:posOffset>
                  </wp:positionV>
                  <wp:extent cx="1317625" cy="1068705"/>
                  <wp:effectExtent l="19050" t="0" r="0" b="0"/>
                  <wp:wrapNone/>
                  <wp:docPr id="547" name="Рисунок 310" descr="C:\Users\I3\Desktop\Картинки к вопросам\ОТ и ТБ\11021818301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I3\Desktop\Картинки к вопросам\ОТ и ТБ\11021818301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 какое расстояние от крайнего рельса следует отойти на обочину земляного полотна для пропуска поезда при установленных скоростях движения поездов свыше 140 км/час?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24896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-1905</wp:posOffset>
                  </wp:positionV>
                  <wp:extent cx="1306195" cy="1044575"/>
                  <wp:effectExtent l="19050" t="0" r="8255" b="0"/>
                  <wp:wrapNone/>
                  <wp:docPr id="548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04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Какое время необходимо делать искусственное дыхание и массаж сердца пострадавшему?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25920" behindDoc="0" locked="0" layoutInCell="1" allowOverlap="1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-13335</wp:posOffset>
                  </wp:positionV>
                  <wp:extent cx="1234440" cy="866775"/>
                  <wp:effectExtent l="19050" t="0" r="3810" b="0"/>
                  <wp:wrapNone/>
                  <wp:docPr id="549" name="Рисунок 312" descr="C:\Users\I3\Desktop\Картинки к вопросам\ОТ и ТБ\11021818303 ОТ и ПБ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I3\Desktop\Картинки к вопросам\ОТ и ТБ\11021818303 ОТ и ПБ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Можно ли подниматься на крышу МВПС на электрифицированном участке?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26944" behindDoc="0" locked="0" layoutInCell="1" allowOverlap="1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8890</wp:posOffset>
                  </wp:positionV>
                  <wp:extent cx="1246505" cy="890270"/>
                  <wp:effectExtent l="19050" t="0" r="0" b="0"/>
                  <wp:wrapNone/>
                  <wp:docPr id="550" name="Рисунок 313" descr="C:\Users\I3\Desktop\Картинки к вопросам\ОТ и ТБ\11021818304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I3\Desktop\Картинки к вопросам\ОТ и ТБ\11021818304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Каким образом размещается пожарный инвентарь и пожарный инструмент на электропоездах?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30016" behindDoc="0" locked="0" layoutInCell="1" allowOverlap="1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21590</wp:posOffset>
                  </wp:positionV>
                  <wp:extent cx="1246505" cy="902335"/>
                  <wp:effectExtent l="19050" t="0" r="0" b="0"/>
                  <wp:wrapNone/>
                  <wp:docPr id="553" name="Рисунок 316" descr="C:\Users\I3\Desktop\Картинки к вопросам\ОТ и ТБ\11021818310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I3\Desktop\Картинки к вопросам\ОТ и ТБ\11021818310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Каким образом выполняется непрямой массаж сердца?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32064" behindDoc="0" locked="0" layoutInCell="1" allowOverlap="1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22225</wp:posOffset>
                  </wp:positionV>
                  <wp:extent cx="1258570" cy="902335"/>
                  <wp:effectExtent l="19050" t="0" r="0" b="0"/>
                  <wp:wrapNone/>
                  <wp:docPr id="555" name="Рисунок 318" descr="C:\Users\I3\Desktop\Картинки к вопросам\ОТ и ТБ\11021818313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I3\Desktop\Картинки к вопросам\ОТ и ТБ\11021818313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 какой схеме производятся реанимационные действия?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33088" behindDoc="0" locked="0" layoutInCell="1" allowOverlap="1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46355</wp:posOffset>
                  </wp:positionV>
                  <wp:extent cx="1329690" cy="854710"/>
                  <wp:effectExtent l="19050" t="0" r="3810" b="0"/>
                  <wp:wrapNone/>
                  <wp:docPr id="556" name="Рисунок 319" descr="C:\Users\I3\Desktop\Картинки к вопросам\ОТ и ТБ\11021818314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I3\Desktop\Картинки к вопросам\ОТ и ТБ\11021818314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Обязательно ли при наложении жгута для остановки кровотечения подкладывать под него записку с указанием времени его наложения?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Каким образом необходимо оказывать первую помощь пострадавшему при переломе или вывихе конечности?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58688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-33655</wp:posOffset>
                  </wp:positionV>
                  <wp:extent cx="1269365" cy="842645"/>
                  <wp:effectExtent l="0" t="0" r="0" b="0"/>
                  <wp:wrapNone/>
                  <wp:docPr id="557" name="Рисунок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84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Укажите радиус поражения "шагового напряжения" от места соприкосновения электрического провода с землей: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3411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-635</wp:posOffset>
                  </wp:positionV>
                  <wp:extent cx="1278255" cy="902335"/>
                  <wp:effectExtent l="0" t="0" r="0" b="0"/>
                  <wp:wrapNone/>
                  <wp:docPr id="558" name="Рисунок 321" descr="C:\Users\I3\Desktop\Картинки к вопросам\ОТ и ТБ\11021818317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I3\Desktop\Картинки к вопросам\ОТ и ТБ\11021818317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27825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Какие виды инструктажей должна пройти локомотивная бригада по прибытию на место командирования?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 какому персоналу по электробезопасности относится локомотивная бригада?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37184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26670</wp:posOffset>
                  </wp:positionV>
                  <wp:extent cx="1282065" cy="902335"/>
                  <wp:effectExtent l="19050" t="0" r="0" b="0"/>
                  <wp:wrapNone/>
                  <wp:docPr id="561" name="Рисунок 324" descr="C:\Users\I3\Desktop\Картинки к вопросам\ОТ и ТБ\11021818321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I3\Desktop\Картинки к вопросам\ОТ и ТБ\11021818321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725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 правильно перелезать через автосцепки стоящего на железнодорожном пути подвижного состава?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38208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0</wp:posOffset>
                  </wp:positionV>
                  <wp:extent cx="1365250" cy="748030"/>
                  <wp:effectExtent l="19050" t="0" r="6350" b="0"/>
                  <wp:wrapNone/>
                  <wp:docPr id="562" name="Рисунок 325" descr="C:\Users\I3\Desktop\Картинки к вопросам\ОТ и ТБ\11021818323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I3\Desktop\Картинки к вопросам\ОТ и ТБ\11021818323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36525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 правильно передвигаться при нахождении на железнодорожных путях?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Разрешается ли при напряжении выше 1000В отделять пострадавшего от токоведущих частей с помощью подручных средств (сухой доски, других, не проводящих электрический ток предметов), без отключения электроустановки и отсутствии средств защиты от поражения электрическим током?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40256" behindDoc="0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-28575</wp:posOffset>
                  </wp:positionV>
                  <wp:extent cx="1246505" cy="1353185"/>
                  <wp:effectExtent l="19050" t="0" r="0" b="0"/>
                  <wp:wrapNone/>
                  <wp:docPr id="564" name="Рисунок 327" descr="C:\Users\I3\Desktop\Картинки к вопросам\ОТ и ТБ\11021818329 ОТ и П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I3\Desktop\Картинки к вопросам\ОТ и ТБ\11021818329 ОТ и П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246505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Согласно ТК РФ средство индивидуальной защиты - средство, используемое для: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EB4A24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Имеет ли право работник, отказаться от выполнения работ в случае возникновения опасности для его жизни и здоровья, вследствие нарушения требований охраны труда?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Средство защиты, конструктивно и (или) функционально связанное с производственным процессом, производственным оборудованием, помещением, зданием, сооружением, производственной площадкой называется: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Изолирующее электрозащитное средство, изоляция которого длительно выдерживает рабочее напряжение электроустановки и которое позволяет работать на токоведущих частях, находящихся под напряжением, называется: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Когда можно прекратить делать сердечно – легочную реанимацию пострадавшего?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42304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-14605</wp:posOffset>
                  </wp:positionV>
                  <wp:extent cx="1099185" cy="735965"/>
                  <wp:effectExtent l="0" t="0" r="0" b="0"/>
                  <wp:wrapNone/>
                  <wp:docPr id="566" name="Рисунок 329" descr="C:\Users\I3\Desktop\Картинки к вопросам\ОТ и ТБ\11021818337 ОТ и ПБ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I3\Desktop\Картинки к вопросам\ОТ и ТБ\11021818337 ОТ и ПБ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1E0" w:rsidRPr="00300DCC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Какую группу по электробезопасности должен иметь машинист ВСМ?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59712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60960</wp:posOffset>
                  </wp:positionV>
                  <wp:extent cx="1270635" cy="686435"/>
                  <wp:effectExtent l="0" t="0" r="0" b="0"/>
                  <wp:wrapNone/>
                  <wp:docPr id="569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686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1E0" w:rsidRPr="00300DCC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Какую группу по электробезопасности должен иметь помощник машиниста ВСМ?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60736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-19685</wp:posOffset>
                  </wp:positionV>
                  <wp:extent cx="1282065" cy="711835"/>
                  <wp:effectExtent l="0" t="0" r="0" b="0"/>
                  <wp:wrapNone/>
                  <wp:docPr id="570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711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1E0" w:rsidRPr="00300DCC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Каковы действия машиниста ВСМ  при неминуемом столкновении с препятствием?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61760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15875</wp:posOffset>
                  </wp:positionV>
                  <wp:extent cx="1282065" cy="712470"/>
                  <wp:effectExtent l="0" t="0" r="0" b="0"/>
                  <wp:wrapNone/>
                  <wp:docPr id="571" name="Рисунок 488" descr="C:\Users\Кабинет 208\Desktop\Картинки к вопросам — для пуси\ОТ и ПБ\157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Кабинет 208\Desktop\Картинки к вопросам — для пуси\ОТ и ПБ\157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1E0" w:rsidRPr="00300DCC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Разрешается ли проезд в рабочей кабине ВСМ лиц, не входящих в состав локомотивной бригады?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1E0" w:rsidRPr="00300DCC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Укажите действия локомотивной бригады в случае неминуемого столкновения ВСМ с внезапно возникшем на пути препятствием?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62784" behindDoc="0" locked="0" layoutInCell="1" allowOverlap="1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36195</wp:posOffset>
                  </wp:positionV>
                  <wp:extent cx="1353185" cy="712470"/>
                  <wp:effectExtent l="19050" t="0" r="0" b="0"/>
                  <wp:wrapNone/>
                  <wp:docPr id="572" name="Рисунок 489" descr="C:\Users\Кабинет 208\Desktop\Картинки к вопросам — для пуси\ОТ и ПБ\157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Кабинет 208\Desktop\Картинки к вопросам — для пуси\ОТ и ПБ\157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1E0" w:rsidRPr="00300DCC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Какие действия запрещено производить локомотивной бригаде во время движения ВСМ?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1E0" w:rsidRPr="00300DCC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Можно ли подниматься на крышу ВСМ на электрифицированном участке?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1E0" w:rsidRPr="00300DCC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Разрешается ли провозить опасные грузы (легковоспламеняющиеся жидкости, газы, взрывчатые и ядовитые вещества и т.п.) на ВСМ?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1E0" w:rsidRPr="00300DCC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Какие записи должен сделать машинист при сдаче ВСМ в журнале (форма ТУ – 152)?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63808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24130</wp:posOffset>
                  </wp:positionV>
                  <wp:extent cx="1317625" cy="723900"/>
                  <wp:effectExtent l="19050" t="0" r="0" b="0"/>
                  <wp:wrapNone/>
                  <wp:docPr id="573" name="Рисунок 490" descr="C:\Users\Кабинет 208\Desktop\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Кабинет 208\Desktop\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1E0" w:rsidRPr="00300DCC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Кому должна сообщить локомотивная бригада о возникновении пожара на ВСМ?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1E0" w:rsidRPr="00300DCC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каких случаях при приемке и осмотре ВСМ работники локомотивной бригады должны надевать сигнальные жилеты?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664832" behindDoc="0" locked="0" layoutInCell="1" allowOverlap="1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33655</wp:posOffset>
                  </wp:positionV>
                  <wp:extent cx="664845" cy="688340"/>
                  <wp:effectExtent l="19050" t="0" r="1905" b="0"/>
                  <wp:wrapNone/>
                  <wp:docPr id="574" name="Рисунок 491" descr="C:\Users\Кабинет 208\Desktop\Картинки к вопросам — для пуси\ОТ и ПБ\165 ОТ и П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Кабинет 208\Desktop\Картинки к вопросам — для пуси\ОТ и ПБ\165 ОТ и П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1E0" w:rsidRPr="00300DCC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Какие работы разрешается производить помощнику машиниста ВСМ с III группой по электробезопасности при предоставлении ему прав оперативно – ремонтного персонала?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1E0" w:rsidRPr="00300DCC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Может ли помощник машиниста отлучаться из кабины ВСМ?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1E0" w:rsidRPr="00300DCC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каком случае допускается тушение пожара локомотивной бригадой ВСМ, в случае его возникновения в пути следования?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1E0" w:rsidRPr="00300DCC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Укажите, какие работы на электрооборудовании ВСМ допускается проводить во время приемки его в работу силами локомотивной бригады?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1E0" w:rsidRPr="00300DCC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Какие средства защиты должен использовать машинист (помощник машиниста), при необходимости покинуть ВСМ после остановки в случае обрыва провода КС и падении его на электропоезд?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00DCC" w:rsidRDefault="00A321E0" w:rsidP="00A07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300DCC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</w:p>
        </w:tc>
      </w:tr>
      <w:tr w:rsidR="001062F9" w:rsidRPr="00EB4A24" w:rsidTr="00DA3F63">
        <w:trPr>
          <w:cantSplit/>
          <w:trHeight w:val="48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2F9" w:rsidRPr="00EB4C35" w:rsidRDefault="001062F9" w:rsidP="00612EE7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B4C35">
              <w:rPr>
                <w:rFonts w:ascii="Times New Roman" w:hAnsi="Times New Roman" w:cs="Times New Roman"/>
                <w:b/>
                <w:sz w:val="28"/>
                <w:szCs w:val="28"/>
              </w:rPr>
              <w:t>Условия труда</w:t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 круглосуточной работе предприятия ночным временем считается интервал времени?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587008" behindDoc="0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-635</wp:posOffset>
                  </wp:positionV>
                  <wp:extent cx="1258570" cy="748030"/>
                  <wp:effectExtent l="19050" t="0" r="0" b="0"/>
                  <wp:wrapNone/>
                  <wp:docPr id="497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74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Время непрерывного отдыха между сменами должно составлять не менее: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589056" behindDoc="0" locked="0" layoutInCell="1" allowOverlap="1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3175</wp:posOffset>
                  </wp:positionV>
                  <wp:extent cx="1258570" cy="748030"/>
                  <wp:effectExtent l="19050" t="0" r="0" b="0"/>
                  <wp:wrapNone/>
                  <wp:docPr id="499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74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Каким документом устанавливается время явки работника к постоянному месту работы?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 непрерывных сменных работах разрешается ли работникам оставлять свое рабочее место, не дождавшись смены?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3D32EB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3D32EB" w:rsidRDefault="00A321E0" w:rsidP="000F3D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Дайте определение «Рабочему времени» согласно Трудовому кодексу Российской Федерации?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Максимальная продолжительность рабочего времени в день за пределами продолжительности не может превышать: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593152" behindDoc="0" locked="0" layoutInCell="1" allowOverlap="1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-12065</wp:posOffset>
                  </wp:positionV>
                  <wp:extent cx="1329690" cy="735965"/>
                  <wp:effectExtent l="19050" t="0" r="3810" b="0"/>
                  <wp:wrapNone/>
                  <wp:docPr id="503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73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Дайте определение понятию «Сверхурочная работа» согласно Трудовому кодексу Российской Федерации?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Сверхурочные работы для каждого работника не должны превышать: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Специальная оценка условий труда на рабочем месте проводится: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595200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19685</wp:posOffset>
                  </wp:positionV>
                  <wp:extent cx="1341755" cy="723900"/>
                  <wp:effectExtent l="19050" t="0" r="0" b="0"/>
                  <wp:wrapNone/>
                  <wp:docPr id="504" name="Рисунок 45" descr="C:\Users\Кабинет 208\Desktop\Картинки к вопросам — для пуси\Условия труда\20 условия труд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бинет 208\Desktop\Картинки к вопросам — для пуси\Условия труда\20 условия труд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 результатам проведения специальной оценки условий труда устанавливаются: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596224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-17780</wp:posOffset>
                  </wp:positionV>
                  <wp:extent cx="1341755" cy="723900"/>
                  <wp:effectExtent l="19050" t="0" r="0" b="0"/>
                  <wp:wrapNone/>
                  <wp:docPr id="505" name="Рисунок 52" descr="C:\Users\Кабинет 208\Desktop\Картинки к вопросам — для пуси\Условия труда\20 условия труд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бинет 208\Desktop\Картинки к вопросам — для пуси\Условия труда\20 условия труд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Дайте определение понятию «Опасный производственный фактор» согласно Трудового кодекса Российской Федерации: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Дайте определение понятию «Вредный производственный фактор» согласно Трудового кодекса Российской Федерации: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какой срок работодатель организует ознакомление работников под роспись с результатами проведения специальной оценки условий труда на их рабочих местах?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FA7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594176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-1905</wp:posOffset>
                  </wp:positionV>
                  <wp:extent cx="1317625" cy="949960"/>
                  <wp:effectExtent l="19050" t="0" r="0" b="0"/>
                  <wp:wrapNone/>
                  <wp:docPr id="506" name="Рисунок 341" descr="C:\Users\I3\Desktop\Картинки к вопросам\Условия труда\11021818363 условия тру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I3\Desktop\Картинки к вопросам\Условия труда\11021818363 условия тру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Допускается ли привлечение работника к работе в случаях производства работ, необходимых для обороны страны, а также для предотвращения производственной аварии либо устранения последствий производственной аварии или стихийного бедствия?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Дайте определение понятию «Условия труда» согласно Трудового кодексу Российской Федерации: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Дайте определение понятию «Время отдыха» согласно Трудового кодексу Российской Федерации: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Кто обязан обеспечить хранение и ремонт выданных работникам специальной обуви и других средств индивидуальной защиты?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Кто обеспечивает обучение лиц, поступающих на работу с вредными и (или) опасными условиями труда, безопасным методам и приемам выполнения работ?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Совокупность факторов производственной среды и трудового процесса, оказывающих влияние на работоспособность и здоровье работника, называется: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Вредные условия труда характеризуются: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Факторы производственной среды и трудового процесса, которые могут быть причиной острого заболевания, внезапного резкого ухудшения здоровья или смерти называются: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Время, в течение которого работник в соответствии с правилами внутреннего распорядка организации и условиями трудового договора должен исполнять трудовые обязанности называется: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Производственный фактор, воздействие которого на работника может привести к его травме, называется: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Работа, производимая работником по инициативе работодателя за пределами установленной продолжительности рабочего времени, ежедневной работы (смены), а также сверх нормального числа рабочих часов за учетный период называется: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Максимальное время, выделяемое на обеденный перерыв должно быть: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582912" behindDoc="0" locked="0" layoutInCell="1" allowOverlap="1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33655</wp:posOffset>
                  </wp:positionV>
                  <wp:extent cx="1246505" cy="676275"/>
                  <wp:effectExtent l="19050" t="0" r="0" b="0"/>
                  <wp:wrapNone/>
                  <wp:docPr id="494" name="Рисунок 342" descr="C:\Users\I3\Desktop\Картинки к вопросам\Условия труда\11021818379 условия тру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I3\Desktop\Картинки к вопросам\Условия труда\11021818379 условия труд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Медицинский осмотр, проводимый перед началом рабочего дня (смены, рейса) в целях выявления признаков воздействия вредных и (или) опасных производственных факторов, состояний и заболеваний, препятствующих выполнению трудовых обязанностей, в том числе алкогольного, наркотического или иного токсического опьянения и остаточных явлений такого опьянения называется: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EB4A24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Медицинский осмотр, проводимый с установленной периодичностью в целях динамического наблюдения за состоянием здоровья работников, своевременного выявления начальных форм профессиональных заболеваний, ранних признаков воздействия вредных и (или) опасных производственных факторов рабочей среды, трудового процесса на состояние здоровья работников называется: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 называются показатели физической нагрузки на опорно-двигательный аппарат и на функциональные системы организма работника?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 называются показатели сенсорной нагрузки на центральную нервную систему и органы чувств работника?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Беспорядочное сочетание звуков различной частоты и интенсивности, которые неблагоприятно воздействуют на организм человека, мешают работе и отдыху называют: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Метеорологические условия внутренней среды помещений, которые определяются действующими на организм человека сочетаниями температуры, влажности, скорости движения воздуха и теплового излучения называются: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Механические колебания машин и механизмов, которые характеризуются такими параметрами, как частота, амплитуда, колебательная скорость, колебательное ускорение называют: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EB4A24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Условия труда, при которых воздействие на работника вредных и (или) опасных производственных факторов отсутствует или </w:t>
            </w:r>
            <w:proofErr w:type="gramStart"/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уровни воздействия</w:t>
            </w:r>
            <w:proofErr w:type="gramEnd"/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которых не превышают уровни, установленные нормативами (гигиеническими нормативами) условий труда, и создаются предпосылки для поддержания высокого уровня работоспособности работника называют: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EB4A24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Условия труда, при которых на работника воздействуют вредные и (или) опасные производственные факторы, уровни воздействия которых не превышают уровни, установленные нормативами (гигиеническими нормативами) условий труда, а измененное функциональное состояние организма работника восстанавливается во время регламентированного отдыха или к началу следующего рабочего дня (смены) называют: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EB4A24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Условия труда, при которых уровни воздействия вредных и (или) опасных производственных факторов превышают уровни, установленные нормативами (гигиеническими нормативами) условий труда называют: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EB4A24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Комплекс последовательно осуществляемых мероприятий по идентификации вредных и (или) опасных факторов производственной среды и трудового процесса и оценке уровня их воздействия на работника с учетом отклонения их фактических значений от установленных нормативов условий труда и применения средств индивидуальной и коллективной защиты работников называют: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953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 какой периодичностью проводится специальная оценка условий труда?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Работник, при проведении специальной оценки условий труда, обязан: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Дайте определение понятию «Безопасные условия труда», согласно Трудового кодексу Российской Федерации: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 какой промежуток времени работодатель должен ознакомить работника с графиком сменности?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56140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39370</wp:posOffset>
                  </wp:positionV>
                  <wp:extent cx="1273810" cy="712470"/>
                  <wp:effectExtent l="0" t="0" r="0" b="0"/>
                  <wp:wrapNone/>
                  <wp:docPr id="92" name="Рисунок 344" descr="C:\Users\I3\Desktop\Картинки к вопросам\Условия труда\11021818397 условия тру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I3\Desktop\Картинки к вопросам\Условия труда\11021818397 условия тру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Допускается ли работа более двух смен подряд в период ночного времени (с 22 до 6 часов)?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562432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0</wp:posOffset>
                  </wp:positionV>
                  <wp:extent cx="1335405" cy="719455"/>
                  <wp:effectExtent l="0" t="0" r="0" b="0"/>
                  <wp:wrapNone/>
                  <wp:docPr id="100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Каким документом регламентируется время явки работника к постоянному месту работы, а также время освобождения работника от выполнения трудовых обязанностей?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включает в себя рабочее время работников локомотивных бригад грузового и пассажирского, пригородного движения?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563456" behindDoc="0" locked="0" layoutInCell="1" allowOverlap="1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21590</wp:posOffset>
                  </wp:positionV>
                  <wp:extent cx="1329690" cy="748030"/>
                  <wp:effectExtent l="19050" t="0" r="3810" b="0"/>
                  <wp:wrapNone/>
                  <wp:docPr id="10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74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Какая продолжительность рабочего времени устанавливается для машинистов грузового, пассажирского, пригородного, скоростного и высокоскоростного движения при работе без помощников?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564480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45720</wp:posOffset>
                  </wp:positionV>
                  <wp:extent cx="1329690" cy="902335"/>
                  <wp:effectExtent l="19050" t="0" r="3810" b="0"/>
                  <wp:wrapNone/>
                  <wp:docPr id="114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Какая продолжительность еженедельного непрерывного отдыха локомотивных бригад?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567552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9525</wp:posOffset>
                  </wp:positionV>
                  <wp:extent cx="1329690" cy="759460"/>
                  <wp:effectExtent l="19050" t="0" r="3810" b="0"/>
                  <wp:wrapNone/>
                  <wp:docPr id="169" name="Рисунок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759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Допускается ли после двух ночных поездок подряд предоставление сокращенного междусменного отдыха. Междусменный отдых менее 16 часов (для локомотивных бригад пригородных поездов и бригад, работающих по сменному графику - 12 часов)?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568576" behindDoc="0" locked="0" layoutInCell="1" allowOverlap="1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19050</wp:posOffset>
                  </wp:positionV>
                  <wp:extent cx="1341755" cy="1068705"/>
                  <wp:effectExtent l="19050" t="0" r="0" b="0"/>
                  <wp:wrapNone/>
                  <wp:docPr id="173" name="Рисунок 351" descr="C:\Users\I3\Desktop\Картинки к вопросам\Условия труда\11021818405 условя тру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I3\Desktop\Картинки к вопросам\Условия труда\11021818405 условя тру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Продолжительность отдыха локомотивных бригад в пункте оборота не должна превышать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Может ли увеличиваться минимальная продолжительность отдыха в пунктах оборота (подмены, работодателем с учетом мнения представительного органа работников)?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EB4A24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Обязан ли работодатель на работах, где по условиям производства (работы) предоставление перерыва для отдыха и питания невозможно, обеспечить работнику возможность отдыха и приема пищи в рабочее время?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986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 истечении какого периода дисциплинарное взыскание не может налагаться на работника?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Какое число дней непрерывного еженедельного отдыха должно быть предоставлено работникам локомотивных бригад, занятых на сменной работе, по календарю в течение учетного времени (при шестидневной рабочей неделе)?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569600" behindDoc="0" locked="0" layoutInCell="1" allowOverlap="1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-24765</wp:posOffset>
                  </wp:positionV>
                  <wp:extent cx="1329690" cy="1068705"/>
                  <wp:effectExtent l="19050" t="0" r="3810" b="0"/>
                  <wp:wrapNone/>
                  <wp:docPr id="174" name="Рисунок 352" descr="C:\Users\I3\Desktop\Картинки к вопросам\Условия труда\11021818413 условя тру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I3\Desktop\Картинки к вопросам\Условия труда\11021818413 условя тру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Допускаются ли поездки (смены) в период ночного времени (с 0 до 5 часов местного времени) в течение двух календарных дней подряд?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570624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25400</wp:posOffset>
                  </wp:positionV>
                  <wp:extent cx="1341755" cy="748030"/>
                  <wp:effectExtent l="19050" t="0" r="0" b="0"/>
                  <wp:wrapNone/>
                  <wp:docPr id="183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74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Какая минимальная продолжительность еженедельного непрерывного отдыха локомотивных бригад?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572672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26670</wp:posOffset>
                  </wp:positionV>
                  <wp:extent cx="1341120" cy="749935"/>
                  <wp:effectExtent l="0" t="0" r="0" b="0"/>
                  <wp:wrapNone/>
                  <wp:docPr id="187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Допускается ли после двух ночных поездок подряд предоставление сокращенного междусменного отдыха?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573696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-6350</wp:posOffset>
                  </wp:positionV>
                  <wp:extent cx="1389380" cy="687070"/>
                  <wp:effectExtent l="0" t="0" r="0" b="0"/>
                  <wp:wrapNone/>
                  <wp:docPr id="212" name="Рисунок 356" descr="C:\Users\I3\Desktop\Картинки к вопросам\Условия труда\11021818417 условя тру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I3\Desktop\Картинки к вопросам\Условия труда\11021818417 условя тру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Какая должна быть продолжительность отдыха локомотивных бригад в пункте оборота (как правило, одного за поездку)?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574720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-2540</wp:posOffset>
                  </wp:positionV>
                  <wp:extent cx="1317625" cy="854710"/>
                  <wp:effectExtent l="0" t="0" r="0" b="0"/>
                  <wp:wrapNone/>
                  <wp:docPr id="258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854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Допускается ли предоставление второго отдыха за поездку?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575744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19050</wp:posOffset>
                  </wp:positionV>
                  <wp:extent cx="1325880" cy="748030"/>
                  <wp:effectExtent l="0" t="0" r="0" b="0"/>
                  <wp:wrapNone/>
                  <wp:docPr id="320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74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Может ли увеличиваться минимальная продолжительность отдыха в пунктах оборота?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576768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45720</wp:posOffset>
                  </wp:positionV>
                  <wp:extent cx="1327150" cy="676275"/>
                  <wp:effectExtent l="0" t="0" r="0" b="0"/>
                  <wp:wrapNone/>
                  <wp:docPr id="384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Нормальная продолжительность рабочего времени для машиниста не может превышать: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577792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37465</wp:posOffset>
                  </wp:positionV>
                  <wp:extent cx="1341755" cy="664845"/>
                  <wp:effectExtent l="0" t="0" r="0" b="0"/>
                  <wp:wrapNone/>
                  <wp:docPr id="388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664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Какая максимальная продолжительность рабочего времени устанавливается работодателем при сменной работе для машиниста?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578816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-35560</wp:posOffset>
                  </wp:positionV>
                  <wp:extent cx="1338580" cy="842645"/>
                  <wp:effectExtent l="0" t="0" r="0" b="0"/>
                  <wp:wrapNone/>
                  <wp:docPr id="425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84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Более скольких поездок (смен) не допускается работать машинисту в течение двух календарных дней подряд в период ночного времени (с 0 часов до 5 часов)?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579840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-24130</wp:posOffset>
                  </wp:positionV>
                  <wp:extent cx="1327150" cy="878205"/>
                  <wp:effectExtent l="0" t="0" r="0" b="0"/>
                  <wp:wrapNone/>
                  <wp:docPr id="492" name="Рисунок 362" descr="C:\Users\I3\Desktop\Картинки к вопросам\Условия труда\11021818423 условя тру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I3\Desktop\Картинки к вопросам\Условия труда\11021818423 условя тру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Продолжительность ежегодного основного оплачиваемого отпуска для машиниста составляет: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580864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-1905</wp:posOffset>
                  </wp:positionV>
                  <wp:extent cx="1306195" cy="723900"/>
                  <wp:effectExtent l="0" t="0" r="0" b="0"/>
                  <wp:wrapNone/>
                  <wp:docPr id="493" name="Рисунок 363" descr="C:\Users\I3\Desktop\Картинки к вопросам\Условия труда\11021818424 условя тру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I3\Desktop\Картинки к вопросам\Условия труда\11021818424 условя тру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Каким документом определяется время начала работы по окончании отпуска или болезни, исполнения государственных или общественных обязанностей работников с суммированным учетом рабочего времени, которым выходные дни предоставляются по графикам сменности?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556288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86360</wp:posOffset>
                  </wp:positionV>
                  <wp:extent cx="1337310" cy="872490"/>
                  <wp:effectExtent l="0" t="0" r="0" b="0"/>
                  <wp:wrapNone/>
                  <wp:docPr id="7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872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52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Какой продолжительностью допускается междусменный отдых работников локомотивных бригад при сменном графике работы в месте постоянной работы?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557312" behindDoc="0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23495</wp:posOffset>
                  </wp:positionV>
                  <wp:extent cx="1337310" cy="924560"/>
                  <wp:effectExtent l="0" t="0" r="0" b="0"/>
                  <wp:wrapNone/>
                  <wp:docPr id="81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92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Чем определяется время явки к месту работы (время начала работы (смены, поездки) работников локомотивных бригад?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55833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60325</wp:posOffset>
                  </wp:positionV>
                  <wp:extent cx="1317625" cy="676275"/>
                  <wp:effectExtent l="0" t="0" r="0" b="0"/>
                  <wp:wrapNone/>
                  <wp:docPr id="84" name="Рисунок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EB4A24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Допускается ли работа более двух календарных дней подряд в период ночного времени (с 0 до 5 часов)?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EB4A24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552192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38735</wp:posOffset>
                  </wp:positionV>
                  <wp:extent cx="1329690" cy="748030"/>
                  <wp:effectExtent l="0" t="0" r="0" b="0"/>
                  <wp:wrapNone/>
                  <wp:docPr id="51" name="Рисунок 367" descr="C:\Users\I3\Desktop\Картинки к вопросам\Условия труда\11021818428 условя тру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I3\Desktop\Картинки к вопросам\Условия труда\11021818428 условя тру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A57EA0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4C3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Допускается ли уменьшение продолжительности междусменного отдыха в месте постоянной работы?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Pr="00BB1873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554240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3810</wp:posOffset>
                  </wp:positionV>
                  <wp:extent cx="1250315" cy="771525"/>
                  <wp:effectExtent l="0" t="0" r="0" b="0"/>
                  <wp:wrapNone/>
                  <wp:docPr id="68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15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21E0" w:rsidRPr="00A57EA0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1E0" w:rsidRPr="00EB4C35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Нормальная продолжительность рабочего времени для машиниста ВСМ не может превышать: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</w:p>
        </w:tc>
      </w:tr>
      <w:tr w:rsidR="00A321E0" w:rsidRPr="00A57EA0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1E0" w:rsidRPr="0001499A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Какая продолжительность рабочего времени устанавливается работодателем при сменной работе для машиниста ВСМ?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</w:p>
        </w:tc>
      </w:tr>
      <w:tr w:rsidR="00A321E0" w:rsidRPr="00A57EA0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1E0" w:rsidRPr="0001499A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 работе в период ночного времени для машиниста ВСМ, более скольких смен подряд не допускается работать?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</w:p>
        </w:tc>
      </w:tr>
      <w:tr w:rsidR="00A321E0" w:rsidRPr="00A57EA0" w:rsidTr="00DA3F63">
        <w:trPr>
          <w:cantSplit/>
          <w:trHeight w:val="1247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21E0" w:rsidRPr="00EB4C35" w:rsidRDefault="00A321E0" w:rsidP="0085529E">
            <w:pPr>
              <w:pStyle w:val="a4"/>
              <w:numPr>
                <w:ilvl w:val="0"/>
                <w:numId w:val="3"/>
              </w:numPr>
              <w:spacing w:after="0" w:line="36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2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21E0" w:rsidRPr="0001499A" w:rsidRDefault="00A321E0" w:rsidP="00612EE7">
            <w:pPr>
              <w:spacing w:after="0" w:line="320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Продолжительность ежегодного основного оплачиваемого отпуска  для машиниста ВСМ составляет: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1E0" w:rsidRPr="0001499A" w:rsidRDefault="00A321E0" w:rsidP="00C92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1499A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+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21E0" w:rsidRDefault="00A321E0" w:rsidP="008265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</w:p>
        </w:tc>
      </w:tr>
    </w:tbl>
    <w:p w:rsidR="00906EB9" w:rsidRPr="00FD1DA8" w:rsidRDefault="00906EB9" w:rsidP="00D7431B">
      <w:pPr>
        <w:rPr>
          <w:rFonts w:ascii="Times New Roman" w:hAnsi="Times New Roman" w:cs="Times New Roman"/>
          <w:sz w:val="24"/>
          <w:szCs w:val="24"/>
        </w:rPr>
      </w:pPr>
    </w:p>
    <w:sectPr w:rsidR="00906EB9" w:rsidRPr="00FD1DA8" w:rsidSect="001F0A63">
      <w:headerReference w:type="default" r:id="rId163"/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25A3" w:rsidRDefault="005E25A3" w:rsidP="006D16F7">
      <w:pPr>
        <w:spacing w:after="0" w:line="240" w:lineRule="auto"/>
      </w:pPr>
      <w:r>
        <w:separator/>
      </w:r>
    </w:p>
  </w:endnote>
  <w:endnote w:type="continuationSeparator" w:id="0">
    <w:p w:rsidR="005E25A3" w:rsidRDefault="005E25A3" w:rsidP="006D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25A3" w:rsidRDefault="005E25A3" w:rsidP="006D16F7">
      <w:pPr>
        <w:spacing w:after="0" w:line="240" w:lineRule="auto"/>
      </w:pPr>
      <w:r>
        <w:separator/>
      </w:r>
    </w:p>
  </w:footnote>
  <w:footnote w:type="continuationSeparator" w:id="0">
    <w:p w:rsidR="005E25A3" w:rsidRDefault="005E25A3" w:rsidP="006D16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38955579"/>
      <w:docPartObj>
        <w:docPartGallery w:val="Page Numbers (Top of Page)"/>
        <w:docPartUnique/>
      </w:docPartObj>
    </w:sdtPr>
    <w:sdtEndPr/>
    <w:sdtContent>
      <w:p w:rsidR="00B02A76" w:rsidRDefault="00B02A76">
        <w:pPr>
          <w:pStyle w:val="a7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02A76" w:rsidRDefault="00B02A76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7E372A"/>
    <w:multiLevelType w:val="hybridMultilevel"/>
    <w:tmpl w:val="98BE2DC4"/>
    <w:lvl w:ilvl="0" w:tplc="30DE3102">
      <w:start w:val="1"/>
      <w:numFmt w:val="decimal"/>
      <w:suff w:val="space"/>
      <w:lvlText w:val="%1."/>
      <w:lvlJc w:val="left"/>
      <w:pPr>
        <w:ind w:left="644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04728B"/>
    <w:multiLevelType w:val="hybridMultilevel"/>
    <w:tmpl w:val="C810C2CE"/>
    <w:lvl w:ilvl="0" w:tplc="3E803B3C">
      <w:start w:val="1"/>
      <w:numFmt w:val="decimal"/>
      <w:suff w:val="space"/>
      <w:lvlText w:val="%1."/>
      <w:lvlJc w:val="left"/>
      <w:pPr>
        <w:ind w:left="720" w:hanging="360"/>
      </w:pPr>
      <w:rPr>
        <w:rFonts w:eastAsiaTheme="minorHAns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B6D4D"/>
    <w:multiLevelType w:val="hybridMultilevel"/>
    <w:tmpl w:val="B20E4CA2"/>
    <w:lvl w:ilvl="0" w:tplc="41E45AD2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DD373AF"/>
    <w:multiLevelType w:val="hybridMultilevel"/>
    <w:tmpl w:val="F202FD48"/>
    <w:lvl w:ilvl="0" w:tplc="6458F8A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DA8"/>
    <w:rsid w:val="0000005A"/>
    <w:rsid w:val="0000071F"/>
    <w:rsid w:val="000008CF"/>
    <w:rsid w:val="00001101"/>
    <w:rsid w:val="00001292"/>
    <w:rsid w:val="00001CE8"/>
    <w:rsid w:val="000034F6"/>
    <w:rsid w:val="00004E40"/>
    <w:rsid w:val="00007B79"/>
    <w:rsid w:val="00013E12"/>
    <w:rsid w:val="0001431A"/>
    <w:rsid w:val="0001499A"/>
    <w:rsid w:val="00016D68"/>
    <w:rsid w:val="00022CAB"/>
    <w:rsid w:val="00022D48"/>
    <w:rsid w:val="000235C3"/>
    <w:rsid w:val="00034C13"/>
    <w:rsid w:val="00036594"/>
    <w:rsid w:val="000415D5"/>
    <w:rsid w:val="0004193E"/>
    <w:rsid w:val="0004434C"/>
    <w:rsid w:val="00047CB7"/>
    <w:rsid w:val="0005103D"/>
    <w:rsid w:val="00051465"/>
    <w:rsid w:val="00054636"/>
    <w:rsid w:val="00061789"/>
    <w:rsid w:val="00061B3E"/>
    <w:rsid w:val="000634D4"/>
    <w:rsid w:val="00064EC8"/>
    <w:rsid w:val="000654DE"/>
    <w:rsid w:val="000657F3"/>
    <w:rsid w:val="0007279C"/>
    <w:rsid w:val="0007353E"/>
    <w:rsid w:val="00074A9B"/>
    <w:rsid w:val="000759EA"/>
    <w:rsid w:val="00076C64"/>
    <w:rsid w:val="000770A9"/>
    <w:rsid w:val="0007788E"/>
    <w:rsid w:val="00077C75"/>
    <w:rsid w:val="000861BB"/>
    <w:rsid w:val="000870AA"/>
    <w:rsid w:val="00087530"/>
    <w:rsid w:val="00091320"/>
    <w:rsid w:val="00092A1D"/>
    <w:rsid w:val="00095541"/>
    <w:rsid w:val="00096178"/>
    <w:rsid w:val="00096D85"/>
    <w:rsid w:val="00097039"/>
    <w:rsid w:val="000970E5"/>
    <w:rsid w:val="000978A7"/>
    <w:rsid w:val="000A0D14"/>
    <w:rsid w:val="000A1D66"/>
    <w:rsid w:val="000A2640"/>
    <w:rsid w:val="000A775B"/>
    <w:rsid w:val="000A7860"/>
    <w:rsid w:val="000B06AF"/>
    <w:rsid w:val="000B0E3E"/>
    <w:rsid w:val="000B22AA"/>
    <w:rsid w:val="000B2E99"/>
    <w:rsid w:val="000B37AD"/>
    <w:rsid w:val="000B4A11"/>
    <w:rsid w:val="000B4A96"/>
    <w:rsid w:val="000B5ABE"/>
    <w:rsid w:val="000B6551"/>
    <w:rsid w:val="000B72B7"/>
    <w:rsid w:val="000C0109"/>
    <w:rsid w:val="000C0BAE"/>
    <w:rsid w:val="000C100A"/>
    <w:rsid w:val="000C1277"/>
    <w:rsid w:val="000C22F9"/>
    <w:rsid w:val="000C6D25"/>
    <w:rsid w:val="000C7507"/>
    <w:rsid w:val="000C793C"/>
    <w:rsid w:val="000D3204"/>
    <w:rsid w:val="000D3486"/>
    <w:rsid w:val="000D3A7E"/>
    <w:rsid w:val="000D61F5"/>
    <w:rsid w:val="000D6809"/>
    <w:rsid w:val="000D6EF4"/>
    <w:rsid w:val="000E212A"/>
    <w:rsid w:val="000E2EAC"/>
    <w:rsid w:val="000E3879"/>
    <w:rsid w:val="000E41C4"/>
    <w:rsid w:val="000E5B70"/>
    <w:rsid w:val="000E73B9"/>
    <w:rsid w:val="000F0B7E"/>
    <w:rsid w:val="000F1E08"/>
    <w:rsid w:val="000F2E50"/>
    <w:rsid w:val="000F39E9"/>
    <w:rsid w:val="000F3DC1"/>
    <w:rsid w:val="000F5364"/>
    <w:rsid w:val="000F7CCB"/>
    <w:rsid w:val="00102D43"/>
    <w:rsid w:val="001033AB"/>
    <w:rsid w:val="0010469B"/>
    <w:rsid w:val="0010485F"/>
    <w:rsid w:val="0010595B"/>
    <w:rsid w:val="001061C4"/>
    <w:rsid w:val="001062F9"/>
    <w:rsid w:val="00107B85"/>
    <w:rsid w:val="00110E08"/>
    <w:rsid w:val="00113CFC"/>
    <w:rsid w:val="00115D41"/>
    <w:rsid w:val="00115F87"/>
    <w:rsid w:val="001175B2"/>
    <w:rsid w:val="00120109"/>
    <w:rsid w:val="00122483"/>
    <w:rsid w:val="00122F85"/>
    <w:rsid w:val="0012414F"/>
    <w:rsid w:val="00125BFC"/>
    <w:rsid w:val="001302D3"/>
    <w:rsid w:val="00132D02"/>
    <w:rsid w:val="001349E5"/>
    <w:rsid w:val="0014225E"/>
    <w:rsid w:val="00142298"/>
    <w:rsid w:val="00142631"/>
    <w:rsid w:val="0014268D"/>
    <w:rsid w:val="001442F1"/>
    <w:rsid w:val="00146E22"/>
    <w:rsid w:val="00150333"/>
    <w:rsid w:val="00151924"/>
    <w:rsid w:val="00154223"/>
    <w:rsid w:val="00155E95"/>
    <w:rsid w:val="001566DC"/>
    <w:rsid w:val="00156DC4"/>
    <w:rsid w:val="00157973"/>
    <w:rsid w:val="00160311"/>
    <w:rsid w:val="00161054"/>
    <w:rsid w:val="001649CF"/>
    <w:rsid w:val="00165462"/>
    <w:rsid w:val="00165D6F"/>
    <w:rsid w:val="00170B42"/>
    <w:rsid w:val="00176BAA"/>
    <w:rsid w:val="00177750"/>
    <w:rsid w:val="00181572"/>
    <w:rsid w:val="00183C77"/>
    <w:rsid w:val="00184942"/>
    <w:rsid w:val="001849CA"/>
    <w:rsid w:val="00187385"/>
    <w:rsid w:val="00187EDA"/>
    <w:rsid w:val="00191725"/>
    <w:rsid w:val="00191E4A"/>
    <w:rsid w:val="00193730"/>
    <w:rsid w:val="001938C7"/>
    <w:rsid w:val="00194D69"/>
    <w:rsid w:val="0019508A"/>
    <w:rsid w:val="00196364"/>
    <w:rsid w:val="001A06B5"/>
    <w:rsid w:val="001A0D45"/>
    <w:rsid w:val="001A5DC5"/>
    <w:rsid w:val="001A7A39"/>
    <w:rsid w:val="001B03EC"/>
    <w:rsid w:val="001B0D13"/>
    <w:rsid w:val="001B245D"/>
    <w:rsid w:val="001C248D"/>
    <w:rsid w:val="001C362D"/>
    <w:rsid w:val="001C5379"/>
    <w:rsid w:val="001D4052"/>
    <w:rsid w:val="001D428E"/>
    <w:rsid w:val="001D5D7C"/>
    <w:rsid w:val="001E090E"/>
    <w:rsid w:val="001E19BE"/>
    <w:rsid w:val="001E2C4A"/>
    <w:rsid w:val="001E58A6"/>
    <w:rsid w:val="001E5F39"/>
    <w:rsid w:val="001E5FAC"/>
    <w:rsid w:val="001E6808"/>
    <w:rsid w:val="001E7EB1"/>
    <w:rsid w:val="001F0765"/>
    <w:rsid w:val="001F0A63"/>
    <w:rsid w:val="001F1FB7"/>
    <w:rsid w:val="001F21C2"/>
    <w:rsid w:val="001F2E15"/>
    <w:rsid w:val="001F3111"/>
    <w:rsid w:val="001F3D58"/>
    <w:rsid w:val="001F6D3A"/>
    <w:rsid w:val="00200EB2"/>
    <w:rsid w:val="00201408"/>
    <w:rsid w:val="00205585"/>
    <w:rsid w:val="0020757F"/>
    <w:rsid w:val="002078DD"/>
    <w:rsid w:val="00214568"/>
    <w:rsid w:val="0021623B"/>
    <w:rsid w:val="00217A0E"/>
    <w:rsid w:val="00217A39"/>
    <w:rsid w:val="00220578"/>
    <w:rsid w:val="0022060F"/>
    <w:rsid w:val="0022116D"/>
    <w:rsid w:val="00223103"/>
    <w:rsid w:val="00223EEC"/>
    <w:rsid w:val="002248DA"/>
    <w:rsid w:val="00224AAB"/>
    <w:rsid w:val="0022721D"/>
    <w:rsid w:val="002304BC"/>
    <w:rsid w:val="0023321F"/>
    <w:rsid w:val="00235A1B"/>
    <w:rsid w:val="00236083"/>
    <w:rsid w:val="00237EC0"/>
    <w:rsid w:val="0024044F"/>
    <w:rsid w:val="00242DE6"/>
    <w:rsid w:val="00242FE9"/>
    <w:rsid w:val="0024313F"/>
    <w:rsid w:val="00245042"/>
    <w:rsid w:val="00245CC8"/>
    <w:rsid w:val="002463A5"/>
    <w:rsid w:val="00247236"/>
    <w:rsid w:val="00252166"/>
    <w:rsid w:val="00253AC2"/>
    <w:rsid w:val="00255792"/>
    <w:rsid w:val="002563C4"/>
    <w:rsid w:val="00257D35"/>
    <w:rsid w:val="002607A7"/>
    <w:rsid w:val="0026260A"/>
    <w:rsid w:val="00262B4E"/>
    <w:rsid w:val="00262D56"/>
    <w:rsid w:val="00263088"/>
    <w:rsid w:val="0026376F"/>
    <w:rsid w:val="00267EE1"/>
    <w:rsid w:val="00274BD9"/>
    <w:rsid w:val="00277710"/>
    <w:rsid w:val="00280EFD"/>
    <w:rsid w:val="00282559"/>
    <w:rsid w:val="00282C23"/>
    <w:rsid w:val="00282E13"/>
    <w:rsid w:val="00285A84"/>
    <w:rsid w:val="00286221"/>
    <w:rsid w:val="0028643F"/>
    <w:rsid w:val="00286E6A"/>
    <w:rsid w:val="00287AAC"/>
    <w:rsid w:val="00290042"/>
    <w:rsid w:val="002945B8"/>
    <w:rsid w:val="00297D42"/>
    <w:rsid w:val="002A03E0"/>
    <w:rsid w:val="002A17B4"/>
    <w:rsid w:val="002A39A2"/>
    <w:rsid w:val="002A5561"/>
    <w:rsid w:val="002A5E80"/>
    <w:rsid w:val="002B09BD"/>
    <w:rsid w:val="002B2C64"/>
    <w:rsid w:val="002B3817"/>
    <w:rsid w:val="002B747A"/>
    <w:rsid w:val="002B75D2"/>
    <w:rsid w:val="002B7A21"/>
    <w:rsid w:val="002C002D"/>
    <w:rsid w:val="002C119E"/>
    <w:rsid w:val="002C1DBA"/>
    <w:rsid w:val="002C21D6"/>
    <w:rsid w:val="002C3773"/>
    <w:rsid w:val="002C4081"/>
    <w:rsid w:val="002C502F"/>
    <w:rsid w:val="002C67D2"/>
    <w:rsid w:val="002D3156"/>
    <w:rsid w:val="002D41CA"/>
    <w:rsid w:val="002D4C69"/>
    <w:rsid w:val="002D7350"/>
    <w:rsid w:val="002E01E1"/>
    <w:rsid w:val="002E1E5E"/>
    <w:rsid w:val="002E3459"/>
    <w:rsid w:val="002E5DEB"/>
    <w:rsid w:val="002E6C7E"/>
    <w:rsid w:val="002F0132"/>
    <w:rsid w:val="002F013D"/>
    <w:rsid w:val="002F0AA7"/>
    <w:rsid w:val="002F1653"/>
    <w:rsid w:val="002F1BCB"/>
    <w:rsid w:val="002F7542"/>
    <w:rsid w:val="003001C3"/>
    <w:rsid w:val="0030038F"/>
    <w:rsid w:val="00300DCC"/>
    <w:rsid w:val="003011DD"/>
    <w:rsid w:val="00302272"/>
    <w:rsid w:val="00302AC8"/>
    <w:rsid w:val="00302EFC"/>
    <w:rsid w:val="003033D5"/>
    <w:rsid w:val="003047B1"/>
    <w:rsid w:val="003060DE"/>
    <w:rsid w:val="00311A8C"/>
    <w:rsid w:val="00316DE0"/>
    <w:rsid w:val="0032092A"/>
    <w:rsid w:val="003223A4"/>
    <w:rsid w:val="00322821"/>
    <w:rsid w:val="003229BC"/>
    <w:rsid w:val="00322A62"/>
    <w:rsid w:val="00325283"/>
    <w:rsid w:val="003261CD"/>
    <w:rsid w:val="0032723F"/>
    <w:rsid w:val="0032786A"/>
    <w:rsid w:val="003302CB"/>
    <w:rsid w:val="00331743"/>
    <w:rsid w:val="00337523"/>
    <w:rsid w:val="00342544"/>
    <w:rsid w:val="003442F3"/>
    <w:rsid w:val="00344683"/>
    <w:rsid w:val="00344C87"/>
    <w:rsid w:val="00345049"/>
    <w:rsid w:val="00345B2B"/>
    <w:rsid w:val="00346CBB"/>
    <w:rsid w:val="00352946"/>
    <w:rsid w:val="00354189"/>
    <w:rsid w:val="003555D8"/>
    <w:rsid w:val="00355790"/>
    <w:rsid w:val="0036054A"/>
    <w:rsid w:val="00360EBD"/>
    <w:rsid w:val="00362DB2"/>
    <w:rsid w:val="003640AC"/>
    <w:rsid w:val="0036671B"/>
    <w:rsid w:val="00367491"/>
    <w:rsid w:val="00370B62"/>
    <w:rsid w:val="00370F72"/>
    <w:rsid w:val="00372A7F"/>
    <w:rsid w:val="00376A71"/>
    <w:rsid w:val="0037737E"/>
    <w:rsid w:val="00381B74"/>
    <w:rsid w:val="003906D6"/>
    <w:rsid w:val="003922C2"/>
    <w:rsid w:val="00394684"/>
    <w:rsid w:val="00394EFC"/>
    <w:rsid w:val="00395ACB"/>
    <w:rsid w:val="0039750D"/>
    <w:rsid w:val="003A3CD9"/>
    <w:rsid w:val="003A410B"/>
    <w:rsid w:val="003A43A1"/>
    <w:rsid w:val="003A5D43"/>
    <w:rsid w:val="003A661F"/>
    <w:rsid w:val="003B16E0"/>
    <w:rsid w:val="003B2DE0"/>
    <w:rsid w:val="003B4C7A"/>
    <w:rsid w:val="003B51C5"/>
    <w:rsid w:val="003B628E"/>
    <w:rsid w:val="003B69E9"/>
    <w:rsid w:val="003B6D10"/>
    <w:rsid w:val="003C065E"/>
    <w:rsid w:val="003C2B34"/>
    <w:rsid w:val="003C374B"/>
    <w:rsid w:val="003C54A4"/>
    <w:rsid w:val="003C68B3"/>
    <w:rsid w:val="003C7BEE"/>
    <w:rsid w:val="003C7C88"/>
    <w:rsid w:val="003D1968"/>
    <w:rsid w:val="003D2034"/>
    <w:rsid w:val="003D32EB"/>
    <w:rsid w:val="003D3FA3"/>
    <w:rsid w:val="003D4EBF"/>
    <w:rsid w:val="003D5B8C"/>
    <w:rsid w:val="003D7DB2"/>
    <w:rsid w:val="003E05D4"/>
    <w:rsid w:val="003E0EA6"/>
    <w:rsid w:val="003E23D8"/>
    <w:rsid w:val="003E24A4"/>
    <w:rsid w:val="003E28D4"/>
    <w:rsid w:val="003E6405"/>
    <w:rsid w:val="003E7E45"/>
    <w:rsid w:val="003F41B4"/>
    <w:rsid w:val="003F53DB"/>
    <w:rsid w:val="003F5D1E"/>
    <w:rsid w:val="003F60F5"/>
    <w:rsid w:val="003F6CF9"/>
    <w:rsid w:val="003F6E8A"/>
    <w:rsid w:val="004003B5"/>
    <w:rsid w:val="00400C08"/>
    <w:rsid w:val="00401C30"/>
    <w:rsid w:val="0040524B"/>
    <w:rsid w:val="00405814"/>
    <w:rsid w:val="00405E27"/>
    <w:rsid w:val="0040630D"/>
    <w:rsid w:val="00406C28"/>
    <w:rsid w:val="00406FF4"/>
    <w:rsid w:val="004073FA"/>
    <w:rsid w:val="00412B47"/>
    <w:rsid w:val="004134D5"/>
    <w:rsid w:val="00413F04"/>
    <w:rsid w:val="00414662"/>
    <w:rsid w:val="00415E58"/>
    <w:rsid w:val="0042134C"/>
    <w:rsid w:val="00423C4D"/>
    <w:rsid w:val="004247B0"/>
    <w:rsid w:val="00427D49"/>
    <w:rsid w:val="00431202"/>
    <w:rsid w:val="00431C40"/>
    <w:rsid w:val="0043239C"/>
    <w:rsid w:val="00434D48"/>
    <w:rsid w:val="00437D23"/>
    <w:rsid w:val="00445C72"/>
    <w:rsid w:val="00446266"/>
    <w:rsid w:val="00447A67"/>
    <w:rsid w:val="00452C1D"/>
    <w:rsid w:val="004549EA"/>
    <w:rsid w:val="00454D49"/>
    <w:rsid w:val="00455573"/>
    <w:rsid w:val="0045576F"/>
    <w:rsid w:val="004557C6"/>
    <w:rsid w:val="004568D1"/>
    <w:rsid w:val="0045715A"/>
    <w:rsid w:val="00462637"/>
    <w:rsid w:val="004626F5"/>
    <w:rsid w:val="00462B72"/>
    <w:rsid w:val="00462E95"/>
    <w:rsid w:val="00462F2C"/>
    <w:rsid w:val="004638A7"/>
    <w:rsid w:val="00464859"/>
    <w:rsid w:val="0047370A"/>
    <w:rsid w:val="0047492E"/>
    <w:rsid w:val="00477B74"/>
    <w:rsid w:val="00481894"/>
    <w:rsid w:val="00481E04"/>
    <w:rsid w:val="004829E5"/>
    <w:rsid w:val="00482EA3"/>
    <w:rsid w:val="0048437B"/>
    <w:rsid w:val="004848AD"/>
    <w:rsid w:val="0049200A"/>
    <w:rsid w:val="00495139"/>
    <w:rsid w:val="004957A5"/>
    <w:rsid w:val="0049732B"/>
    <w:rsid w:val="0049769D"/>
    <w:rsid w:val="004A008C"/>
    <w:rsid w:val="004A1868"/>
    <w:rsid w:val="004A2484"/>
    <w:rsid w:val="004A2DE7"/>
    <w:rsid w:val="004A40D6"/>
    <w:rsid w:val="004A47FA"/>
    <w:rsid w:val="004A524C"/>
    <w:rsid w:val="004A73DB"/>
    <w:rsid w:val="004B037C"/>
    <w:rsid w:val="004B166C"/>
    <w:rsid w:val="004B1E79"/>
    <w:rsid w:val="004B284B"/>
    <w:rsid w:val="004B3117"/>
    <w:rsid w:val="004B34F0"/>
    <w:rsid w:val="004B4958"/>
    <w:rsid w:val="004B4A7F"/>
    <w:rsid w:val="004B5D33"/>
    <w:rsid w:val="004B6762"/>
    <w:rsid w:val="004B7F15"/>
    <w:rsid w:val="004C0ECE"/>
    <w:rsid w:val="004C1150"/>
    <w:rsid w:val="004D199A"/>
    <w:rsid w:val="004D2A41"/>
    <w:rsid w:val="004D2E8A"/>
    <w:rsid w:val="004D40AC"/>
    <w:rsid w:val="004D4EAA"/>
    <w:rsid w:val="004E0447"/>
    <w:rsid w:val="004E0D60"/>
    <w:rsid w:val="004E1F19"/>
    <w:rsid w:val="004E257E"/>
    <w:rsid w:val="004E53F0"/>
    <w:rsid w:val="004E6733"/>
    <w:rsid w:val="004F0898"/>
    <w:rsid w:val="004F713F"/>
    <w:rsid w:val="005013E4"/>
    <w:rsid w:val="005019C7"/>
    <w:rsid w:val="0050277D"/>
    <w:rsid w:val="005034E6"/>
    <w:rsid w:val="00504620"/>
    <w:rsid w:val="00505AF9"/>
    <w:rsid w:val="005060F8"/>
    <w:rsid w:val="0050703A"/>
    <w:rsid w:val="00507B1A"/>
    <w:rsid w:val="00510009"/>
    <w:rsid w:val="00511CF4"/>
    <w:rsid w:val="00515B4D"/>
    <w:rsid w:val="00516158"/>
    <w:rsid w:val="00517974"/>
    <w:rsid w:val="00520ED0"/>
    <w:rsid w:val="005216AE"/>
    <w:rsid w:val="00522AC1"/>
    <w:rsid w:val="00525A65"/>
    <w:rsid w:val="00526441"/>
    <w:rsid w:val="00526503"/>
    <w:rsid w:val="00527DD1"/>
    <w:rsid w:val="00527E5D"/>
    <w:rsid w:val="005307F8"/>
    <w:rsid w:val="00532699"/>
    <w:rsid w:val="005335EC"/>
    <w:rsid w:val="00533C71"/>
    <w:rsid w:val="00534745"/>
    <w:rsid w:val="00534A23"/>
    <w:rsid w:val="00534A6C"/>
    <w:rsid w:val="00534D50"/>
    <w:rsid w:val="00535C8D"/>
    <w:rsid w:val="00535F93"/>
    <w:rsid w:val="00540E3D"/>
    <w:rsid w:val="00541FE9"/>
    <w:rsid w:val="0054292C"/>
    <w:rsid w:val="0054317E"/>
    <w:rsid w:val="00543872"/>
    <w:rsid w:val="00543A84"/>
    <w:rsid w:val="00544106"/>
    <w:rsid w:val="0054431D"/>
    <w:rsid w:val="00545BED"/>
    <w:rsid w:val="00545DB3"/>
    <w:rsid w:val="00547ED9"/>
    <w:rsid w:val="00550F55"/>
    <w:rsid w:val="0055319B"/>
    <w:rsid w:val="00553D4F"/>
    <w:rsid w:val="0055572C"/>
    <w:rsid w:val="005559A7"/>
    <w:rsid w:val="0055641D"/>
    <w:rsid w:val="00560088"/>
    <w:rsid w:val="005609EE"/>
    <w:rsid w:val="00560D40"/>
    <w:rsid w:val="00564B61"/>
    <w:rsid w:val="00565834"/>
    <w:rsid w:val="00570048"/>
    <w:rsid w:val="00571A72"/>
    <w:rsid w:val="005739B3"/>
    <w:rsid w:val="00574493"/>
    <w:rsid w:val="005774AD"/>
    <w:rsid w:val="005806C7"/>
    <w:rsid w:val="00580D1D"/>
    <w:rsid w:val="00583B51"/>
    <w:rsid w:val="00586569"/>
    <w:rsid w:val="00586BB9"/>
    <w:rsid w:val="00587669"/>
    <w:rsid w:val="00587802"/>
    <w:rsid w:val="00587A1D"/>
    <w:rsid w:val="00591224"/>
    <w:rsid w:val="005917D9"/>
    <w:rsid w:val="00592982"/>
    <w:rsid w:val="00593DF5"/>
    <w:rsid w:val="00594CA3"/>
    <w:rsid w:val="00595006"/>
    <w:rsid w:val="005A3686"/>
    <w:rsid w:val="005A54EA"/>
    <w:rsid w:val="005B395D"/>
    <w:rsid w:val="005B6DF3"/>
    <w:rsid w:val="005B7C36"/>
    <w:rsid w:val="005C1518"/>
    <w:rsid w:val="005C1D47"/>
    <w:rsid w:val="005C2EA3"/>
    <w:rsid w:val="005C65B1"/>
    <w:rsid w:val="005C6B6B"/>
    <w:rsid w:val="005D25AD"/>
    <w:rsid w:val="005D65B5"/>
    <w:rsid w:val="005D7163"/>
    <w:rsid w:val="005D7F73"/>
    <w:rsid w:val="005E0EA2"/>
    <w:rsid w:val="005E22AD"/>
    <w:rsid w:val="005E25A3"/>
    <w:rsid w:val="005E2AD8"/>
    <w:rsid w:val="005E2AE1"/>
    <w:rsid w:val="005E2F05"/>
    <w:rsid w:val="005E3F0F"/>
    <w:rsid w:val="005E621A"/>
    <w:rsid w:val="005E7310"/>
    <w:rsid w:val="005F081B"/>
    <w:rsid w:val="005F0EE6"/>
    <w:rsid w:val="005F2211"/>
    <w:rsid w:val="005F25B8"/>
    <w:rsid w:val="005F3993"/>
    <w:rsid w:val="005F3AB9"/>
    <w:rsid w:val="005F49BE"/>
    <w:rsid w:val="0060083B"/>
    <w:rsid w:val="00605FFD"/>
    <w:rsid w:val="00607226"/>
    <w:rsid w:val="00611A4E"/>
    <w:rsid w:val="006120E4"/>
    <w:rsid w:val="00612741"/>
    <w:rsid w:val="00612EE7"/>
    <w:rsid w:val="00615B7C"/>
    <w:rsid w:val="006211B4"/>
    <w:rsid w:val="00622A0A"/>
    <w:rsid w:val="00625501"/>
    <w:rsid w:val="006259BE"/>
    <w:rsid w:val="00633515"/>
    <w:rsid w:val="00633CA3"/>
    <w:rsid w:val="0063406E"/>
    <w:rsid w:val="006363F3"/>
    <w:rsid w:val="00636521"/>
    <w:rsid w:val="00636F68"/>
    <w:rsid w:val="0063726B"/>
    <w:rsid w:val="00637300"/>
    <w:rsid w:val="00637B9E"/>
    <w:rsid w:val="00637C39"/>
    <w:rsid w:val="00640B9D"/>
    <w:rsid w:val="0064261B"/>
    <w:rsid w:val="00642C79"/>
    <w:rsid w:val="00643819"/>
    <w:rsid w:val="00643DB6"/>
    <w:rsid w:val="006454AC"/>
    <w:rsid w:val="00646CE6"/>
    <w:rsid w:val="0064723B"/>
    <w:rsid w:val="006508EC"/>
    <w:rsid w:val="00652551"/>
    <w:rsid w:val="00654864"/>
    <w:rsid w:val="00654FD7"/>
    <w:rsid w:val="006567C8"/>
    <w:rsid w:val="00670780"/>
    <w:rsid w:val="00671165"/>
    <w:rsid w:val="00671CC8"/>
    <w:rsid w:val="00671E33"/>
    <w:rsid w:val="00672925"/>
    <w:rsid w:val="00674F1A"/>
    <w:rsid w:val="00675F54"/>
    <w:rsid w:val="00676F30"/>
    <w:rsid w:val="00680E92"/>
    <w:rsid w:val="00682DF2"/>
    <w:rsid w:val="00684B82"/>
    <w:rsid w:val="006863D2"/>
    <w:rsid w:val="00690CF5"/>
    <w:rsid w:val="0069264B"/>
    <w:rsid w:val="00695824"/>
    <w:rsid w:val="00695C74"/>
    <w:rsid w:val="006A05CB"/>
    <w:rsid w:val="006A18B9"/>
    <w:rsid w:val="006A1FA1"/>
    <w:rsid w:val="006A2692"/>
    <w:rsid w:val="006A3CAF"/>
    <w:rsid w:val="006A3E27"/>
    <w:rsid w:val="006A3F23"/>
    <w:rsid w:val="006A4425"/>
    <w:rsid w:val="006A71BF"/>
    <w:rsid w:val="006A731D"/>
    <w:rsid w:val="006A7EB3"/>
    <w:rsid w:val="006B2BC6"/>
    <w:rsid w:val="006B2F1B"/>
    <w:rsid w:val="006B305F"/>
    <w:rsid w:val="006B56BB"/>
    <w:rsid w:val="006B6FE8"/>
    <w:rsid w:val="006B7A25"/>
    <w:rsid w:val="006C1577"/>
    <w:rsid w:val="006C4CFF"/>
    <w:rsid w:val="006C5A99"/>
    <w:rsid w:val="006C758E"/>
    <w:rsid w:val="006D0266"/>
    <w:rsid w:val="006D16F7"/>
    <w:rsid w:val="006D315F"/>
    <w:rsid w:val="006D493C"/>
    <w:rsid w:val="006D4EE1"/>
    <w:rsid w:val="006D5C03"/>
    <w:rsid w:val="006E045E"/>
    <w:rsid w:val="006E2CD3"/>
    <w:rsid w:val="006E2F17"/>
    <w:rsid w:val="006E548E"/>
    <w:rsid w:val="006E5BEE"/>
    <w:rsid w:val="006E756D"/>
    <w:rsid w:val="006F02E3"/>
    <w:rsid w:val="006F2CC8"/>
    <w:rsid w:val="006F3110"/>
    <w:rsid w:val="006F50EE"/>
    <w:rsid w:val="006F611B"/>
    <w:rsid w:val="006F7A88"/>
    <w:rsid w:val="007002B7"/>
    <w:rsid w:val="00700822"/>
    <w:rsid w:val="007018BF"/>
    <w:rsid w:val="00702942"/>
    <w:rsid w:val="00703DE0"/>
    <w:rsid w:val="007116A9"/>
    <w:rsid w:val="00711D1E"/>
    <w:rsid w:val="00714B4A"/>
    <w:rsid w:val="00716909"/>
    <w:rsid w:val="0071779F"/>
    <w:rsid w:val="00720386"/>
    <w:rsid w:val="0072171B"/>
    <w:rsid w:val="00723C28"/>
    <w:rsid w:val="007242F5"/>
    <w:rsid w:val="00724CAB"/>
    <w:rsid w:val="00727BF9"/>
    <w:rsid w:val="00730888"/>
    <w:rsid w:val="00731210"/>
    <w:rsid w:val="00731DEE"/>
    <w:rsid w:val="007324C9"/>
    <w:rsid w:val="007330B1"/>
    <w:rsid w:val="007418EA"/>
    <w:rsid w:val="00741DF0"/>
    <w:rsid w:val="007422FD"/>
    <w:rsid w:val="00743E7D"/>
    <w:rsid w:val="0074538A"/>
    <w:rsid w:val="00745BC4"/>
    <w:rsid w:val="007472A9"/>
    <w:rsid w:val="0075128D"/>
    <w:rsid w:val="00751A53"/>
    <w:rsid w:val="00752804"/>
    <w:rsid w:val="00754491"/>
    <w:rsid w:val="0075473B"/>
    <w:rsid w:val="0075482A"/>
    <w:rsid w:val="007562B3"/>
    <w:rsid w:val="007606D8"/>
    <w:rsid w:val="007624A1"/>
    <w:rsid w:val="00763FD9"/>
    <w:rsid w:val="0076479C"/>
    <w:rsid w:val="007651E3"/>
    <w:rsid w:val="00772928"/>
    <w:rsid w:val="007737B0"/>
    <w:rsid w:val="007746A7"/>
    <w:rsid w:val="007749C0"/>
    <w:rsid w:val="00774DA8"/>
    <w:rsid w:val="007755DB"/>
    <w:rsid w:val="007768F3"/>
    <w:rsid w:val="00776C49"/>
    <w:rsid w:val="007808D9"/>
    <w:rsid w:val="00780F97"/>
    <w:rsid w:val="00782008"/>
    <w:rsid w:val="00782E93"/>
    <w:rsid w:val="00783F84"/>
    <w:rsid w:val="0078567D"/>
    <w:rsid w:val="00785FEB"/>
    <w:rsid w:val="00786BBE"/>
    <w:rsid w:val="007874F1"/>
    <w:rsid w:val="00787CFE"/>
    <w:rsid w:val="00790DED"/>
    <w:rsid w:val="00791ECA"/>
    <w:rsid w:val="00794F20"/>
    <w:rsid w:val="00796606"/>
    <w:rsid w:val="00796D24"/>
    <w:rsid w:val="007976F4"/>
    <w:rsid w:val="00797D12"/>
    <w:rsid w:val="00797FF7"/>
    <w:rsid w:val="007A0E5A"/>
    <w:rsid w:val="007A119D"/>
    <w:rsid w:val="007A2641"/>
    <w:rsid w:val="007A2EFF"/>
    <w:rsid w:val="007A672B"/>
    <w:rsid w:val="007A6800"/>
    <w:rsid w:val="007A72B7"/>
    <w:rsid w:val="007A7CE5"/>
    <w:rsid w:val="007B0135"/>
    <w:rsid w:val="007B0E35"/>
    <w:rsid w:val="007B1424"/>
    <w:rsid w:val="007B1847"/>
    <w:rsid w:val="007B20DD"/>
    <w:rsid w:val="007B3CFD"/>
    <w:rsid w:val="007B52AC"/>
    <w:rsid w:val="007B667F"/>
    <w:rsid w:val="007B77D8"/>
    <w:rsid w:val="007C1C5B"/>
    <w:rsid w:val="007C335C"/>
    <w:rsid w:val="007C60A6"/>
    <w:rsid w:val="007C60FB"/>
    <w:rsid w:val="007C6295"/>
    <w:rsid w:val="007C694B"/>
    <w:rsid w:val="007D00B2"/>
    <w:rsid w:val="007D098E"/>
    <w:rsid w:val="007D31E1"/>
    <w:rsid w:val="007D4863"/>
    <w:rsid w:val="007D53A2"/>
    <w:rsid w:val="007D7763"/>
    <w:rsid w:val="007E161B"/>
    <w:rsid w:val="007E1B7D"/>
    <w:rsid w:val="007E319A"/>
    <w:rsid w:val="007E35DF"/>
    <w:rsid w:val="007E3EA7"/>
    <w:rsid w:val="007F0A62"/>
    <w:rsid w:val="007F2C0F"/>
    <w:rsid w:val="007F33EE"/>
    <w:rsid w:val="007F41DB"/>
    <w:rsid w:val="007F4AC0"/>
    <w:rsid w:val="00804057"/>
    <w:rsid w:val="00804C13"/>
    <w:rsid w:val="0080675C"/>
    <w:rsid w:val="008078D4"/>
    <w:rsid w:val="00810AAC"/>
    <w:rsid w:val="008168FF"/>
    <w:rsid w:val="00817E22"/>
    <w:rsid w:val="00820202"/>
    <w:rsid w:val="00822D0C"/>
    <w:rsid w:val="008235CB"/>
    <w:rsid w:val="00823A20"/>
    <w:rsid w:val="00825158"/>
    <w:rsid w:val="008265C0"/>
    <w:rsid w:val="008341E6"/>
    <w:rsid w:val="0083433C"/>
    <w:rsid w:val="00835B8C"/>
    <w:rsid w:val="00836749"/>
    <w:rsid w:val="00836CB3"/>
    <w:rsid w:val="008406D3"/>
    <w:rsid w:val="008415C0"/>
    <w:rsid w:val="00841DE5"/>
    <w:rsid w:val="008437D7"/>
    <w:rsid w:val="0084469E"/>
    <w:rsid w:val="008454A9"/>
    <w:rsid w:val="00846C9D"/>
    <w:rsid w:val="00851A3D"/>
    <w:rsid w:val="0085210D"/>
    <w:rsid w:val="00852B89"/>
    <w:rsid w:val="0085408B"/>
    <w:rsid w:val="0085529E"/>
    <w:rsid w:val="00855FB2"/>
    <w:rsid w:val="00857EBE"/>
    <w:rsid w:val="00860F6C"/>
    <w:rsid w:val="00863000"/>
    <w:rsid w:val="008632F9"/>
    <w:rsid w:val="008638B0"/>
    <w:rsid w:val="008652E9"/>
    <w:rsid w:val="00866EC1"/>
    <w:rsid w:val="0086761F"/>
    <w:rsid w:val="00871349"/>
    <w:rsid w:val="00871848"/>
    <w:rsid w:val="008746A4"/>
    <w:rsid w:val="00874B43"/>
    <w:rsid w:val="00874DB4"/>
    <w:rsid w:val="0087537B"/>
    <w:rsid w:val="00876704"/>
    <w:rsid w:val="008774C2"/>
    <w:rsid w:val="00877BDF"/>
    <w:rsid w:val="0088008D"/>
    <w:rsid w:val="0088421D"/>
    <w:rsid w:val="00887DE4"/>
    <w:rsid w:val="00891EFA"/>
    <w:rsid w:val="008922D1"/>
    <w:rsid w:val="00893096"/>
    <w:rsid w:val="00893361"/>
    <w:rsid w:val="00895338"/>
    <w:rsid w:val="008964D0"/>
    <w:rsid w:val="00897A95"/>
    <w:rsid w:val="008A11AD"/>
    <w:rsid w:val="008A2490"/>
    <w:rsid w:val="008A2563"/>
    <w:rsid w:val="008A3FBB"/>
    <w:rsid w:val="008A5B98"/>
    <w:rsid w:val="008B2E7F"/>
    <w:rsid w:val="008B4F4C"/>
    <w:rsid w:val="008B51FA"/>
    <w:rsid w:val="008B5733"/>
    <w:rsid w:val="008C3554"/>
    <w:rsid w:val="008C5046"/>
    <w:rsid w:val="008C5CAD"/>
    <w:rsid w:val="008D22D1"/>
    <w:rsid w:val="008D23A8"/>
    <w:rsid w:val="008D2707"/>
    <w:rsid w:val="008D5FB2"/>
    <w:rsid w:val="008D5FD4"/>
    <w:rsid w:val="008D6083"/>
    <w:rsid w:val="008D6A8D"/>
    <w:rsid w:val="008D7DD2"/>
    <w:rsid w:val="008E4036"/>
    <w:rsid w:val="008E5370"/>
    <w:rsid w:val="008E54D1"/>
    <w:rsid w:val="008E6B72"/>
    <w:rsid w:val="008E78A5"/>
    <w:rsid w:val="008F0319"/>
    <w:rsid w:val="008F227A"/>
    <w:rsid w:val="008F5DA1"/>
    <w:rsid w:val="008F7F41"/>
    <w:rsid w:val="0090026D"/>
    <w:rsid w:val="0090180E"/>
    <w:rsid w:val="009022E5"/>
    <w:rsid w:val="00903022"/>
    <w:rsid w:val="00904D80"/>
    <w:rsid w:val="00905A2D"/>
    <w:rsid w:val="00906EB9"/>
    <w:rsid w:val="00907DC0"/>
    <w:rsid w:val="00910903"/>
    <w:rsid w:val="00911D10"/>
    <w:rsid w:val="0091206F"/>
    <w:rsid w:val="00912ED9"/>
    <w:rsid w:val="00913347"/>
    <w:rsid w:val="00913D56"/>
    <w:rsid w:val="009169E9"/>
    <w:rsid w:val="00916EE9"/>
    <w:rsid w:val="00917B35"/>
    <w:rsid w:val="00917F9F"/>
    <w:rsid w:val="00921F62"/>
    <w:rsid w:val="009243A0"/>
    <w:rsid w:val="00924731"/>
    <w:rsid w:val="009251FE"/>
    <w:rsid w:val="0092523E"/>
    <w:rsid w:val="009253A8"/>
    <w:rsid w:val="00926358"/>
    <w:rsid w:val="00927AE0"/>
    <w:rsid w:val="00927C62"/>
    <w:rsid w:val="00931E38"/>
    <w:rsid w:val="00933DC3"/>
    <w:rsid w:val="00934024"/>
    <w:rsid w:val="00934BED"/>
    <w:rsid w:val="009362CD"/>
    <w:rsid w:val="00936FF9"/>
    <w:rsid w:val="00937554"/>
    <w:rsid w:val="0094026E"/>
    <w:rsid w:val="009409E8"/>
    <w:rsid w:val="00942DD4"/>
    <w:rsid w:val="0094576F"/>
    <w:rsid w:val="00947A51"/>
    <w:rsid w:val="00950C98"/>
    <w:rsid w:val="00954054"/>
    <w:rsid w:val="00954599"/>
    <w:rsid w:val="009546B0"/>
    <w:rsid w:val="00954FE0"/>
    <w:rsid w:val="0095695D"/>
    <w:rsid w:val="009612CB"/>
    <w:rsid w:val="009631E2"/>
    <w:rsid w:val="00963BF2"/>
    <w:rsid w:val="00964432"/>
    <w:rsid w:val="00964D59"/>
    <w:rsid w:val="00972AF9"/>
    <w:rsid w:val="00972C22"/>
    <w:rsid w:val="00973707"/>
    <w:rsid w:val="0097512E"/>
    <w:rsid w:val="009760E6"/>
    <w:rsid w:val="00976949"/>
    <w:rsid w:val="00977588"/>
    <w:rsid w:val="00981765"/>
    <w:rsid w:val="00984B9B"/>
    <w:rsid w:val="00984C8E"/>
    <w:rsid w:val="009858A0"/>
    <w:rsid w:val="00990BF4"/>
    <w:rsid w:val="00991866"/>
    <w:rsid w:val="00992984"/>
    <w:rsid w:val="00993C8D"/>
    <w:rsid w:val="009944F0"/>
    <w:rsid w:val="00995169"/>
    <w:rsid w:val="009969CB"/>
    <w:rsid w:val="009A2F4F"/>
    <w:rsid w:val="009A3FD2"/>
    <w:rsid w:val="009A4B3D"/>
    <w:rsid w:val="009A5CA2"/>
    <w:rsid w:val="009A6E54"/>
    <w:rsid w:val="009B23B0"/>
    <w:rsid w:val="009B3258"/>
    <w:rsid w:val="009B66CD"/>
    <w:rsid w:val="009B7993"/>
    <w:rsid w:val="009C4A11"/>
    <w:rsid w:val="009C6CC1"/>
    <w:rsid w:val="009D1015"/>
    <w:rsid w:val="009D3288"/>
    <w:rsid w:val="009D5C3A"/>
    <w:rsid w:val="009D6E4B"/>
    <w:rsid w:val="009E0CF7"/>
    <w:rsid w:val="009E411E"/>
    <w:rsid w:val="009E43F0"/>
    <w:rsid w:val="009E5111"/>
    <w:rsid w:val="009E5B55"/>
    <w:rsid w:val="009E5EFD"/>
    <w:rsid w:val="009E6DA9"/>
    <w:rsid w:val="009E7652"/>
    <w:rsid w:val="009F2EEE"/>
    <w:rsid w:val="009F4202"/>
    <w:rsid w:val="00A00BE9"/>
    <w:rsid w:val="00A01744"/>
    <w:rsid w:val="00A01C65"/>
    <w:rsid w:val="00A02E1D"/>
    <w:rsid w:val="00A036AE"/>
    <w:rsid w:val="00A07548"/>
    <w:rsid w:val="00A07EAE"/>
    <w:rsid w:val="00A1070E"/>
    <w:rsid w:val="00A10A1D"/>
    <w:rsid w:val="00A1288B"/>
    <w:rsid w:val="00A15597"/>
    <w:rsid w:val="00A20803"/>
    <w:rsid w:val="00A22F56"/>
    <w:rsid w:val="00A27663"/>
    <w:rsid w:val="00A30500"/>
    <w:rsid w:val="00A3173E"/>
    <w:rsid w:val="00A31CE6"/>
    <w:rsid w:val="00A321E0"/>
    <w:rsid w:val="00A32AF7"/>
    <w:rsid w:val="00A347C2"/>
    <w:rsid w:val="00A35A2E"/>
    <w:rsid w:val="00A40101"/>
    <w:rsid w:val="00A415D5"/>
    <w:rsid w:val="00A4293F"/>
    <w:rsid w:val="00A442C9"/>
    <w:rsid w:val="00A44588"/>
    <w:rsid w:val="00A46512"/>
    <w:rsid w:val="00A542E8"/>
    <w:rsid w:val="00A55050"/>
    <w:rsid w:val="00A55B22"/>
    <w:rsid w:val="00A57EA0"/>
    <w:rsid w:val="00A608CF"/>
    <w:rsid w:val="00A64277"/>
    <w:rsid w:val="00A6449C"/>
    <w:rsid w:val="00A67F70"/>
    <w:rsid w:val="00A72248"/>
    <w:rsid w:val="00A725C2"/>
    <w:rsid w:val="00A73112"/>
    <w:rsid w:val="00A75EDE"/>
    <w:rsid w:val="00A767BE"/>
    <w:rsid w:val="00A8052D"/>
    <w:rsid w:val="00A80C5D"/>
    <w:rsid w:val="00A81CD8"/>
    <w:rsid w:val="00A8295C"/>
    <w:rsid w:val="00A82BF0"/>
    <w:rsid w:val="00A854AC"/>
    <w:rsid w:val="00A911AC"/>
    <w:rsid w:val="00A9126E"/>
    <w:rsid w:val="00A91271"/>
    <w:rsid w:val="00A9139E"/>
    <w:rsid w:val="00A915EC"/>
    <w:rsid w:val="00A91BE8"/>
    <w:rsid w:val="00A92BCB"/>
    <w:rsid w:val="00A92F60"/>
    <w:rsid w:val="00A93DBE"/>
    <w:rsid w:val="00A9440F"/>
    <w:rsid w:val="00A94A6D"/>
    <w:rsid w:val="00A979A7"/>
    <w:rsid w:val="00A97F18"/>
    <w:rsid w:val="00AA1737"/>
    <w:rsid w:val="00AA3512"/>
    <w:rsid w:val="00AA5FBA"/>
    <w:rsid w:val="00AA7F75"/>
    <w:rsid w:val="00AB1656"/>
    <w:rsid w:val="00AB34A1"/>
    <w:rsid w:val="00AB3DEF"/>
    <w:rsid w:val="00AB4DDA"/>
    <w:rsid w:val="00AB5C2D"/>
    <w:rsid w:val="00AB5E4F"/>
    <w:rsid w:val="00AB629A"/>
    <w:rsid w:val="00AB6C3F"/>
    <w:rsid w:val="00AB703C"/>
    <w:rsid w:val="00AB7069"/>
    <w:rsid w:val="00AB7155"/>
    <w:rsid w:val="00AC0373"/>
    <w:rsid w:val="00AC06CC"/>
    <w:rsid w:val="00AC3434"/>
    <w:rsid w:val="00AC40F2"/>
    <w:rsid w:val="00AC58CD"/>
    <w:rsid w:val="00AC5A4C"/>
    <w:rsid w:val="00AC5BDA"/>
    <w:rsid w:val="00AC6793"/>
    <w:rsid w:val="00AC7780"/>
    <w:rsid w:val="00AD0090"/>
    <w:rsid w:val="00AD057A"/>
    <w:rsid w:val="00AD1508"/>
    <w:rsid w:val="00AD1F79"/>
    <w:rsid w:val="00AD4648"/>
    <w:rsid w:val="00AD7B19"/>
    <w:rsid w:val="00AE06C5"/>
    <w:rsid w:val="00AE33D1"/>
    <w:rsid w:val="00AE387B"/>
    <w:rsid w:val="00AE3E07"/>
    <w:rsid w:val="00AE5923"/>
    <w:rsid w:val="00AE608B"/>
    <w:rsid w:val="00AE7810"/>
    <w:rsid w:val="00AE7B91"/>
    <w:rsid w:val="00AF0EFF"/>
    <w:rsid w:val="00AF1CEA"/>
    <w:rsid w:val="00AF35B0"/>
    <w:rsid w:val="00AF571A"/>
    <w:rsid w:val="00B0144A"/>
    <w:rsid w:val="00B02A76"/>
    <w:rsid w:val="00B033B0"/>
    <w:rsid w:val="00B03FB4"/>
    <w:rsid w:val="00B05400"/>
    <w:rsid w:val="00B10112"/>
    <w:rsid w:val="00B1052F"/>
    <w:rsid w:val="00B12F12"/>
    <w:rsid w:val="00B14E5E"/>
    <w:rsid w:val="00B153C5"/>
    <w:rsid w:val="00B16080"/>
    <w:rsid w:val="00B16675"/>
    <w:rsid w:val="00B17299"/>
    <w:rsid w:val="00B22A11"/>
    <w:rsid w:val="00B234C2"/>
    <w:rsid w:val="00B242A0"/>
    <w:rsid w:val="00B26503"/>
    <w:rsid w:val="00B30F6C"/>
    <w:rsid w:val="00B31BD6"/>
    <w:rsid w:val="00B3549C"/>
    <w:rsid w:val="00B36775"/>
    <w:rsid w:val="00B402AF"/>
    <w:rsid w:val="00B41859"/>
    <w:rsid w:val="00B44603"/>
    <w:rsid w:val="00B45785"/>
    <w:rsid w:val="00B46544"/>
    <w:rsid w:val="00B4679A"/>
    <w:rsid w:val="00B46C28"/>
    <w:rsid w:val="00B47E8D"/>
    <w:rsid w:val="00B50988"/>
    <w:rsid w:val="00B52825"/>
    <w:rsid w:val="00B5352B"/>
    <w:rsid w:val="00B54E00"/>
    <w:rsid w:val="00B55E5C"/>
    <w:rsid w:val="00B56999"/>
    <w:rsid w:val="00B60FBC"/>
    <w:rsid w:val="00B66F6D"/>
    <w:rsid w:val="00B67AEF"/>
    <w:rsid w:val="00B71AAC"/>
    <w:rsid w:val="00B72FB1"/>
    <w:rsid w:val="00B734D1"/>
    <w:rsid w:val="00B746D2"/>
    <w:rsid w:val="00B763EF"/>
    <w:rsid w:val="00B81E0F"/>
    <w:rsid w:val="00B82305"/>
    <w:rsid w:val="00B83B96"/>
    <w:rsid w:val="00B90F30"/>
    <w:rsid w:val="00B918D0"/>
    <w:rsid w:val="00B93D99"/>
    <w:rsid w:val="00B96168"/>
    <w:rsid w:val="00B96961"/>
    <w:rsid w:val="00BA12D6"/>
    <w:rsid w:val="00BA3246"/>
    <w:rsid w:val="00BA4AC0"/>
    <w:rsid w:val="00BA55F3"/>
    <w:rsid w:val="00BA7C58"/>
    <w:rsid w:val="00BB04F5"/>
    <w:rsid w:val="00BB172D"/>
    <w:rsid w:val="00BB1873"/>
    <w:rsid w:val="00BB2865"/>
    <w:rsid w:val="00BB683F"/>
    <w:rsid w:val="00BB6AB3"/>
    <w:rsid w:val="00BC2875"/>
    <w:rsid w:val="00BC3DCD"/>
    <w:rsid w:val="00BC61DC"/>
    <w:rsid w:val="00BC71BB"/>
    <w:rsid w:val="00BC771F"/>
    <w:rsid w:val="00BD3F01"/>
    <w:rsid w:val="00BD470C"/>
    <w:rsid w:val="00BD47CF"/>
    <w:rsid w:val="00BD4E9A"/>
    <w:rsid w:val="00BD5462"/>
    <w:rsid w:val="00BD5D26"/>
    <w:rsid w:val="00BD677A"/>
    <w:rsid w:val="00BE28A2"/>
    <w:rsid w:val="00BE2926"/>
    <w:rsid w:val="00BE33FB"/>
    <w:rsid w:val="00BE47E1"/>
    <w:rsid w:val="00BE6AAF"/>
    <w:rsid w:val="00BE6CA0"/>
    <w:rsid w:val="00BE6EAC"/>
    <w:rsid w:val="00BE7107"/>
    <w:rsid w:val="00BE7614"/>
    <w:rsid w:val="00BE7E08"/>
    <w:rsid w:val="00BF126E"/>
    <w:rsid w:val="00BF16C7"/>
    <w:rsid w:val="00BF1CFC"/>
    <w:rsid w:val="00BF49FE"/>
    <w:rsid w:val="00BF550F"/>
    <w:rsid w:val="00BF554A"/>
    <w:rsid w:val="00C01790"/>
    <w:rsid w:val="00C024B1"/>
    <w:rsid w:val="00C02C91"/>
    <w:rsid w:val="00C0431D"/>
    <w:rsid w:val="00C043B0"/>
    <w:rsid w:val="00C04550"/>
    <w:rsid w:val="00C05072"/>
    <w:rsid w:val="00C07207"/>
    <w:rsid w:val="00C07F3A"/>
    <w:rsid w:val="00C10D02"/>
    <w:rsid w:val="00C11062"/>
    <w:rsid w:val="00C11EB0"/>
    <w:rsid w:val="00C135F9"/>
    <w:rsid w:val="00C14185"/>
    <w:rsid w:val="00C149C0"/>
    <w:rsid w:val="00C15062"/>
    <w:rsid w:val="00C20138"/>
    <w:rsid w:val="00C23B2F"/>
    <w:rsid w:val="00C23C5F"/>
    <w:rsid w:val="00C241AA"/>
    <w:rsid w:val="00C260B8"/>
    <w:rsid w:val="00C2747F"/>
    <w:rsid w:val="00C279DC"/>
    <w:rsid w:val="00C32DBA"/>
    <w:rsid w:val="00C330EE"/>
    <w:rsid w:val="00C34B68"/>
    <w:rsid w:val="00C34E04"/>
    <w:rsid w:val="00C37807"/>
    <w:rsid w:val="00C37BAD"/>
    <w:rsid w:val="00C4039F"/>
    <w:rsid w:val="00C40509"/>
    <w:rsid w:val="00C45F83"/>
    <w:rsid w:val="00C47F70"/>
    <w:rsid w:val="00C51FD0"/>
    <w:rsid w:val="00C55F92"/>
    <w:rsid w:val="00C612FB"/>
    <w:rsid w:val="00C6217D"/>
    <w:rsid w:val="00C636D5"/>
    <w:rsid w:val="00C6377F"/>
    <w:rsid w:val="00C63BDD"/>
    <w:rsid w:val="00C63D31"/>
    <w:rsid w:val="00C63E92"/>
    <w:rsid w:val="00C657E3"/>
    <w:rsid w:val="00C65EE7"/>
    <w:rsid w:val="00C679E1"/>
    <w:rsid w:val="00C71A8E"/>
    <w:rsid w:val="00C77291"/>
    <w:rsid w:val="00C80617"/>
    <w:rsid w:val="00C80ACC"/>
    <w:rsid w:val="00C80DB5"/>
    <w:rsid w:val="00C81976"/>
    <w:rsid w:val="00C86041"/>
    <w:rsid w:val="00C875E6"/>
    <w:rsid w:val="00C904CB"/>
    <w:rsid w:val="00C9207E"/>
    <w:rsid w:val="00C92B98"/>
    <w:rsid w:val="00C957DC"/>
    <w:rsid w:val="00C968DB"/>
    <w:rsid w:val="00C96B20"/>
    <w:rsid w:val="00C9767E"/>
    <w:rsid w:val="00CA1A21"/>
    <w:rsid w:val="00CA2A7E"/>
    <w:rsid w:val="00CA4D71"/>
    <w:rsid w:val="00CA5234"/>
    <w:rsid w:val="00CA7D84"/>
    <w:rsid w:val="00CA7DE9"/>
    <w:rsid w:val="00CB0FEA"/>
    <w:rsid w:val="00CB18A8"/>
    <w:rsid w:val="00CB48E4"/>
    <w:rsid w:val="00CB5147"/>
    <w:rsid w:val="00CB64FD"/>
    <w:rsid w:val="00CB65E9"/>
    <w:rsid w:val="00CC1807"/>
    <w:rsid w:val="00CC44E2"/>
    <w:rsid w:val="00CC451E"/>
    <w:rsid w:val="00CC5D43"/>
    <w:rsid w:val="00CC7A4A"/>
    <w:rsid w:val="00CD021D"/>
    <w:rsid w:val="00CD0C6D"/>
    <w:rsid w:val="00CD12D5"/>
    <w:rsid w:val="00CD56AB"/>
    <w:rsid w:val="00CD6DF7"/>
    <w:rsid w:val="00CD7B02"/>
    <w:rsid w:val="00CD7B2C"/>
    <w:rsid w:val="00CD7D91"/>
    <w:rsid w:val="00CE0EDA"/>
    <w:rsid w:val="00CE2967"/>
    <w:rsid w:val="00CE403A"/>
    <w:rsid w:val="00CE41AC"/>
    <w:rsid w:val="00CE46F1"/>
    <w:rsid w:val="00CE60A3"/>
    <w:rsid w:val="00CE68EA"/>
    <w:rsid w:val="00CF03DD"/>
    <w:rsid w:val="00CF1728"/>
    <w:rsid w:val="00CF2D1B"/>
    <w:rsid w:val="00CF3837"/>
    <w:rsid w:val="00CF4DBD"/>
    <w:rsid w:val="00CF5AE9"/>
    <w:rsid w:val="00D01D5B"/>
    <w:rsid w:val="00D02582"/>
    <w:rsid w:val="00D04661"/>
    <w:rsid w:val="00D04F56"/>
    <w:rsid w:val="00D06808"/>
    <w:rsid w:val="00D10D19"/>
    <w:rsid w:val="00D158F8"/>
    <w:rsid w:val="00D20041"/>
    <w:rsid w:val="00D216A2"/>
    <w:rsid w:val="00D24E68"/>
    <w:rsid w:val="00D26368"/>
    <w:rsid w:val="00D26899"/>
    <w:rsid w:val="00D31AED"/>
    <w:rsid w:val="00D3232C"/>
    <w:rsid w:val="00D324BC"/>
    <w:rsid w:val="00D332DA"/>
    <w:rsid w:val="00D34492"/>
    <w:rsid w:val="00D3646D"/>
    <w:rsid w:val="00D37429"/>
    <w:rsid w:val="00D41F39"/>
    <w:rsid w:val="00D4335C"/>
    <w:rsid w:val="00D44C03"/>
    <w:rsid w:val="00D45139"/>
    <w:rsid w:val="00D45DFE"/>
    <w:rsid w:val="00D4723D"/>
    <w:rsid w:val="00D509E4"/>
    <w:rsid w:val="00D50FDB"/>
    <w:rsid w:val="00D51DAF"/>
    <w:rsid w:val="00D51E55"/>
    <w:rsid w:val="00D53BE4"/>
    <w:rsid w:val="00D549EC"/>
    <w:rsid w:val="00D55511"/>
    <w:rsid w:val="00D57720"/>
    <w:rsid w:val="00D602B4"/>
    <w:rsid w:val="00D635AA"/>
    <w:rsid w:val="00D6521C"/>
    <w:rsid w:val="00D66973"/>
    <w:rsid w:val="00D70F27"/>
    <w:rsid w:val="00D72290"/>
    <w:rsid w:val="00D738F4"/>
    <w:rsid w:val="00D7431B"/>
    <w:rsid w:val="00D7451B"/>
    <w:rsid w:val="00D74EA7"/>
    <w:rsid w:val="00D75F0B"/>
    <w:rsid w:val="00D76611"/>
    <w:rsid w:val="00D80B6B"/>
    <w:rsid w:val="00D83038"/>
    <w:rsid w:val="00D833B3"/>
    <w:rsid w:val="00D838E3"/>
    <w:rsid w:val="00D85F01"/>
    <w:rsid w:val="00D878FB"/>
    <w:rsid w:val="00D92809"/>
    <w:rsid w:val="00D92DDF"/>
    <w:rsid w:val="00D936A5"/>
    <w:rsid w:val="00D94298"/>
    <w:rsid w:val="00D97013"/>
    <w:rsid w:val="00D9769D"/>
    <w:rsid w:val="00DA308B"/>
    <w:rsid w:val="00DA3F63"/>
    <w:rsid w:val="00DA7B90"/>
    <w:rsid w:val="00DB1624"/>
    <w:rsid w:val="00DB2EE8"/>
    <w:rsid w:val="00DB3009"/>
    <w:rsid w:val="00DB347F"/>
    <w:rsid w:val="00DB5498"/>
    <w:rsid w:val="00DB724D"/>
    <w:rsid w:val="00DC043D"/>
    <w:rsid w:val="00DC06E8"/>
    <w:rsid w:val="00DC48A8"/>
    <w:rsid w:val="00DC571B"/>
    <w:rsid w:val="00DC6BD5"/>
    <w:rsid w:val="00DC737C"/>
    <w:rsid w:val="00DC7B7F"/>
    <w:rsid w:val="00DD5C64"/>
    <w:rsid w:val="00DD70BC"/>
    <w:rsid w:val="00DD78BF"/>
    <w:rsid w:val="00DD7B8E"/>
    <w:rsid w:val="00DE2159"/>
    <w:rsid w:val="00DE2A5D"/>
    <w:rsid w:val="00DE5DA8"/>
    <w:rsid w:val="00DE636C"/>
    <w:rsid w:val="00DE7112"/>
    <w:rsid w:val="00DF02D5"/>
    <w:rsid w:val="00DF06F2"/>
    <w:rsid w:val="00DF11D1"/>
    <w:rsid w:val="00DF7631"/>
    <w:rsid w:val="00E00D8A"/>
    <w:rsid w:val="00E02A50"/>
    <w:rsid w:val="00E0367C"/>
    <w:rsid w:val="00E07FF3"/>
    <w:rsid w:val="00E10439"/>
    <w:rsid w:val="00E14A86"/>
    <w:rsid w:val="00E14CBF"/>
    <w:rsid w:val="00E152CD"/>
    <w:rsid w:val="00E16318"/>
    <w:rsid w:val="00E200A8"/>
    <w:rsid w:val="00E20C0D"/>
    <w:rsid w:val="00E21989"/>
    <w:rsid w:val="00E2371D"/>
    <w:rsid w:val="00E23D51"/>
    <w:rsid w:val="00E25019"/>
    <w:rsid w:val="00E25B37"/>
    <w:rsid w:val="00E2689D"/>
    <w:rsid w:val="00E30A8C"/>
    <w:rsid w:val="00E3105F"/>
    <w:rsid w:val="00E31923"/>
    <w:rsid w:val="00E32B9E"/>
    <w:rsid w:val="00E431A0"/>
    <w:rsid w:val="00E44094"/>
    <w:rsid w:val="00E444F3"/>
    <w:rsid w:val="00E44E1E"/>
    <w:rsid w:val="00E513F4"/>
    <w:rsid w:val="00E53249"/>
    <w:rsid w:val="00E57B2E"/>
    <w:rsid w:val="00E63706"/>
    <w:rsid w:val="00E6512E"/>
    <w:rsid w:val="00E65924"/>
    <w:rsid w:val="00E67471"/>
    <w:rsid w:val="00E73847"/>
    <w:rsid w:val="00E755C7"/>
    <w:rsid w:val="00E77117"/>
    <w:rsid w:val="00E77284"/>
    <w:rsid w:val="00E81302"/>
    <w:rsid w:val="00E828E2"/>
    <w:rsid w:val="00E830BC"/>
    <w:rsid w:val="00E85BCF"/>
    <w:rsid w:val="00E86B29"/>
    <w:rsid w:val="00E87F00"/>
    <w:rsid w:val="00E90E5E"/>
    <w:rsid w:val="00E9373E"/>
    <w:rsid w:val="00E96130"/>
    <w:rsid w:val="00E9620A"/>
    <w:rsid w:val="00E97740"/>
    <w:rsid w:val="00E9793F"/>
    <w:rsid w:val="00EA2268"/>
    <w:rsid w:val="00EA578F"/>
    <w:rsid w:val="00EB2BEE"/>
    <w:rsid w:val="00EB3C32"/>
    <w:rsid w:val="00EB45C5"/>
    <w:rsid w:val="00EB4A24"/>
    <w:rsid w:val="00EB4C35"/>
    <w:rsid w:val="00EB5006"/>
    <w:rsid w:val="00EC0D97"/>
    <w:rsid w:val="00EC1C15"/>
    <w:rsid w:val="00EC2294"/>
    <w:rsid w:val="00EC26BF"/>
    <w:rsid w:val="00EC3656"/>
    <w:rsid w:val="00EC4C70"/>
    <w:rsid w:val="00EC58A6"/>
    <w:rsid w:val="00EC6D30"/>
    <w:rsid w:val="00EC7890"/>
    <w:rsid w:val="00ED0543"/>
    <w:rsid w:val="00ED0C7F"/>
    <w:rsid w:val="00ED6384"/>
    <w:rsid w:val="00ED6FD7"/>
    <w:rsid w:val="00EE1083"/>
    <w:rsid w:val="00EE3FFF"/>
    <w:rsid w:val="00EE66A7"/>
    <w:rsid w:val="00EF0CCC"/>
    <w:rsid w:val="00EF1492"/>
    <w:rsid w:val="00EF279C"/>
    <w:rsid w:val="00EF31E9"/>
    <w:rsid w:val="00EF39D0"/>
    <w:rsid w:val="00EF51B7"/>
    <w:rsid w:val="00F026F9"/>
    <w:rsid w:val="00F1055D"/>
    <w:rsid w:val="00F11005"/>
    <w:rsid w:val="00F11796"/>
    <w:rsid w:val="00F13692"/>
    <w:rsid w:val="00F147A8"/>
    <w:rsid w:val="00F157AA"/>
    <w:rsid w:val="00F20ECB"/>
    <w:rsid w:val="00F22CCE"/>
    <w:rsid w:val="00F24132"/>
    <w:rsid w:val="00F24ED0"/>
    <w:rsid w:val="00F263B1"/>
    <w:rsid w:val="00F274E2"/>
    <w:rsid w:val="00F27B6D"/>
    <w:rsid w:val="00F27BDC"/>
    <w:rsid w:val="00F33F6F"/>
    <w:rsid w:val="00F346E7"/>
    <w:rsid w:val="00F35DBB"/>
    <w:rsid w:val="00F41C24"/>
    <w:rsid w:val="00F426AE"/>
    <w:rsid w:val="00F43559"/>
    <w:rsid w:val="00F43CA5"/>
    <w:rsid w:val="00F45043"/>
    <w:rsid w:val="00F45563"/>
    <w:rsid w:val="00F50367"/>
    <w:rsid w:val="00F52C75"/>
    <w:rsid w:val="00F5506F"/>
    <w:rsid w:val="00F60A4E"/>
    <w:rsid w:val="00F62B3F"/>
    <w:rsid w:val="00F6370F"/>
    <w:rsid w:val="00F65381"/>
    <w:rsid w:val="00F667C7"/>
    <w:rsid w:val="00F67E0A"/>
    <w:rsid w:val="00F71D14"/>
    <w:rsid w:val="00F73686"/>
    <w:rsid w:val="00F73BC5"/>
    <w:rsid w:val="00F74DDF"/>
    <w:rsid w:val="00F810FB"/>
    <w:rsid w:val="00F818CD"/>
    <w:rsid w:val="00F82AE8"/>
    <w:rsid w:val="00F85869"/>
    <w:rsid w:val="00F858E8"/>
    <w:rsid w:val="00F85D0E"/>
    <w:rsid w:val="00F9050F"/>
    <w:rsid w:val="00F919C8"/>
    <w:rsid w:val="00F959DF"/>
    <w:rsid w:val="00F9610F"/>
    <w:rsid w:val="00FA0482"/>
    <w:rsid w:val="00FA1291"/>
    <w:rsid w:val="00FA5004"/>
    <w:rsid w:val="00FA5F63"/>
    <w:rsid w:val="00FA6DC8"/>
    <w:rsid w:val="00FA7BDC"/>
    <w:rsid w:val="00FB05FB"/>
    <w:rsid w:val="00FB22EB"/>
    <w:rsid w:val="00FB230B"/>
    <w:rsid w:val="00FB2777"/>
    <w:rsid w:val="00FB2DE1"/>
    <w:rsid w:val="00FB2F0E"/>
    <w:rsid w:val="00FB58E0"/>
    <w:rsid w:val="00FB6C0D"/>
    <w:rsid w:val="00FC17CB"/>
    <w:rsid w:val="00FC18FE"/>
    <w:rsid w:val="00FC348B"/>
    <w:rsid w:val="00FC35EF"/>
    <w:rsid w:val="00FC4A4F"/>
    <w:rsid w:val="00FC7673"/>
    <w:rsid w:val="00FD1DA8"/>
    <w:rsid w:val="00FD1EB6"/>
    <w:rsid w:val="00FD1F6F"/>
    <w:rsid w:val="00FD4351"/>
    <w:rsid w:val="00FD4473"/>
    <w:rsid w:val="00FD452E"/>
    <w:rsid w:val="00FD4FDA"/>
    <w:rsid w:val="00FD55B6"/>
    <w:rsid w:val="00FD560C"/>
    <w:rsid w:val="00FD597C"/>
    <w:rsid w:val="00FE0B05"/>
    <w:rsid w:val="00FE18F1"/>
    <w:rsid w:val="00FE300E"/>
    <w:rsid w:val="00FE3849"/>
    <w:rsid w:val="00FE4188"/>
    <w:rsid w:val="00FE6815"/>
    <w:rsid w:val="00FF18CF"/>
    <w:rsid w:val="00FF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4F9C8"/>
  <w15:docId w15:val="{0B3A12A1-60ED-4AEE-B871-6912AC8E0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D1DA8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FD1DA8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D1DA8"/>
    <w:rPr>
      <w:color w:val="800080"/>
      <w:u w:val="single"/>
    </w:rPr>
  </w:style>
  <w:style w:type="paragraph" w:customStyle="1" w:styleId="xl66">
    <w:name w:val="xl66"/>
    <w:basedOn w:val="a"/>
    <w:rsid w:val="00FD1D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67">
    <w:name w:val="xl67"/>
    <w:basedOn w:val="a"/>
    <w:rsid w:val="00FD1D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68">
    <w:name w:val="xl68"/>
    <w:basedOn w:val="a"/>
    <w:rsid w:val="00FD1D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69">
    <w:name w:val="xl69"/>
    <w:basedOn w:val="a"/>
    <w:rsid w:val="00FD1D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0">
    <w:name w:val="xl70"/>
    <w:basedOn w:val="a"/>
    <w:rsid w:val="00FD1D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1">
    <w:name w:val="xl71"/>
    <w:basedOn w:val="a"/>
    <w:rsid w:val="00FD1D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2">
    <w:name w:val="xl72"/>
    <w:basedOn w:val="a"/>
    <w:rsid w:val="00FD1DA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3">
    <w:name w:val="xl73"/>
    <w:basedOn w:val="a"/>
    <w:rsid w:val="00FD1DA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4">
    <w:name w:val="xl74"/>
    <w:basedOn w:val="a"/>
    <w:rsid w:val="00FD1D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5">
    <w:name w:val="xl75"/>
    <w:basedOn w:val="a"/>
    <w:rsid w:val="00FD1DA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6">
    <w:name w:val="xl76"/>
    <w:basedOn w:val="a"/>
    <w:rsid w:val="00FD1D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7">
    <w:name w:val="xl77"/>
    <w:basedOn w:val="a"/>
    <w:rsid w:val="00FD1D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8">
    <w:name w:val="xl78"/>
    <w:basedOn w:val="a"/>
    <w:rsid w:val="00FD1D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9">
    <w:name w:val="xl79"/>
    <w:basedOn w:val="a"/>
    <w:rsid w:val="00FD1DA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80">
    <w:name w:val="xl80"/>
    <w:basedOn w:val="a"/>
    <w:rsid w:val="00FD1DA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81">
    <w:name w:val="xl81"/>
    <w:basedOn w:val="a"/>
    <w:rsid w:val="00FD1DA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82">
    <w:name w:val="xl82"/>
    <w:basedOn w:val="a"/>
    <w:rsid w:val="00FD1DA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83">
    <w:name w:val="xl83"/>
    <w:basedOn w:val="a"/>
    <w:rsid w:val="00FD1DA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6D16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D16F7"/>
  </w:style>
  <w:style w:type="paragraph" w:styleId="a9">
    <w:name w:val="footer"/>
    <w:basedOn w:val="a"/>
    <w:link w:val="aa"/>
    <w:uiPriority w:val="99"/>
    <w:semiHidden/>
    <w:unhideWhenUsed/>
    <w:rsid w:val="006D16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D16F7"/>
  </w:style>
  <w:style w:type="paragraph" w:styleId="ab">
    <w:name w:val="Balloon Text"/>
    <w:basedOn w:val="a"/>
    <w:link w:val="ac"/>
    <w:uiPriority w:val="99"/>
    <w:semiHidden/>
    <w:unhideWhenUsed/>
    <w:rsid w:val="00855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55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59" Type="http://schemas.openxmlformats.org/officeDocument/2006/relationships/image" Target="media/image152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5" Type="http://schemas.openxmlformats.org/officeDocument/2006/relationships/image" Target="media/image88.jpeg"/><Relationship Id="rId160" Type="http://schemas.openxmlformats.org/officeDocument/2006/relationships/image" Target="media/image153.png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png"/><Relationship Id="rId85" Type="http://schemas.openxmlformats.org/officeDocument/2006/relationships/image" Target="media/image78.jpeg"/><Relationship Id="rId150" Type="http://schemas.openxmlformats.org/officeDocument/2006/relationships/image" Target="media/image143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pn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61" Type="http://schemas.openxmlformats.org/officeDocument/2006/relationships/image" Target="media/image15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png"/><Relationship Id="rId114" Type="http://schemas.openxmlformats.org/officeDocument/2006/relationships/image" Target="media/image107.jpeg"/><Relationship Id="rId119" Type="http://schemas.openxmlformats.org/officeDocument/2006/relationships/image" Target="media/image112.pn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35" Type="http://schemas.openxmlformats.org/officeDocument/2006/relationships/image" Target="media/image128.png"/><Relationship Id="rId151" Type="http://schemas.openxmlformats.org/officeDocument/2006/relationships/image" Target="media/image144.jpeg"/><Relationship Id="rId156" Type="http://schemas.openxmlformats.org/officeDocument/2006/relationships/image" Target="media/image149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pn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5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pn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pn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pn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png"/><Relationship Id="rId99" Type="http://schemas.openxmlformats.org/officeDocument/2006/relationships/image" Target="media/image92.jpe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6" Type="http://schemas.openxmlformats.org/officeDocument/2006/relationships/image" Target="media/image9.jpe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90" Type="http://schemas.openxmlformats.org/officeDocument/2006/relationships/image" Target="media/image83.png"/><Relationship Id="rId165" Type="http://schemas.openxmlformats.org/officeDocument/2006/relationships/theme" Target="theme/theme1.xml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80" Type="http://schemas.openxmlformats.org/officeDocument/2006/relationships/image" Target="media/image73.png"/><Relationship Id="rId155" Type="http://schemas.openxmlformats.org/officeDocument/2006/relationships/image" Target="media/image1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68237A-F247-4383-AEF2-16673BE43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81</Pages>
  <Words>9370</Words>
  <Characters>53412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PodberyozkinaDV</dc:creator>
  <cp:lastModifiedBy>Нестеркина Галина Сергеевна</cp:lastModifiedBy>
  <cp:revision>7</cp:revision>
  <cp:lastPrinted>2025-07-10T08:38:00Z</cp:lastPrinted>
  <dcterms:created xsi:type="dcterms:W3CDTF">2025-06-24T13:13:00Z</dcterms:created>
  <dcterms:modified xsi:type="dcterms:W3CDTF">2025-07-14T08:45:00Z</dcterms:modified>
</cp:coreProperties>
</file>